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8210AE" w14:textId="0A4A1FC2" w:rsidR="007D106B" w:rsidRDefault="00414A53" w:rsidP="007D106B">
      <w:pPr>
        <w:pStyle w:val="Descriptor"/>
      </w:pPr>
      <w:r w:rsidRPr="00D564DC">
        <w:rPr>
          <w:noProof/>
          <w:color w:val="441170"/>
        </w:rPr>
        <mc:AlternateContent>
          <mc:Choice Requires="wps">
            <w:drawing>
              <wp:anchor distT="0" distB="0" distL="114300" distR="114300" simplePos="0" relativeHeight="251658241" behindDoc="1" locked="0" layoutInCell="1" allowOverlap="1" wp14:anchorId="06A5CF58" wp14:editId="3423F1D8">
                <wp:simplePos x="0" y="0"/>
                <wp:positionH relativeFrom="column">
                  <wp:posOffset>-545465</wp:posOffset>
                </wp:positionH>
                <wp:positionV relativeFrom="page">
                  <wp:posOffset>-57785</wp:posOffset>
                </wp:positionV>
                <wp:extent cx="7783195" cy="7293684"/>
                <wp:effectExtent l="0" t="0" r="8255" b="2540"/>
                <wp:wrapNone/>
                <wp:docPr id="15" name="Rectangle 15" descr="P1#y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83195" cy="7293684"/>
                        </a:xfrm>
                        <a:prstGeom prst="rect">
                          <a:avLst/>
                        </a:prstGeom>
                        <a:solidFill>
                          <a:srgbClr val="00266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E2458B" id="Rectangle 15" o:spid="_x0000_s1026" alt="P1#y1" style="position:absolute;margin-left:-42.95pt;margin-top:-4.55pt;width:612.85pt;height:574.3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" fillcolor="#002664" stroked="f" strokeweight="1pt">
                <w10:wrap anchory="page"/>
              </v:rect>
            </w:pict>
          </mc:Fallback>
        </mc:AlternateContent>
      </w:r>
      <w:r w:rsidR="00D564DC" w:rsidRPr="00D564DC">
        <w:t xml:space="preserve">NSW </w:t>
      </w:r>
      <w:r w:rsidR="006B264E">
        <w:t>Law Reform</w:t>
      </w:r>
      <w:r w:rsidR="007E5018">
        <w:br/>
      </w:r>
      <w:r w:rsidR="006B264E">
        <w:t>Commission</w:t>
      </w:r>
      <w:r w:rsidR="007E5018">
        <w:br/>
      </w:r>
    </w:p>
    <w:p w14:paraId="19C6DDB9" w14:textId="62E37DC4" w:rsidR="000A739E" w:rsidRPr="00640D34" w:rsidRDefault="003C7831" w:rsidP="00B35737">
      <w:pPr>
        <w:pStyle w:val="Title"/>
        <w:spacing w:before="0"/>
      </w:pPr>
      <w:r>
        <w:br/>
      </w:r>
      <w:r w:rsidR="00A54C06">
        <w:br/>
      </w:r>
      <w:r w:rsidR="00B842B1">
        <w:br/>
      </w:r>
      <w:r w:rsidR="00AC3F28">
        <w:t xml:space="preserve">Review of the </w:t>
      </w:r>
      <w:r w:rsidR="00AC3F28" w:rsidRPr="00442B6F">
        <w:rPr>
          <w:i/>
          <w:iCs/>
        </w:rPr>
        <w:t>Anti-Discrimination Act 1977</w:t>
      </w:r>
      <w:r w:rsidR="00AC3F28">
        <w:t xml:space="preserve"> (NSW)</w:t>
      </w:r>
      <w:r w:rsidR="009A49C9">
        <w:t xml:space="preserve"> </w:t>
      </w:r>
    </w:p>
    <w:p w14:paraId="25A54F4A" w14:textId="56CE6905" w:rsidR="00AC3F28" w:rsidRDefault="00DB15B7" w:rsidP="00773685">
      <w:pPr>
        <w:pStyle w:val="Subtitle"/>
      </w:pPr>
      <w:r>
        <w:t xml:space="preserve">Procedures and </w:t>
      </w:r>
      <w:r w:rsidR="002A6F70">
        <w:t>C</w:t>
      </w:r>
      <w:r>
        <w:t>ompliance</w:t>
      </w:r>
      <w:r w:rsidR="00945E10">
        <w:t xml:space="preserve"> </w:t>
      </w:r>
    </w:p>
    <w:p w14:paraId="7D34B514" w14:textId="38613649" w:rsidR="0002627E" w:rsidRDefault="00AC3F28" w:rsidP="00773685">
      <w:pPr>
        <w:pStyle w:val="Subtitle"/>
      </w:pPr>
      <w:r>
        <w:t>Community Summary</w:t>
      </w:r>
      <w:r w:rsidR="001909B9">
        <w:t xml:space="preserve"> </w:t>
      </w:r>
    </w:p>
    <w:p w14:paraId="6A13CD47" w14:textId="3CC9A37F" w:rsidR="00BA0DE8" w:rsidRDefault="00485C3A" w:rsidP="008249F2">
      <w:pPr>
        <w:pStyle w:val="Date"/>
      </w:pPr>
      <w:r>
        <w:t>July</w:t>
      </w:r>
      <w:r w:rsidR="00945E10">
        <w:t xml:space="preserve"> 2026</w:t>
      </w:r>
      <w:r w:rsidR="00BA0DE8" w:rsidRPr="001264DE">
        <w:t xml:space="preserve"> </w:t>
      </w:r>
    </w:p>
    <w:p w14:paraId="14B7174E" w14:textId="28753B1F" w:rsidR="008907C0" w:rsidRDefault="004537A8" w:rsidP="00D1239F">
      <w:pPr>
        <w:pStyle w:val="BodyText"/>
      </w:pPr>
      <w:r w:rsidRPr="004A7DF2">
        <w:rPr>
          <w:rFonts w:hint="eastAsia"/>
          <w:noProof/>
          <w:highlight w:val="yellow"/>
        </w:rPr>
        <w:drawing>
          <wp:anchor distT="0" distB="0" distL="114300" distR="114300" simplePos="0" relativeHeight="251658242" behindDoc="1" locked="0" layoutInCell="1" allowOverlap="1" wp14:anchorId="34FD396A" wp14:editId="732C4B8C">
            <wp:simplePos x="0" y="0"/>
            <wp:positionH relativeFrom="column">
              <wp:posOffset>-691515</wp:posOffset>
            </wp:positionH>
            <wp:positionV relativeFrom="paragraph">
              <wp:posOffset>152400</wp:posOffset>
            </wp:positionV>
            <wp:extent cx="7783195" cy="3790315"/>
            <wp:effectExtent l="0" t="0" r="8255" b="635"/>
            <wp:wrapNone/>
            <wp:docPr id="1961897345" name="Picture 1" descr="Illustration of six people seated around a table in a meeting room. Participants are of different ethnicities and ages, suggesting inclusivity and collabo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897345" name="Picture 1" descr="Illustration of six people seated around a table in a meeting room. Participants are of different ethnicities and ages, suggesting inclusivity and collaboration."/>
                    <pic:cNvPicPr/>
                  </pic:nvPicPr>
                  <pic:blipFill rotWithShape="1">
                    <a:blip r:embed="rId8" cstate="print">
                      <a:extLst>
                        <a:ext uri="{28A0092B-C50C-407E-A947-70E740481C1C}">
                          <a14:useLocalDpi xmlns:a14="http://schemas.microsoft.com/office/drawing/2010/main" val="0"/>
                        </a:ext>
                      </a:extLst>
                    </a:blip>
                    <a:srcRect/>
                    <a:stretch>
                      <a:fillRect/>
                    </a:stretch>
                  </pic:blipFill>
                  <pic:spPr bwMode="auto">
                    <a:xfrm>
                      <a:off x="0" y="0"/>
                      <a:ext cx="7783195" cy="37903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15BB824" w14:textId="77777777" w:rsidR="00E26454" w:rsidRDefault="00E26454">
      <w:r>
        <w:br w:type="page"/>
      </w:r>
    </w:p>
    <w:p w14:paraId="12F99AF3" w14:textId="6C3827CC" w:rsidR="000A64B8" w:rsidRPr="000A64B8" w:rsidRDefault="006D6122" w:rsidP="00D1239F">
      <w:pPr>
        <w:pStyle w:val="BodyText"/>
      </w:pPr>
      <w:r>
        <w:lastRenderedPageBreak/>
        <w:br/>
      </w:r>
      <w:r>
        <w:br/>
      </w:r>
      <w:r>
        <w:br/>
      </w:r>
      <w:r w:rsidR="000A64B8" w:rsidRPr="000A64B8">
        <w:t>©</w:t>
      </w:r>
      <w:r w:rsidR="000A64B8" w:rsidRPr="000A64B8">
        <w:tab/>
        <w:t>New South Wales Law Reform Commission, Sydney, 202</w:t>
      </w:r>
      <w:r w:rsidR="00DE3178">
        <w:t>6</w:t>
      </w:r>
    </w:p>
    <w:p w14:paraId="0CBA202A" w14:textId="77777777" w:rsidR="000A64B8" w:rsidRPr="00B8775B" w:rsidRDefault="000A64B8" w:rsidP="00B8775B">
      <w:pPr>
        <w:pStyle w:val="Moreinfomation"/>
      </w:pPr>
      <w:r w:rsidRPr="00B8775B">
        <w:t>Copyright permissions</w:t>
      </w:r>
    </w:p>
    <w:p w14:paraId="5B70B476" w14:textId="77777777" w:rsidR="000A64B8" w:rsidRPr="000A64B8" w:rsidRDefault="000A64B8" w:rsidP="00D1239F">
      <w:pPr>
        <w:pStyle w:val="BodyText"/>
      </w:pPr>
      <w:r w:rsidRPr="000A64B8">
        <w:t xml:space="preserve">You may copy, distribute, display, download and otherwise freely deal with this publication for any personal or non-commercial purpose, on condition that you include </w:t>
      </w:r>
      <w:r w:rsidRPr="003B6FC5">
        <w:rPr>
          <w:rStyle w:val="CommentTextChar"/>
        </w:rPr>
        <w:t>proper</w:t>
      </w:r>
      <w:r w:rsidRPr="000A64B8">
        <w:t xml:space="preserve"> acknowledgment on all uses. </w:t>
      </w:r>
    </w:p>
    <w:p w14:paraId="0DC7FE78" w14:textId="77777777" w:rsidR="000A64B8" w:rsidRPr="000A64B8" w:rsidRDefault="000A64B8" w:rsidP="00D1239F">
      <w:pPr>
        <w:pStyle w:val="BodyText"/>
      </w:pPr>
      <w:r w:rsidRPr="000A64B8">
        <w:t xml:space="preserve">However, you must obtain permission from the NSW Law Reform Commission if you wish to: </w:t>
      </w:r>
    </w:p>
    <w:p w14:paraId="4C79EEC6" w14:textId="77777777" w:rsidR="000A64B8" w:rsidRPr="00217449" w:rsidRDefault="000A64B8" w:rsidP="00A04226">
      <w:pPr>
        <w:pStyle w:val="ListBullet"/>
      </w:pPr>
      <w:r w:rsidRPr="00217449">
        <w:t>charge others for access to the publication (other than at cost)</w:t>
      </w:r>
    </w:p>
    <w:p w14:paraId="7CCA1012" w14:textId="77777777" w:rsidR="000A64B8" w:rsidRPr="00217449" w:rsidRDefault="000A64B8" w:rsidP="00A04226">
      <w:pPr>
        <w:pStyle w:val="ListBullet"/>
      </w:pPr>
      <w:r w:rsidRPr="00217449">
        <w:t xml:space="preserve">include all or part of the publication in advertising or a product for sale, or </w:t>
      </w:r>
    </w:p>
    <w:p w14:paraId="6ED78330" w14:textId="77777777" w:rsidR="000A64B8" w:rsidRPr="00217449" w:rsidRDefault="000A64B8" w:rsidP="00A04226">
      <w:pPr>
        <w:pStyle w:val="ListBullet"/>
      </w:pPr>
      <w:r w:rsidRPr="00217449">
        <w:t>modify the publication.</w:t>
      </w:r>
    </w:p>
    <w:p w14:paraId="5CD0C3FE" w14:textId="77777777" w:rsidR="000A64B8" w:rsidRPr="000A64B8" w:rsidRDefault="000A64B8" w:rsidP="00B8775B">
      <w:pPr>
        <w:pStyle w:val="Moreinfomation"/>
      </w:pPr>
      <w:r w:rsidRPr="000A64B8">
        <w:t>Disclaimer</w:t>
      </w:r>
    </w:p>
    <w:p w14:paraId="4FFBD558" w14:textId="77777777" w:rsidR="000A64B8" w:rsidRPr="000A64B8" w:rsidRDefault="000A64B8" w:rsidP="00D1239F">
      <w:pPr>
        <w:pStyle w:val="BodyText"/>
      </w:pPr>
      <w:r w:rsidRPr="000A64B8">
        <w:t>While this publication has been formulated with due care, the NSW Law Reform Commission does not warrant or represent that it is free from errors or omission, or that it is exhaustive.</w:t>
      </w:r>
    </w:p>
    <w:p w14:paraId="0B34644B" w14:textId="77777777" w:rsidR="000A64B8" w:rsidRPr="000A64B8" w:rsidRDefault="000A64B8" w:rsidP="00D1239F">
      <w:pPr>
        <w:pStyle w:val="BodyText"/>
      </w:pPr>
      <w:r w:rsidRPr="000A64B8">
        <w:t>This publication deals with the law at the time it was first published and may not necessarily represent the current law.</w:t>
      </w:r>
    </w:p>
    <w:p w14:paraId="73F8441F" w14:textId="77777777" w:rsidR="000A64B8" w:rsidRPr="000A64B8" w:rsidRDefault="000A64B8" w:rsidP="00D1239F">
      <w:pPr>
        <w:pStyle w:val="BodyText"/>
      </w:pPr>
      <w:r w:rsidRPr="000A64B8">
        <w:t xml:space="preserve">Readers are responsible for making their own assessment of this publication and should verify all relevant representations, statements and information with </w:t>
      </w:r>
      <w:r w:rsidRPr="00503B8F">
        <w:rPr>
          <w:rStyle w:val="CommentTextChar"/>
        </w:rPr>
        <w:t>their own</w:t>
      </w:r>
      <w:r w:rsidRPr="000A64B8">
        <w:t xml:space="preserve"> professional advisers.</w:t>
      </w:r>
    </w:p>
    <w:p w14:paraId="24D0F190" w14:textId="77777777" w:rsidR="000A64B8" w:rsidRPr="000A64B8" w:rsidRDefault="000A64B8" w:rsidP="00B8775B">
      <w:pPr>
        <w:pStyle w:val="Moreinfomation"/>
      </w:pPr>
      <w:r w:rsidRPr="000A64B8">
        <w:t>Other publication formats</w:t>
      </w:r>
    </w:p>
    <w:p w14:paraId="7ECFF96D" w14:textId="77777777" w:rsidR="000A64B8" w:rsidRPr="000A64B8" w:rsidRDefault="000A64B8" w:rsidP="00D1239F">
      <w:pPr>
        <w:pStyle w:val="BodyText"/>
      </w:pPr>
      <w:r w:rsidRPr="000A64B8">
        <w:t xml:space="preserve">The NSW Law Reform Commission is committed to meeting its obligations under state and Commonwealth anti-discrimination legislation to ensure that people with disability have full and equal access to our services. </w:t>
      </w:r>
    </w:p>
    <w:p w14:paraId="0BA0BBD1" w14:textId="77777777" w:rsidR="000A64B8" w:rsidRPr="000A64B8" w:rsidRDefault="000A64B8" w:rsidP="00D1239F">
      <w:pPr>
        <w:pStyle w:val="BodyText"/>
      </w:pPr>
      <w:r w:rsidRPr="000A64B8">
        <w:t xml:space="preserve">This publication is available in alternative formats. If you require assistance, please contact the Commission via email: </w:t>
      </w:r>
      <w:hyperlink r:id="rId9" w:history="1">
        <w:r w:rsidRPr="000A64B8">
          <w:rPr>
            <w:rStyle w:val="Hyperlink"/>
          </w:rPr>
          <w:t>nsw-lrc@dcj.nsw.gov.au</w:t>
        </w:r>
      </w:hyperlink>
      <w:r w:rsidRPr="000A64B8">
        <w:t>.</w:t>
      </w:r>
    </w:p>
    <w:p w14:paraId="30520616" w14:textId="77777777" w:rsidR="000A64B8" w:rsidRPr="000A64B8" w:rsidRDefault="000A64B8" w:rsidP="00B8775B">
      <w:pPr>
        <w:pStyle w:val="Moreinfomation"/>
        <w:keepNext/>
        <w:keepLines/>
      </w:pPr>
      <w:r w:rsidRPr="000A64B8">
        <w:t>About us</w:t>
      </w:r>
    </w:p>
    <w:p w14:paraId="55C04691" w14:textId="77777777" w:rsidR="000A64B8" w:rsidRPr="000A64B8" w:rsidRDefault="000A64B8" w:rsidP="00D1239F">
      <w:pPr>
        <w:pStyle w:val="BodyText"/>
      </w:pPr>
      <w:r w:rsidRPr="000A64B8">
        <w:t xml:space="preserve">The NSW Law Reform Commission is an independent statutory body that provides law reform advice to the NSW Government.  </w:t>
      </w:r>
    </w:p>
    <w:p w14:paraId="4C601AF1" w14:textId="77777777" w:rsidR="000A64B8" w:rsidRPr="000A64B8" w:rsidRDefault="000A64B8" w:rsidP="00D1239F">
      <w:pPr>
        <w:pStyle w:val="BodyText"/>
      </w:pPr>
      <w:r w:rsidRPr="000A64B8">
        <w:t xml:space="preserve">The Commission consists of:  </w:t>
      </w:r>
    </w:p>
    <w:p w14:paraId="1DF66978" w14:textId="77777777" w:rsidR="000A64B8" w:rsidRPr="00217449" w:rsidRDefault="000A64B8" w:rsidP="00A04226">
      <w:pPr>
        <w:pStyle w:val="ListBullet"/>
      </w:pPr>
      <w:r w:rsidRPr="00217449">
        <w:t>The Hon Tom Bathurst AC KC (Chairperson)</w:t>
      </w:r>
    </w:p>
    <w:p w14:paraId="1138D2E0" w14:textId="77777777" w:rsidR="000A64B8" w:rsidRPr="00217449" w:rsidRDefault="000A64B8" w:rsidP="00A04226">
      <w:pPr>
        <w:pStyle w:val="ListBullet"/>
      </w:pPr>
      <w:r w:rsidRPr="00217449">
        <w:t xml:space="preserve">The Hon Justice Anna Mitchelmore (Deputy Chairperson and Commissioner), and </w:t>
      </w:r>
    </w:p>
    <w:p w14:paraId="4BFE8A48" w14:textId="77777777" w:rsidR="000A64B8" w:rsidRPr="00217449" w:rsidRDefault="000A64B8" w:rsidP="00A04226">
      <w:pPr>
        <w:pStyle w:val="ListBullet"/>
      </w:pPr>
      <w:r w:rsidRPr="00217449">
        <w:t xml:space="preserve">Kate Eastman AM SC (Commissioner).  </w:t>
      </w:r>
    </w:p>
    <w:p w14:paraId="7F0BBAC1" w14:textId="77777777" w:rsidR="00472780" w:rsidRDefault="000A64B8" w:rsidP="00D1239F">
      <w:pPr>
        <w:pStyle w:val="BodyText"/>
      </w:pPr>
      <w:r w:rsidRPr="000A64B8">
        <w:t xml:space="preserve">The Commission is supported by the NSW Law Reform Commission and Sentencing Council Secretariat, NSW Department of Communities and Justice. </w:t>
      </w:r>
    </w:p>
    <w:p w14:paraId="00086CB6" w14:textId="77777777" w:rsidR="00472780" w:rsidRPr="000A64B8" w:rsidRDefault="00472780" w:rsidP="00B8775B">
      <w:pPr>
        <w:pStyle w:val="Moreinfomation"/>
      </w:pPr>
      <w:r w:rsidRPr="000A64B8">
        <w:t>Contact details</w:t>
      </w:r>
    </w:p>
    <w:p w14:paraId="5E3F397D" w14:textId="77777777" w:rsidR="00472780" w:rsidRPr="000A77B1" w:rsidRDefault="00472780" w:rsidP="00B829E5">
      <w:pPr>
        <w:pStyle w:val="BodyText"/>
        <w:spacing w:after="0"/>
      </w:pPr>
      <w:r w:rsidRPr="000A77B1">
        <w:t>NSW Law Reform Commission</w:t>
      </w:r>
      <w:r w:rsidRPr="000A77B1">
        <w:tab/>
      </w:r>
    </w:p>
    <w:p w14:paraId="3A8D532B" w14:textId="77777777" w:rsidR="00472780" w:rsidRPr="000A77B1" w:rsidRDefault="00472780" w:rsidP="00B829E5">
      <w:pPr>
        <w:pStyle w:val="BodyText"/>
        <w:spacing w:after="0"/>
      </w:pPr>
      <w:r w:rsidRPr="000A77B1">
        <w:t>Locked Bag 5000</w:t>
      </w:r>
      <w:r w:rsidRPr="000A77B1">
        <w:tab/>
      </w:r>
    </w:p>
    <w:p w14:paraId="5ABC692B" w14:textId="77777777" w:rsidR="00472780" w:rsidRPr="000A64B8" w:rsidRDefault="00472780" w:rsidP="00B829E5">
      <w:pPr>
        <w:pStyle w:val="BodyText"/>
        <w:spacing w:after="0"/>
      </w:pPr>
      <w:r w:rsidRPr="000A77B1">
        <w:t>Parramatta NSW 2124 Australia</w:t>
      </w:r>
      <w:r w:rsidRPr="000A77B1">
        <w:br/>
      </w:r>
      <w:r w:rsidRPr="000A64B8">
        <w:t xml:space="preserve">Email: </w:t>
      </w:r>
      <w:hyperlink r:id="rId10" w:history="1">
        <w:r w:rsidRPr="000A64B8">
          <w:rPr>
            <w:rStyle w:val="Hyperlink"/>
          </w:rPr>
          <w:t>nsw-lrc@dcj.nsw.gov.au</w:t>
        </w:r>
      </w:hyperlink>
      <w:r w:rsidRPr="000A64B8">
        <w:t xml:space="preserve">       </w:t>
      </w:r>
    </w:p>
    <w:p w14:paraId="091B7A94" w14:textId="77777777" w:rsidR="00472780" w:rsidRPr="000A64B8" w:rsidRDefault="00472780" w:rsidP="00B829E5">
      <w:pPr>
        <w:pStyle w:val="BodyText"/>
        <w:spacing w:after="0"/>
      </w:pPr>
      <w:r w:rsidRPr="000A64B8">
        <w:lastRenderedPageBreak/>
        <w:t xml:space="preserve">Website: </w:t>
      </w:r>
      <w:hyperlink r:id="rId11" w:history="1">
        <w:r w:rsidRPr="000A64B8">
          <w:rPr>
            <w:rStyle w:val="Hyperlink"/>
          </w:rPr>
          <w:t>http://www.lawreform.nsw.gov.au</w:t>
        </w:r>
      </w:hyperlink>
      <w:r w:rsidRPr="000A64B8">
        <w:t xml:space="preserve">    </w:t>
      </w:r>
    </w:p>
    <w:p w14:paraId="7E3A3F14" w14:textId="77777777" w:rsidR="000A64B8" w:rsidRPr="000A64B8" w:rsidRDefault="000A64B8" w:rsidP="00B829E5">
      <w:pPr>
        <w:pStyle w:val="Moreinfomation"/>
        <w:keepNext/>
        <w:keepLines/>
      </w:pPr>
      <w:r w:rsidRPr="000A64B8">
        <w:t>Acknowledgement of Country</w:t>
      </w:r>
    </w:p>
    <w:p w14:paraId="1B92CEC4" w14:textId="77777777" w:rsidR="000A64B8" w:rsidRPr="000A64B8" w:rsidRDefault="000A64B8" w:rsidP="00B829E5">
      <w:pPr>
        <w:pStyle w:val="BodyText"/>
        <w:keepNext/>
        <w:keepLines/>
      </w:pPr>
      <w:r w:rsidRPr="000A64B8">
        <w:t xml:space="preserve">The NSW Law Reform Commission acknowledges the Traditional Custodians of the lands where we work and live. We celebrate the diversity of Aboriginal peoples and their ongoing cultures and connections to the lands and waters of NSW. </w:t>
      </w:r>
    </w:p>
    <w:p w14:paraId="6A12E947" w14:textId="77777777" w:rsidR="000A64B8" w:rsidRPr="000A64B8" w:rsidRDefault="000A64B8" w:rsidP="00D1239F">
      <w:pPr>
        <w:pStyle w:val="BodyText"/>
      </w:pPr>
      <w:r w:rsidRPr="000A64B8">
        <w:t>We pay our respects to Elders past, present and emerging and acknowledge the Aboriginal and Torres Strait Islander people that have contributed to this review.</w:t>
      </w:r>
    </w:p>
    <w:p w14:paraId="382038B2" w14:textId="77777777" w:rsidR="000A64B8" w:rsidRPr="000A64B8" w:rsidRDefault="000A64B8" w:rsidP="00B8775B">
      <w:pPr>
        <w:pStyle w:val="Moreinfomation"/>
      </w:pPr>
      <w:r w:rsidRPr="000A64B8">
        <w:t>Content warning</w:t>
      </w:r>
    </w:p>
    <w:p w14:paraId="7979A73B" w14:textId="70890D30" w:rsidR="00472780" w:rsidRPr="000A64B8" w:rsidRDefault="000A64B8" w:rsidP="00D1239F">
      <w:pPr>
        <w:pStyle w:val="BodyText"/>
      </w:pPr>
      <w:r w:rsidRPr="000A64B8">
        <w:t xml:space="preserve">This document deals with content that some </w:t>
      </w:r>
      <w:r w:rsidRPr="00094B6C">
        <w:t>people</w:t>
      </w:r>
      <w:r w:rsidRPr="000A64B8">
        <w:t xml:space="preserve"> may find distressing. This includes </w:t>
      </w:r>
      <w:r w:rsidR="00131983">
        <w:t>discrimination, sexual harassment and vilificatio</w:t>
      </w:r>
      <w:r w:rsidR="006C2EB4">
        <w:t>n</w:t>
      </w:r>
      <w:r w:rsidR="00131983">
        <w:t xml:space="preserve">. We also refer to concepts and language used in the </w:t>
      </w:r>
      <w:r w:rsidR="00131983" w:rsidRPr="00D66C65">
        <w:rPr>
          <w:i/>
        </w:rPr>
        <w:t>Anti-Discrimination Act 1977</w:t>
      </w:r>
      <w:r w:rsidR="00131983">
        <w:t xml:space="preserve"> (NSW) that can be offensive or upsetting.</w:t>
      </w:r>
    </w:p>
    <w:p w14:paraId="6180B3D1" w14:textId="3D06EA65" w:rsidR="002F6DA3" w:rsidRDefault="000A64B8" w:rsidP="002F6DA3">
      <w:pPr>
        <w:pStyle w:val="BodyText"/>
        <w:spacing w:after="0"/>
        <w:sectPr w:rsidR="002F6DA3" w:rsidSect="00442B6F">
          <w:footerReference w:type="default" r:id="rId12"/>
          <w:headerReference w:type="first" r:id="rId13"/>
          <w:footnotePr>
            <w:numRestart w:val="eachSect"/>
          </w:footnotePr>
          <w:pgSz w:w="11906" w:h="16838" w:code="9"/>
          <w:pgMar w:top="851" w:right="851" w:bottom="851" w:left="851" w:header="397" w:footer="650" w:gutter="0"/>
          <w:pgNumType w:fmt="lowerRoman"/>
          <w:cols w:space="708"/>
          <w:docGrid w:linePitch="360"/>
        </w:sectPr>
      </w:pPr>
      <w:r w:rsidRPr="000A64B8">
        <w:t xml:space="preserve">Our website </w:t>
      </w:r>
      <w:hyperlink r:id="rId14" w:history="1">
        <w:r w:rsidRPr="000A64B8">
          <w:rPr>
            <w:rStyle w:val="Hyperlink"/>
          </w:rPr>
          <w:t>lists some free services</w:t>
        </w:r>
      </w:hyperlink>
      <w:r w:rsidRPr="000A64B8">
        <w:t xml:space="preserve"> you can contact if you need</w:t>
      </w:r>
      <w:r w:rsidR="002F6DA3">
        <w:t xml:space="preserve"> support.</w:t>
      </w:r>
    </w:p>
    <w:sdt>
      <w:sdtPr>
        <w:rPr>
          <w:rFonts w:asciiTheme="minorHAnsi" w:eastAsiaTheme="minorHAnsi" w:hAnsiTheme="minorHAnsi"/>
          <w:color w:val="auto"/>
          <w:kern w:val="2"/>
          <w:sz w:val="22"/>
          <w:lang w:eastAsia="en-US"/>
          <w14:ligatures w14:val="standardContextual"/>
        </w:rPr>
        <w:id w:val="-69656224"/>
        <w:docPartObj>
          <w:docPartGallery w:val="Table of Contents"/>
          <w:docPartUnique/>
        </w:docPartObj>
      </w:sdtPr>
      <w:sdtEndPr>
        <w:rPr>
          <w:noProof/>
          <w:kern w:val="0"/>
          <w:sz w:val="24"/>
          <w:szCs w:val="24"/>
          <w14:ligatures w14:val="none"/>
        </w:rPr>
      </w:sdtEndPr>
      <w:sdtContent>
        <w:p w14:paraId="4602D971" w14:textId="77777777" w:rsidR="00474864" w:rsidRPr="00870956" w:rsidRDefault="00474864" w:rsidP="0021703B">
          <w:pPr>
            <w:pStyle w:val="TOCHeading"/>
          </w:pPr>
          <w:r w:rsidRPr="00870956">
            <w:t>Contents</w:t>
          </w:r>
        </w:p>
        <w:p w14:paraId="32AA3235" w14:textId="49A75754" w:rsidR="00F86338" w:rsidRDefault="008C576E">
          <w:pPr>
            <w:pStyle w:val="TOC1"/>
            <w:rPr>
              <w:rFonts w:asciiTheme="minorHAnsi" w:eastAsiaTheme="minorEastAsia" w:hAnsiTheme="minorHAnsi" w:cstheme="minorBidi"/>
              <w:b w:val="0"/>
              <w:bCs w:val="0"/>
              <w:color w:val="auto"/>
              <w:kern w:val="2"/>
              <w:szCs w:val="24"/>
              <w:lang w:eastAsia="en-AU"/>
            </w:rPr>
          </w:pPr>
          <w:r>
            <w:rPr>
              <w:bCs w:val="0"/>
              <w:szCs w:val="24"/>
              <w14:ligatures w14:val="none"/>
            </w:rPr>
            <w:fldChar w:fldCharType="begin"/>
          </w:r>
          <w:r>
            <w:instrText xml:space="preserve"> TOC \o "1-2" \h \z \u </w:instrText>
          </w:r>
          <w:r>
            <w:rPr>
              <w:bCs w:val="0"/>
              <w:szCs w:val="24"/>
              <w14:ligatures w14:val="none"/>
            </w:rPr>
            <w:fldChar w:fldCharType="separate"/>
          </w:r>
          <w:hyperlink w:anchor="_Toc235702777" w:history="1">
            <w:r w:rsidR="00F86338" w:rsidRPr="0001647F">
              <w:rPr>
                <w:rStyle w:val="Hyperlink"/>
              </w:rPr>
              <w:t>Glossary</w:t>
            </w:r>
            <w:r w:rsidR="00F86338">
              <w:rPr>
                <w:webHidden/>
              </w:rPr>
              <w:tab/>
            </w:r>
            <w:r w:rsidR="00F86338">
              <w:rPr>
                <w:webHidden/>
              </w:rPr>
              <w:fldChar w:fldCharType="begin"/>
            </w:r>
            <w:r w:rsidR="00F86338">
              <w:rPr>
                <w:webHidden/>
              </w:rPr>
              <w:instrText xml:space="preserve"> PAGEREF _Toc235702777 \h </w:instrText>
            </w:r>
            <w:r w:rsidR="00F86338">
              <w:rPr>
                <w:webHidden/>
              </w:rPr>
            </w:r>
            <w:r w:rsidR="00F86338">
              <w:rPr>
                <w:webHidden/>
              </w:rPr>
              <w:fldChar w:fldCharType="separate"/>
            </w:r>
            <w:r w:rsidR="00D5136B">
              <w:rPr>
                <w:webHidden/>
              </w:rPr>
              <w:t>vi</w:t>
            </w:r>
            <w:r w:rsidR="00F86338">
              <w:rPr>
                <w:webHidden/>
              </w:rPr>
              <w:fldChar w:fldCharType="end"/>
            </w:r>
          </w:hyperlink>
        </w:p>
        <w:p w14:paraId="4654F4DE" w14:textId="3A77382D" w:rsidR="00F86338" w:rsidRDefault="00F86338">
          <w:pPr>
            <w:pStyle w:val="TOC1"/>
            <w:rPr>
              <w:rFonts w:asciiTheme="minorHAnsi" w:eastAsiaTheme="minorEastAsia" w:hAnsiTheme="minorHAnsi" w:cstheme="minorBidi"/>
              <w:b w:val="0"/>
              <w:bCs w:val="0"/>
              <w:color w:val="auto"/>
              <w:kern w:val="2"/>
              <w:szCs w:val="24"/>
              <w:lang w:eastAsia="en-AU"/>
            </w:rPr>
          </w:pPr>
          <w:hyperlink w:anchor="_Toc235702778" w:history="1">
            <w:r w:rsidRPr="0001647F">
              <w:rPr>
                <w:rStyle w:val="Hyperlink"/>
              </w:rPr>
              <w:t>Introduction</w:t>
            </w:r>
            <w:r>
              <w:rPr>
                <w:webHidden/>
              </w:rPr>
              <w:tab/>
            </w:r>
            <w:r>
              <w:rPr>
                <w:webHidden/>
              </w:rPr>
              <w:fldChar w:fldCharType="begin"/>
            </w:r>
            <w:r>
              <w:rPr>
                <w:webHidden/>
              </w:rPr>
              <w:instrText xml:space="preserve"> PAGEREF _Toc235702778 \h </w:instrText>
            </w:r>
            <w:r>
              <w:rPr>
                <w:webHidden/>
              </w:rPr>
            </w:r>
            <w:r>
              <w:rPr>
                <w:webHidden/>
              </w:rPr>
              <w:fldChar w:fldCharType="separate"/>
            </w:r>
            <w:r w:rsidR="00D5136B">
              <w:rPr>
                <w:webHidden/>
              </w:rPr>
              <w:t>1</w:t>
            </w:r>
            <w:r>
              <w:rPr>
                <w:webHidden/>
              </w:rPr>
              <w:fldChar w:fldCharType="end"/>
            </w:r>
          </w:hyperlink>
        </w:p>
        <w:p w14:paraId="4442CBC7" w14:textId="45121843" w:rsidR="00F86338" w:rsidRDefault="00F86338">
          <w:pPr>
            <w:pStyle w:val="TOC2"/>
            <w:rPr>
              <w:rFonts w:eastAsiaTheme="minorEastAsia" w:cstheme="minorBidi"/>
              <w:color w:val="auto"/>
              <w:kern w:val="2"/>
              <w:sz w:val="24"/>
              <w:szCs w:val="24"/>
              <w:lang w:eastAsia="en-AU"/>
              <w14:ligatures w14:val="standardContextual"/>
            </w:rPr>
          </w:pPr>
          <w:hyperlink w:anchor="_Toc235702779" w:history="1">
            <w:r w:rsidRPr="0001647F">
              <w:rPr>
                <w:rStyle w:val="Hyperlink"/>
              </w:rPr>
              <w:t xml:space="preserve">The NSW </w:t>
            </w:r>
            <w:r w:rsidRPr="0001647F">
              <w:rPr>
                <w:rStyle w:val="Hyperlink"/>
                <w:i/>
              </w:rPr>
              <w:t>Anti-Discrimination Act</w:t>
            </w:r>
            <w:r>
              <w:rPr>
                <w:webHidden/>
              </w:rPr>
              <w:tab/>
            </w:r>
            <w:r>
              <w:rPr>
                <w:webHidden/>
              </w:rPr>
              <w:fldChar w:fldCharType="begin"/>
            </w:r>
            <w:r>
              <w:rPr>
                <w:webHidden/>
              </w:rPr>
              <w:instrText xml:space="preserve"> PAGEREF _Toc235702779 \h </w:instrText>
            </w:r>
            <w:r>
              <w:rPr>
                <w:webHidden/>
              </w:rPr>
            </w:r>
            <w:r>
              <w:rPr>
                <w:webHidden/>
              </w:rPr>
              <w:fldChar w:fldCharType="separate"/>
            </w:r>
            <w:r w:rsidR="00D5136B">
              <w:rPr>
                <w:webHidden/>
              </w:rPr>
              <w:t>1</w:t>
            </w:r>
            <w:r>
              <w:rPr>
                <w:webHidden/>
              </w:rPr>
              <w:fldChar w:fldCharType="end"/>
            </w:r>
          </w:hyperlink>
        </w:p>
        <w:p w14:paraId="5190770B" w14:textId="689D2508" w:rsidR="00F86338" w:rsidRDefault="00F86338">
          <w:pPr>
            <w:pStyle w:val="TOC2"/>
            <w:rPr>
              <w:rFonts w:eastAsiaTheme="minorEastAsia" w:cstheme="minorBidi"/>
              <w:color w:val="auto"/>
              <w:kern w:val="2"/>
              <w:sz w:val="24"/>
              <w:szCs w:val="24"/>
              <w:lang w:eastAsia="en-AU"/>
              <w14:ligatures w14:val="standardContextual"/>
            </w:rPr>
          </w:pPr>
          <w:hyperlink w:anchor="_Toc235702780" w:history="1">
            <w:r w:rsidRPr="0001647F">
              <w:rPr>
                <w:rStyle w:val="Hyperlink"/>
              </w:rPr>
              <w:t>Our review</w:t>
            </w:r>
            <w:r>
              <w:rPr>
                <w:webHidden/>
              </w:rPr>
              <w:tab/>
            </w:r>
            <w:r>
              <w:rPr>
                <w:webHidden/>
              </w:rPr>
              <w:fldChar w:fldCharType="begin"/>
            </w:r>
            <w:r>
              <w:rPr>
                <w:webHidden/>
              </w:rPr>
              <w:instrText xml:space="preserve"> PAGEREF _Toc235702780 \h </w:instrText>
            </w:r>
            <w:r>
              <w:rPr>
                <w:webHidden/>
              </w:rPr>
            </w:r>
            <w:r>
              <w:rPr>
                <w:webHidden/>
              </w:rPr>
              <w:fldChar w:fldCharType="separate"/>
            </w:r>
            <w:r w:rsidR="00D5136B">
              <w:rPr>
                <w:webHidden/>
              </w:rPr>
              <w:t>1</w:t>
            </w:r>
            <w:r>
              <w:rPr>
                <w:webHidden/>
              </w:rPr>
              <w:fldChar w:fldCharType="end"/>
            </w:r>
          </w:hyperlink>
        </w:p>
        <w:p w14:paraId="2E33D476" w14:textId="7F01164D" w:rsidR="00F86338" w:rsidRDefault="00F86338">
          <w:pPr>
            <w:pStyle w:val="TOC2"/>
            <w:rPr>
              <w:rFonts w:eastAsiaTheme="minorEastAsia" w:cstheme="minorBidi"/>
              <w:color w:val="auto"/>
              <w:kern w:val="2"/>
              <w:sz w:val="24"/>
              <w:szCs w:val="24"/>
              <w:lang w:eastAsia="en-AU"/>
              <w14:ligatures w14:val="standardContextual"/>
            </w:rPr>
          </w:pPr>
          <w:hyperlink w:anchor="_Toc235702781" w:history="1">
            <w:r w:rsidRPr="0001647F">
              <w:rPr>
                <w:rStyle w:val="Hyperlink"/>
              </w:rPr>
              <w:t>About this community summary</w:t>
            </w:r>
            <w:r>
              <w:rPr>
                <w:webHidden/>
              </w:rPr>
              <w:tab/>
            </w:r>
            <w:r>
              <w:rPr>
                <w:webHidden/>
              </w:rPr>
              <w:fldChar w:fldCharType="begin"/>
            </w:r>
            <w:r>
              <w:rPr>
                <w:webHidden/>
              </w:rPr>
              <w:instrText xml:space="preserve"> PAGEREF _Toc235702781 \h </w:instrText>
            </w:r>
            <w:r>
              <w:rPr>
                <w:webHidden/>
              </w:rPr>
            </w:r>
            <w:r>
              <w:rPr>
                <w:webHidden/>
              </w:rPr>
              <w:fldChar w:fldCharType="separate"/>
            </w:r>
            <w:r w:rsidR="00D5136B">
              <w:rPr>
                <w:webHidden/>
              </w:rPr>
              <w:t>2</w:t>
            </w:r>
            <w:r>
              <w:rPr>
                <w:webHidden/>
              </w:rPr>
              <w:fldChar w:fldCharType="end"/>
            </w:r>
          </w:hyperlink>
        </w:p>
        <w:p w14:paraId="156A8930" w14:textId="769B613E" w:rsidR="00F86338" w:rsidRDefault="00F86338">
          <w:pPr>
            <w:pStyle w:val="TOC2"/>
            <w:rPr>
              <w:rFonts w:eastAsiaTheme="minorEastAsia" w:cstheme="minorBidi"/>
              <w:color w:val="auto"/>
              <w:kern w:val="2"/>
              <w:sz w:val="24"/>
              <w:szCs w:val="24"/>
              <w:lang w:eastAsia="en-AU"/>
              <w14:ligatures w14:val="standardContextual"/>
            </w:rPr>
          </w:pPr>
          <w:hyperlink w:anchor="_Toc235702782" w:history="1">
            <w:r w:rsidRPr="0001647F">
              <w:rPr>
                <w:rStyle w:val="Hyperlink"/>
              </w:rPr>
              <w:t>How to have your say</w:t>
            </w:r>
            <w:r>
              <w:rPr>
                <w:webHidden/>
              </w:rPr>
              <w:tab/>
            </w:r>
            <w:r>
              <w:rPr>
                <w:webHidden/>
              </w:rPr>
              <w:fldChar w:fldCharType="begin"/>
            </w:r>
            <w:r>
              <w:rPr>
                <w:webHidden/>
              </w:rPr>
              <w:instrText xml:space="preserve"> PAGEREF _Toc235702782 \h </w:instrText>
            </w:r>
            <w:r>
              <w:rPr>
                <w:webHidden/>
              </w:rPr>
            </w:r>
            <w:r>
              <w:rPr>
                <w:webHidden/>
              </w:rPr>
              <w:fldChar w:fldCharType="separate"/>
            </w:r>
            <w:r w:rsidR="00D5136B">
              <w:rPr>
                <w:webHidden/>
              </w:rPr>
              <w:t>2</w:t>
            </w:r>
            <w:r>
              <w:rPr>
                <w:webHidden/>
              </w:rPr>
              <w:fldChar w:fldCharType="end"/>
            </w:r>
          </w:hyperlink>
        </w:p>
        <w:p w14:paraId="331DB381" w14:textId="66ECD654" w:rsidR="00F86338" w:rsidRDefault="00F86338">
          <w:pPr>
            <w:pStyle w:val="TOC2"/>
            <w:rPr>
              <w:rFonts w:eastAsiaTheme="minorEastAsia" w:cstheme="minorBidi"/>
              <w:color w:val="auto"/>
              <w:kern w:val="2"/>
              <w:sz w:val="24"/>
              <w:szCs w:val="24"/>
              <w:lang w:eastAsia="en-AU"/>
              <w14:ligatures w14:val="standardContextual"/>
            </w:rPr>
          </w:pPr>
          <w:hyperlink w:anchor="_Toc235702783" w:history="1">
            <w:r w:rsidRPr="0001647F">
              <w:rPr>
                <w:rStyle w:val="Hyperlink"/>
              </w:rPr>
              <w:t>Next steps</w:t>
            </w:r>
            <w:r>
              <w:rPr>
                <w:webHidden/>
              </w:rPr>
              <w:tab/>
            </w:r>
            <w:r>
              <w:rPr>
                <w:webHidden/>
              </w:rPr>
              <w:fldChar w:fldCharType="begin"/>
            </w:r>
            <w:r>
              <w:rPr>
                <w:webHidden/>
              </w:rPr>
              <w:instrText xml:space="preserve"> PAGEREF _Toc235702783 \h </w:instrText>
            </w:r>
            <w:r>
              <w:rPr>
                <w:webHidden/>
              </w:rPr>
            </w:r>
            <w:r>
              <w:rPr>
                <w:webHidden/>
              </w:rPr>
              <w:fldChar w:fldCharType="separate"/>
            </w:r>
            <w:r w:rsidR="00D5136B">
              <w:rPr>
                <w:webHidden/>
              </w:rPr>
              <w:t>3</w:t>
            </w:r>
            <w:r>
              <w:rPr>
                <w:webHidden/>
              </w:rPr>
              <w:fldChar w:fldCharType="end"/>
            </w:r>
          </w:hyperlink>
        </w:p>
        <w:p w14:paraId="157C3721" w14:textId="037E27FD" w:rsidR="00F86338" w:rsidRDefault="00F86338">
          <w:pPr>
            <w:pStyle w:val="TOC1"/>
            <w:rPr>
              <w:rFonts w:asciiTheme="minorHAnsi" w:eastAsiaTheme="minorEastAsia" w:hAnsiTheme="minorHAnsi" w:cstheme="minorBidi"/>
              <w:b w:val="0"/>
              <w:bCs w:val="0"/>
              <w:color w:val="auto"/>
              <w:kern w:val="2"/>
              <w:szCs w:val="24"/>
              <w:lang w:eastAsia="en-AU"/>
            </w:rPr>
          </w:pPr>
          <w:hyperlink w:anchor="_Toc235702784" w:history="1">
            <w:r w:rsidRPr="0001647F">
              <w:rPr>
                <w:rStyle w:val="Hyperlink"/>
              </w:rPr>
              <w:t>Objectives and structure of the ADA</w:t>
            </w:r>
            <w:r>
              <w:rPr>
                <w:webHidden/>
              </w:rPr>
              <w:tab/>
            </w:r>
            <w:r>
              <w:rPr>
                <w:webHidden/>
              </w:rPr>
              <w:fldChar w:fldCharType="begin"/>
            </w:r>
            <w:r>
              <w:rPr>
                <w:webHidden/>
              </w:rPr>
              <w:instrText xml:space="preserve"> PAGEREF _Toc235702784 \h </w:instrText>
            </w:r>
            <w:r>
              <w:rPr>
                <w:webHidden/>
              </w:rPr>
            </w:r>
            <w:r>
              <w:rPr>
                <w:webHidden/>
              </w:rPr>
              <w:fldChar w:fldCharType="separate"/>
            </w:r>
            <w:r w:rsidR="00D5136B">
              <w:rPr>
                <w:webHidden/>
              </w:rPr>
              <w:t>4</w:t>
            </w:r>
            <w:r>
              <w:rPr>
                <w:webHidden/>
              </w:rPr>
              <w:fldChar w:fldCharType="end"/>
            </w:r>
          </w:hyperlink>
        </w:p>
        <w:p w14:paraId="595BA99B" w14:textId="242DAB08" w:rsidR="00F86338" w:rsidRDefault="00F86338">
          <w:pPr>
            <w:pStyle w:val="TOC2"/>
            <w:rPr>
              <w:rFonts w:eastAsiaTheme="minorEastAsia" w:cstheme="minorBidi"/>
              <w:color w:val="auto"/>
              <w:kern w:val="2"/>
              <w:sz w:val="24"/>
              <w:szCs w:val="24"/>
              <w:lang w:eastAsia="en-AU"/>
              <w14:ligatures w14:val="standardContextual"/>
            </w:rPr>
          </w:pPr>
          <w:hyperlink w:anchor="_Toc235702785" w:history="1">
            <w:r w:rsidRPr="0001647F">
              <w:rPr>
                <w:rStyle w:val="Hyperlink"/>
              </w:rPr>
              <w:t>The ADA’s objectives</w:t>
            </w:r>
            <w:r>
              <w:rPr>
                <w:webHidden/>
              </w:rPr>
              <w:tab/>
            </w:r>
            <w:r>
              <w:rPr>
                <w:webHidden/>
              </w:rPr>
              <w:fldChar w:fldCharType="begin"/>
            </w:r>
            <w:r>
              <w:rPr>
                <w:webHidden/>
              </w:rPr>
              <w:instrText xml:space="preserve"> PAGEREF _Toc235702785 \h </w:instrText>
            </w:r>
            <w:r>
              <w:rPr>
                <w:webHidden/>
              </w:rPr>
            </w:r>
            <w:r>
              <w:rPr>
                <w:webHidden/>
              </w:rPr>
              <w:fldChar w:fldCharType="separate"/>
            </w:r>
            <w:r w:rsidR="00D5136B">
              <w:rPr>
                <w:webHidden/>
              </w:rPr>
              <w:t>4</w:t>
            </w:r>
            <w:r>
              <w:rPr>
                <w:webHidden/>
              </w:rPr>
              <w:fldChar w:fldCharType="end"/>
            </w:r>
          </w:hyperlink>
        </w:p>
        <w:p w14:paraId="2C867720" w14:textId="26BF50AC" w:rsidR="00F86338" w:rsidRDefault="00F86338">
          <w:pPr>
            <w:pStyle w:val="TOC2"/>
            <w:rPr>
              <w:rFonts w:eastAsiaTheme="minorEastAsia" w:cstheme="minorBidi"/>
              <w:color w:val="auto"/>
              <w:kern w:val="2"/>
              <w:sz w:val="24"/>
              <w:szCs w:val="24"/>
              <w:lang w:eastAsia="en-AU"/>
              <w14:ligatures w14:val="standardContextual"/>
            </w:rPr>
          </w:pPr>
          <w:hyperlink w:anchor="_Toc235702786" w:history="1">
            <w:r w:rsidRPr="0001647F">
              <w:rPr>
                <w:rStyle w:val="Hyperlink"/>
              </w:rPr>
              <w:t>The ADA’s structure</w:t>
            </w:r>
            <w:r>
              <w:rPr>
                <w:webHidden/>
              </w:rPr>
              <w:tab/>
            </w:r>
            <w:r>
              <w:rPr>
                <w:webHidden/>
              </w:rPr>
              <w:fldChar w:fldCharType="begin"/>
            </w:r>
            <w:r>
              <w:rPr>
                <w:webHidden/>
              </w:rPr>
              <w:instrText xml:space="preserve"> PAGEREF _Toc235702786 \h </w:instrText>
            </w:r>
            <w:r>
              <w:rPr>
                <w:webHidden/>
              </w:rPr>
            </w:r>
            <w:r>
              <w:rPr>
                <w:webHidden/>
              </w:rPr>
              <w:fldChar w:fldCharType="separate"/>
            </w:r>
            <w:r w:rsidR="00D5136B">
              <w:rPr>
                <w:webHidden/>
              </w:rPr>
              <w:t>5</w:t>
            </w:r>
            <w:r>
              <w:rPr>
                <w:webHidden/>
              </w:rPr>
              <w:fldChar w:fldCharType="end"/>
            </w:r>
          </w:hyperlink>
        </w:p>
        <w:p w14:paraId="3D94DBF8" w14:textId="4E12FF86" w:rsidR="00F86338" w:rsidRDefault="00F86338">
          <w:pPr>
            <w:pStyle w:val="TOC1"/>
            <w:rPr>
              <w:rFonts w:asciiTheme="minorHAnsi" w:eastAsiaTheme="minorEastAsia" w:hAnsiTheme="minorHAnsi" w:cstheme="minorBidi"/>
              <w:b w:val="0"/>
              <w:bCs w:val="0"/>
              <w:color w:val="auto"/>
              <w:kern w:val="2"/>
              <w:szCs w:val="24"/>
              <w:lang w:eastAsia="en-AU"/>
            </w:rPr>
          </w:pPr>
          <w:hyperlink w:anchor="_Toc235702787" w:history="1">
            <w:r w:rsidRPr="0001647F">
              <w:rPr>
                <w:rStyle w:val="Hyperlink"/>
              </w:rPr>
              <w:t>Complaints process overview</w:t>
            </w:r>
            <w:r>
              <w:rPr>
                <w:webHidden/>
              </w:rPr>
              <w:tab/>
            </w:r>
            <w:r>
              <w:rPr>
                <w:webHidden/>
              </w:rPr>
              <w:fldChar w:fldCharType="begin"/>
            </w:r>
            <w:r>
              <w:rPr>
                <w:webHidden/>
              </w:rPr>
              <w:instrText xml:space="preserve"> PAGEREF _Toc235702787 \h </w:instrText>
            </w:r>
            <w:r>
              <w:rPr>
                <w:webHidden/>
              </w:rPr>
            </w:r>
            <w:r>
              <w:rPr>
                <w:webHidden/>
              </w:rPr>
              <w:fldChar w:fldCharType="separate"/>
            </w:r>
            <w:r w:rsidR="00D5136B">
              <w:rPr>
                <w:webHidden/>
              </w:rPr>
              <w:t>5</w:t>
            </w:r>
            <w:r>
              <w:rPr>
                <w:webHidden/>
              </w:rPr>
              <w:fldChar w:fldCharType="end"/>
            </w:r>
          </w:hyperlink>
        </w:p>
        <w:p w14:paraId="12C78EAA" w14:textId="31A54AB9" w:rsidR="00F86338" w:rsidRDefault="00F86338">
          <w:pPr>
            <w:pStyle w:val="TOC2"/>
            <w:rPr>
              <w:rFonts w:eastAsiaTheme="minorEastAsia" w:cstheme="minorBidi"/>
              <w:color w:val="auto"/>
              <w:kern w:val="2"/>
              <w:sz w:val="24"/>
              <w:szCs w:val="24"/>
              <w:lang w:eastAsia="en-AU"/>
              <w14:ligatures w14:val="standardContextual"/>
            </w:rPr>
          </w:pPr>
          <w:hyperlink w:anchor="_Toc235702788" w:history="1">
            <w:r w:rsidRPr="0001647F">
              <w:rPr>
                <w:rStyle w:val="Hyperlink"/>
              </w:rPr>
              <w:t>Stages in the complaints process</w:t>
            </w:r>
            <w:r>
              <w:rPr>
                <w:webHidden/>
              </w:rPr>
              <w:tab/>
            </w:r>
            <w:r>
              <w:rPr>
                <w:webHidden/>
              </w:rPr>
              <w:fldChar w:fldCharType="begin"/>
            </w:r>
            <w:r>
              <w:rPr>
                <w:webHidden/>
              </w:rPr>
              <w:instrText xml:space="preserve"> PAGEREF _Toc235702788 \h </w:instrText>
            </w:r>
            <w:r>
              <w:rPr>
                <w:webHidden/>
              </w:rPr>
            </w:r>
            <w:r>
              <w:rPr>
                <w:webHidden/>
              </w:rPr>
              <w:fldChar w:fldCharType="separate"/>
            </w:r>
            <w:r w:rsidR="00D5136B">
              <w:rPr>
                <w:webHidden/>
              </w:rPr>
              <w:t>5</w:t>
            </w:r>
            <w:r>
              <w:rPr>
                <w:webHidden/>
              </w:rPr>
              <w:fldChar w:fldCharType="end"/>
            </w:r>
          </w:hyperlink>
        </w:p>
        <w:p w14:paraId="0CB8D3DF" w14:textId="37CE0FB1" w:rsidR="00F86338" w:rsidRDefault="00F86338">
          <w:pPr>
            <w:pStyle w:val="TOC2"/>
            <w:rPr>
              <w:rFonts w:eastAsiaTheme="minorEastAsia" w:cstheme="minorBidi"/>
              <w:color w:val="auto"/>
              <w:kern w:val="2"/>
              <w:sz w:val="24"/>
              <w:szCs w:val="24"/>
              <w:lang w:eastAsia="en-AU"/>
              <w14:ligatures w14:val="standardContextual"/>
            </w:rPr>
          </w:pPr>
          <w:hyperlink w:anchor="_Toc235702789" w:history="1">
            <w:r w:rsidRPr="0001647F">
              <w:rPr>
                <w:rStyle w:val="Hyperlink"/>
              </w:rPr>
              <w:t>Dispute resolution models</w:t>
            </w:r>
            <w:r>
              <w:rPr>
                <w:webHidden/>
              </w:rPr>
              <w:tab/>
            </w:r>
            <w:r>
              <w:rPr>
                <w:webHidden/>
              </w:rPr>
              <w:fldChar w:fldCharType="begin"/>
            </w:r>
            <w:r>
              <w:rPr>
                <w:webHidden/>
              </w:rPr>
              <w:instrText xml:space="preserve"> PAGEREF _Toc235702789 \h </w:instrText>
            </w:r>
            <w:r>
              <w:rPr>
                <w:webHidden/>
              </w:rPr>
            </w:r>
            <w:r>
              <w:rPr>
                <w:webHidden/>
              </w:rPr>
              <w:fldChar w:fldCharType="separate"/>
            </w:r>
            <w:r w:rsidR="00D5136B">
              <w:rPr>
                <w:webHidden/>
              </w:rPr>
              <w:t>6</w:t>
            </w:r>
            <w:r>
              <w:rPr>
                <w:webHidden/>
              </w:rPr>
              <w:fldChar w:fldCharType="end"/>
            </w:r>
          </w:hyperlink>
        </w:p>
        <w:p w14:paraId="29A4C9C3" w14:textId="792A048E" w:rsidR="00F86338" w:rsidRDefault="00F86338">
          <w:pPr>
            <w:pStyle w:val="TOC2"/>
            <w:rPr>
              <w:rFonts w:eastAsiaTheme="minorEastAsia" w:cstheme="minorBidi"/>
              <w:color w:val="auto"/>
              <w:kern w:val="2"/>
              <w:sz w:val="24"/>
              <w:szCs w:val="24"/>
              <w:lang w:eastAsia="en-AU"/>
              <w14:ligatures w14:val="standardContextual"/>
            </w:rPr>
          </w:pPr>
          <w:hyperlink w:anchor="_Toc235702790" w:history="1">
            <w:r w:rsidRPr="0001647F">
              <w:rPr>
                <w:rStyle w:val="Hyperlink"/>
              </w:rPr>
              <w:t>Perspectives on the ADA model</w:t>
            </w:r>
            <w:r>
              <w:rPr>
                <w:webHidden/>
              </w:rPr>
              <w:tab/>
            </w:r>
            <w:r>
              <w:rPr>
                <w:webHidden/>
              </w:rPr>
              <w:fldChar w:fldCharType="begin"/>
            </w:r>
            <w:r>
              <w:rPr>
                <w:webHidden/>
              </w:rPr>
              <w:instrText xml:space="preserve"> PAGEREF _Toc235702790 \h </w:instrText>
            </w:r>
            <w:r>
              <w:rPr>
                <w:webHidden/>
              </w:rPr>
            </w:r>
            <w:r>
              <w:rPr>
                <w:webHidden/>
              </w:rPr>
              <w:fldChar w:fldCharType="separate"/>
            </w:r>
            <w:r w:rsidR="00D5136B">
              <w:rPr>
                <w:webHidden/>
              </w:rPr>
              <w:t>6</w:t>
            </w:r>
            <w:r>
              <w:rPr>
                <w:webHidden/>
              </w:rPr>
              <w:fldChar w:fldCharType="end"/>
            </w:r>
          </w:hyperlink>
        </w:p>
        <w:p w14:paraId="31DCF6B6" w14:textId="5F176B2C" w:rsidR="00F86338" w:rsidRDefault="00F86338">
          <w:pPr>
            <w:pStyle w:val="TOC1"/>
            <w:rPr>
              <w:rFonts w:asciiTheme="minorHAnsi" w:eastAsiaTheme="minorEastAsia" w:hAnsiTheme="minorHAnsi" w:cstheme="minorBidi"/>
              <w:b w:val="0"/>
              <w:bCs w:val="0"/>
              <w:color w:val="auto"/>
              <w:kern w:val="2"/>
              <w:szCs w:val="24"/>
              <w:lang w:eastAsia="en-AU"/>
            </w:rPr>
          </w:pPr>
          <w:hyperlink w:anchor="_Toc235702791" w:history="1">
            <w:r w:rsidRPr="0001647F">
              <w:rPr>
                <w:rStyle w:val="Hyperlink"/>
              </w:rPr>
              <w:t>Complaints to ADNSW</w:t>
            </w:r>
            <w:r>
              <w:rPr>
                <w:webHidden/>
              </w:rPr>
              <w:tab/>
            </w:r>
            <w:r>
              <w:rPr>
                <w:webHidden/>
              </w:rPr>
              <w:fldChar w:fldCharType="begin"/>
            </w:r>
            <w:r>
              <w:rPr>
                <w:webHidden/>
              </w:rPr>
              <w:instrText xml:space="preserve"> PAGEREF _Toc235702791 \h </w:instrText>
            </w:r>
            <w:r>
              <w:rPr>
                <w:webHidden/>
              </w:rPr>
            </w:r>
            <w:r>
              <w:rPr>
                <w:webHidden/>
              </w:rPr>
              <w:fldChar w:fldCharType="separate"/>
            </w:r>
            <w:r w:rsidR="00D5136B">
              <w:rPr>
                <w:webHidden/>
              </w:rPr>
              <w:t>7</w:t>
            </w:r>
            <w:r>
              <w:rPr>
                <w:webHidden/>
              </w:rPr>
              <w:fldChar w:fldCharType="end"/>
            </w:r>
          </w:hyperlink>
        </w:p>
        <w:p w14:paraId="04F178CA" w14:textId="5C6FBA5B" w:rsidR="00F86338" w:rsidRDefault="00F86338">
          <w:pPr>
            <w:pStyle w:val="TOC2"/>
            <w:rPr>
              <w:rFonts w:eastAsiaTheme="minorEastAsia" w:cstheme="minorBidi"/>
              <w:color w:val="auto"/>
              <w:kern w:val="2"/>
              <w:sz w:val="24"/>
              <w:szCs w:val="24"/>
              <w:lang w:eastAsia="en-AU"/>
              <w14:ligatures w14:val="standardContextual"/>
            </w:rPr>
          </w:pPr>
          <w:hyperlink w:anchor="_Toc235702792" w:history="1">
            <w:r w:rsidRPr="0001647F">
              <w:rPr>
                <w:rStyle w:val="Hyperlink"/>
              </w:rPr>
              <w:t>Who can make a complaint</w:t>
            </w:r>
            <w:r>
              <w:rPr>
                <w:webHidden/>
              </w:rPr>
              <w:tab/>
            </w:r>
            <w:r>
              <w:rPr>
                <w:webHidden/>
              </w:rPr>
              <w:fldChar w:fldCharType="begin"/>
            </w:r>
            <w:r>
              <w:rPr>
                <w:webHidden/>
              </w:rPr>
              <w:instrText xml:space="preserve"> PAGEREF _Toc235702792 \h </w:instrText>
            </w:r>
            <w:r>
              <w:rPr>
                <w:webHidden/>
              </w:rPr>
            </w:r>
            <w:r>
              <w:rPr>
                <w:webHidden/>
              </w:rPr>
              <w:fldChar w:fldCharType="separate"/>
            </w:r>
            <w:r w:rsidR="00D5136B">
              <w:rPr>
                <w:webHidden/>
              </w:rPr>
              <w:t>7</w:t>
            </w:r>
            <w:r>
              <w:rPr>
                <w:webHidden/>
              </w:rPr>
              <w:fldChar w:fldCharType="end"/>
            </w:r>
          </w:hyperlink>
        </w:p>
        <w:p w14:paraId="3EB39A9A" w14:textId="5D4303EB" w:rsidR="00F86338" w:rsidRDefault="00F86338">
          <w:pPr>
            <w:pStyle w:val="TOC2"/>
            <w:rPr>
              <w:rFonts w:eastAsiaTheme="minorEastAsia" w:cstheme="minorBidi"/>
              <w:color w:val="auto"/>
              <w:kern w:val="2"/>
              <w:sz w:val="24"/>
              <w:szCs w:val="24"/>
              <w:lang w:eastAsia="en-AU"/>
              <w14:ligatures w14:val="standardContextual"/>
            </w:rPr>
          </w:pPr>
          <w:hyperlink w:anchor="_Toc235702793" w:history="1">
            <w:r w:rsidRPr="0001647F">
              <w:rPr>
                <w:rStyle w:val="Hyperlink"/>
              </w:rPr>
              <w:t>How to make a complaint</w:t>
            </w:r>
            <w:r>
              <w:rPr>
                <w:webHidden/>
              </w:rPr>
              <w:tab/>
            </w:r>
            <w:r>
              <w:rPr>
                <w:webHidden/>
              </w:rPr>
              <w:fldChar w:fldCharType="begin"/>
            </w:r>
            <w:r>
              <w:rPr>
                <w:webHidden/>
              </w:rPr>
              <w:instrText xml:space="preserve"> PAGEREF _Toc235702793 \h </w:instrText>
            </w:r>
            <w:r>
              <w:rPr>
                <w:webHidden/>
              </w:rPr>
            </w:r>
            <w:r>
              <w:rPr>
                <w:webHidden/>
              </w:rPr>
              <w:fldChar w:fldCharType="separate"/>
            </w:r>
            <w:r w:rsidR="00D5136B">
              <w:rPr>
                <w:webHidden/>
              </w:rPr>
              <w:t>8</w:t>
            </w:r>
            <w:r>
              <w:rPr>
                <w:webHidden/>
              </w:rPr>
              <w:fldChar w:fldCharType="end"/>
            </w:r>
          </w:hyperlink>
        </w:p>
        <w:p w14:paraId="0B3EC8C9" w14:textId="5DB208E5" w:rsidR="00F86338" w:rsidRDefault="00F86338">
          <w:pPr>
            <w:pStyle w:val="TOC2"/>
            <w:rPr>
              <w:rFonts w:eastAsiaTheme="minorEastAsia" w:cstheme="minorBidi"/>
              <w:color w:val="auto"/>
              <w:kern w:val="2"/>
              <w:sz w:val="24"/>
              <w:szCs w:val="24"/>
              <w:lang w:eastAsia="en-AU"/>
              <w14:ligatures w14:val="standardContextual"/>
            </w:rPr>
          </w:pPr>
          <w:hyperlink w:anchor="_Toc235702794" w:history="1">
            <w:r w:rsidRPr="0001647F">
              <w:rPr>
                <w:rStyle w:val="Hyperlink"/>
              </w:rPr>
              <w:t>When ADNSW can decline a complaint</w:t>
            </w:r>
            <w:r>
              <w:rPr>
                <w:webHidden/>
              </w:rPr>
              <w:tab/>
            </w:r>
            <w:r>
              <w:rPr>
                <w:webHidden/>
              </w:rPr>
              <w:fldChar w:fldCharType="begin"/>
            </w:r>
            <w:r>
              <w:rPr>
                <w:webHidden/>
              </w:rPr>
              <w:instrText xml:space="preserve"> PAGEREF _Toc235702794 \h </w:instrText>
            </w:r>
            <w:r>
              <w:rPr>
                <w:webHidden/>
              </w:rPr>
            </w:r>
            <w:r>
              <w:rPr>
                <w:webHidden/>
              </w:rPr>
              <w:fldChar w:fldCharType="separate"/>
            </w:r>
            <w:r w:rsidR="00D5136B">
              <w:rPr>
                <w:webHidden/>
              </w:rPr>
              <w:t>9</w:t>
            </w:r>
            <w:r>
              <w:rPr>
                <w:webHidden/>
              </w:rPr>
              <w:fldChar w:fldCharType="end"/>
            </w:r>
          </w:hyperlink>
        </w:p>
        <w:p w14:paraId="02A97B66" w14:textId="6650F65E" w:rsidR="00F86338" w:rsidRDefault="00F86338">
          <w:pPr>
            <w:pStyle w:val="TOC2"/>
            <w:rPr>
              <w:rFonts w:eastAsiaTheme="minorEastAsia" w:cstheme="minorBidi"/>
              <w:color w:val="auto"/>
              <w:kern w:val="2"/>
              <w:sz w:val="24"/>
              <w:szCs w:val="24"/>
              <w:lang w:eastAsia="en-AU"/>
              <w14:ligatures w14:val="standardContextual"/>
            </w:rPr>
          </w:pPr>
          <w:hyperlink w:anchor="_Toc235702795" w:history="1">
            <w:r w:rsidRPr="0001647F">
              <w:rPr>
                <w:rStyle w:val="Hyperlink"/>
              </w:rPr>
              <w:t>Investigation</w:t>
            </w:r>
            <w:r>
              <w:rPr>
                <w:webHidden/>
              </w:rPr>
              <w:tab/>
            </w:r>
            <w:r>
              <w:rPr>
                <w:webHidden/>
              </w:rPr>
              <w:fldChar w:fldCharType="begin"/>
            </w:r>
            <w:r>
              <w:rPr>
                <w:webHidden/>
              </w:rPr>
              <w:instrText xml:space="preserve"> PAGEREF _Toc235702795 \h </w:instrText>
            </w:r>
            <w:r>
              <w:rPr>
                <w:webHidden/>
              </w:rPr>
            </w:r>
            <w:r>
              <w:rPr>
                <w:webHidden/>
              </w:rPr>
              <w:fldChar w:fldCharType="separate"/>
            </w:r>
            <w:r w:rsidR="00D5136B">
              <w:rPr>
                <w:webHidden/>
              </w:rPr>
              <w:t>10</w:t>
            </w:r>
            <w:r>
              <w:rPr>
                <w:webHidden/>
              </w:rPr>
              <w:fldChar w:fldCharType="end"/>
            </w:r>
          </w:hyperlink>
        </w:p>
        <w:p w14:paraId="3AEFAA42" w14:textId="6E15301F" w:rsidR="00F86338" w:rsidRDefault="00F86338">
          <w:pPr>
            <w:pStyle w:val="TOC2"/>
            <w:rPr>
              <w:rFonts w:eastAsiaTheme="minorEastAsia" w:cstheme="minorBidi"/>
              <w:color w:val="auto"/>
              <w:kern w:val="2"/>
              <w:sz w:val="24"/>
              <w:szCs w:val="24"/>
              <w:lang w:eastAsia="en-AU"/>
              <w14:ligatures w14:val="standardContextual"/>
            </w:rPr>
          </w:pPr>
          <w:hyperlink w:anchor="_Toc235702796" w:history="1">
            <w:r w:rsidRPr="0001647F">
              <w:rPr>
                <w:rStyle w:val="Hyperlink"/>
              </w:rPr>
              <w:t>Conciliation</w:t>
            </w:r>
            <w:r>
              <w:rPr>
                <w:webHidden/>
              </w:rPr>
              <w:tab/>
            </w:r>
            <w:r>
              <w:rPr>
                <w:webHidden/>
              </w:rPr>
              <w:fldChar w:fldCharType="begin"/>
            </w:r>
            <w:r>
              <w:rPr>
                <w:webHidden/>
              </w:rPr>
              <w:instrText xml:space="preserve"> PAGEREF _Toc235702796 \h </w:instrText>
            </w:r>
            <w:r>
              <w:rPr>
                <w:webHidden/>
              </w:rPr>
            </w:r>
            <w:r>
              <w:rPr>
                <w:webHidden/>
              </w:rPr>
              <w:fldChar w:fldCharType="separate"/>
            </w:r>
            <w:r w:rsidR="00D5136B">
              <w:rPr>
                <w:webHidden/>
              </w:rPr>
              <w:t>10</w:t>
            </w:r>
            <w:r>
              <w:rPr>
                <w:webHidden/>
              </w:rPr>
              <w:fldChar w:fldCharType="end"/>
            </w:r>
          </w:hyperlink>
        </w:p>
        <w:p w14:paraId="17637448" w14:textId="39E7CE92" w:rsidR="00F86338" w:rsidRDefault="00F86338">
          <w:pPr>
            <w:pStyle w:val="TOC2"/>
            <w:rPr>
              <w:rFonts w:eastAsiaTheme="minorEastAsia" w:cstheme="minorBidi"/>
              <w:color w:val="auto"/>
              <w:kern w:val="2"/>
              <w:sz w:val="24"/>
              <w:szCs w:val="24"/>
              <w:lang w:eastAsia="en-AU"/>
              <w14:ligatures w14:val="standardContextual"/>
            </w:rPr>
          </w:pPr>
          <w:hyperlink w:anchor="_Toc235702797" w:history="1">
            <w:r w:rsidRPr="0001647F">
              <w:rPr>
                <w:rStyle w:val="Hyperlink"/>
              </w:rPr>
              <w:t>When the complaints process ends</w:t>
            </w:r>
            <w:r>
              <w:rPr>
                <w:webHidden/>
              </w:rPr>
              <w:tab/>
            </w:r>
            <w:r>
              <w:rPr>
                <w:webHidden/>
              </w:rPr>
              <w:fldChar w:fldCharType="begin"/>
            </w:r>
            <w:r>
              <w:rPr>
                <w:webHidden/>
              </w:rPr>
              <w:instrText xml:space="preserve"> PAGEREF _Toc235702797 \h </w:instrText>
            </w:r>
            <w:r>
              <w:rPr>
                <w:webHidden/>
              </w:rPr>
            </w:r>
            <w:r>
              <w:rPr>
                <w:webHidden/>
              </w:rPr>
              <w:fldChar w:fldCharType="separate"/>
            </w:r>
            <w:r w:rsidR="00D5136B">
              <w:rPr>
                <w:webHidden/>
              </w:rPr>
              <w:t>11</w:t>
            </w:r>
            <w:r>
              <w:rPr>
                <w:webHidden/>
              </w:rPr>
              <w:fldChar w:fldCharType="end"/>
            </w:r>
          </w:hyperlink>
        </w:p>
        <w:p w14:paraId="5D70B184" w14:textId="31798E35" w:rsidR="00F86338" w:rsidRDefault="00F86338">
          <w:pPr>
            <w:pStyle w:val="TOC1"/>
            <w:rPr>
              <w:rFonts w:asciiTheme="minorHAnsi" w:eastAsiaTheme="minorEastAsia" w:hAnsiTheme="minorHAnsi" w:cstheme="minorBidi"/>
              <w:b w:val="0"/>
              <w:bCs w:val="0"/>
              <w:color w:val="auto"/>
              <w:kern w:val="2"/>
              <w:szCs w:val="24"/>
              <w:lang w:eastAsia="en-AU"/>
            </w:rPr>
          </w:pPr>
          <w:hyperlink w:anchor="_Toc235702798" w:history="1">
            <w:r w:rsidRPr="0001647F">
              <w:rPr>
                <w:rStyle w:val="Hyperlink"/>
              </w:rPr>
              <w:t>Complaints to NCAT</w:t>
            </w:r>
            <w:r>
              <w:rPr>
                <w:webHidden/>
              </w:rPr>
              <w:tab/>
            </w:r>
            <w:r>
              <w:rPr>
                <w:webHidden/>
              </w:rPr>
              <w:fldChar w:fldCharType="begin"/>
            </w:r>
            <w:r>
              <w:rPr>
                <w:webHidden/>
              </w:rPr>
              <w:instrText xml:space="preserve"> PAGEREF _Toc235702798 \h </w:instrText>
            </w:r>
            <w:r>
              <w:rPr>
                <w:webHidden/>
              </w:rPr>
            </w:r>
            <w:r>
              <w:rPr>
                <w:webHidden/>
              </w:rPr>
              <w:fldChar w:fldCharType="separate"/>
            </w:r>
            <w:r w:rsidR="00D5136B">
              <w:rPr>
                <w:webHidden/>
              </w:rPr>
              <w:t>12</w:t>
            </w:r>
            <w:r>
              <w:rPr>
                <w:webHidden/>
              </w:rPr>
              <w:fldChar w:fldCharType="end"/>
            </w:r>
          </w:hyperlink>
        </w:p>
        <w:p w14:paraId="4756FA1B" w14:textId="5319FBC7" w:rsidR="00F86338" w:rsidRDefault="00F86338">
          <w:pPr>
            <w:pStyle w:val="TOC2"/>
            <w:rPr>
              <w:rFonts w:eastAsiaTheme="minorEastAsia" w:cstheme="minorBidi"/>
              <w:color w:val="auto"/>
              <w:kern w:val="2"/>
              <w:sz w:val="24"/>
              <w:szCs w:val="24"/>
              <w:lang w:eastAsia="en-AU"/>
              <w14:ligatures w14:val="standardContextual"/>
            </w:rPr>
          </w:pPr>
          <w:hyperlink w:anchor="_Toc235702799" w:history="1">
            <w:r w:rsidRPr="0001647F">
              <w:rPr>
                <w:rStyle w:val="Hyperlink"/>
              </w:rPr>
              <w:t>When complaints are referred to NCAT</w:t>
            </w:r>
            <w:r>
              <w:rPr>
                <w:webHidden/>
              </w:rPr>
              <w:tab/>
            </w:r>
            <w:r>
              <w:rPr>
                <w:webHidden/>
              </w:rPr>
              <w:fldChar w:fldCharType="begin"/>
            </w:r>
            <w:r>
              <w:rPr>
                <w:webHidden/>
              </w:rPr>
              <w:instrText xml:space="preserve"> PAGEREF _Toc235702799 \h </w:instrText>
            </w:r>
            <w:r>
              <w:rPr>
                <w:webHidden/>
              </w:rPr>
            </w:r>
            <w:r>
              <w:rPr>
                <w:webHidden/>
              </w:rPr>
              <w:fldChar w:fldCharType="separate"/>
            </w:r>
            <w:r w:rsidR="00D5136B">
              <w:rPr>
                <w:webHidden/>
              </w:rPr>
              <w:t>12</w:t>
            </w:r>
            <w:r>
              <w:rPr>
                <w:webHidden/>
              </w:rPr>
              <w:fldChar w:fldCharType="end"/>
            </w:r>
          </w:hyperlink>
        </w:p>
        <w:p w14:paraId="6EC5BFE3" w14:textId="23259F73" w:rsidR="00F86338" w:rsidRDefault="00F86338">
          <w:pPr>
            <w:pStyle w:val="TOC2"/>
            <w:rPr>
              <w:rFonts w:eastAsiaTheme="minorEastAsia" w:cstheme="minorBidi"/>
              <w:color w:val="auto"/>
              <w:kern w:val="2"/>
              <w:sz w:val="24"/>
              <w:szCs w:val="24"/>
              <w:lang w:eastAsia="en-AU"/>
              <w14:ligatures w14:val="standardContextual"/>
            </w:rPr>
          </w:pPr>
          <w:hyperlink w:anchor="_Toc235702800" w:history="1">
            <w:r w:rsidRPr="0001647F">
              <w:rPr>
                <w:rStyle w:val="Hyperlink"/>
              </w:rPr>
              <w:t>Direct access to NCAT</w:t>
            </w:r>
            <w:r>
              <w:rPr>
                <w:webHidden/>
              </w:rPr>
              <w:tab/>
            </w:r>
            <w:r>
              <w:rPr>
                <w:webHidden/>
              </w:rPr>
              <w:fldChar w:fldCharType="begin"/>
            </w:r>
            <w:r>
              <w:rPr>
                <w:webHidden/>
              </w:rPr>
              <w:instrText xml:space="preserve"> PAGEREF _Toc235702800 \h </w:instrText>
            </w:r>
            <w:r>
              <w:rPr>
                <w:webHidden/>
              </w:rPr>
            </w:r>
            <w:r>
              <w:rPr>
                <w:webHidden/>
              </w:rPr>
              <w:fldChar w:fldCharType="separate"/>
            </w:r>
            <w:r w:rsidR="00D5136B">
              <w:rPr>
                <w:webHidden/>
              </w:rPr>
              <w:t>13</w:t>
            </w:r>
            <w:r>
              <w:rPr>
                <w:webHidden/>
              </w:rPr>
              <w:fldChar w:fldCharType="end"/>
            </w:r>
          </w:hyperlink>
        </w:p>
        <w:p w14:paraId="335F5EC0" w14:textId="79829986" w:rsidR="00F86338" w:rsidRDefault="00F86338">
          <w:pPr>
            <w:pStyle w:val="TOC2"/>
            <w:rPr>
              <w:rFonts w:eastAsiaTheme="minorEastAsia" w:cstheme="minorBidi"/>
              <w:color w:val="auto"/>
              <w:kern w:val="2"/>
              <w:sz w:val="24"/>
              <w:szCs w:val="24"/>
              <w:lang w:eastAsia="en-AU"/>
              <w14:ligatures w14:val="standardContextual"/>
            </w:rPr>
          </w:pPr>
          <w:hyperlink w:anchor="_Toc235702801" w:history="1">
            <w:r w:rsidRPr="0001647F">
              <w:rPr>
                <w:rStyle w:val="Hyperlink"/>
              </w:rPr>
              <w:t>Access to other courts or commissions</w:t>
            </w:r>
            <w:r>
              <w:rPr>
                <w:webHidden/>
              </w:rPr>
              <w:tab/>
            </w:r>
            <w:r>
              <w:rPr>
                <w:webHidden/>
              </w:rPr>
              <w:fldChar w:fldCharType="begin"/>
            </w:r>
            <w:r>
              <w:rPr>
                <w:webHidden/>
              </w:rPr>
              <w:instrText xml:space="preserve"> PAGEREF _Toc235702801 \h </w:instrText>
            </w:r>
            <w:r>
              <w:rPr>
                <w:webHidden/>
              </w:rPr>
            </w:r>
            <w:r>
              <w:rPr>
                <w:webHidden/>
              </w:rPr>
              <w:fldChar w:fldCharType="separate"/>
            </w:r>
            <w:r w:rsidR="00D5136B">
              <w:rPr>
                <w:webHidden/>
              </w:rPr>
              <w:t>13</w:t>
            </w:r>
            <w:r>
              <w:rPr>
                <w:webHidden/>
              </w:rPr>
              <w:fldChar w:fldCharType="end"/>
            </w:r>
          </w:hyperlink>
        </w:p>
        <w:p w14:paraId="6CC2CC2E" w14:textId="48F3AA40" w:rsidR="00F86338" w:rsidRDefault="00F86338">
          <w:pPr>
            <w:pStyle w:val="TOC1"/>
            <w:rPr>
              <w:rFonts w:asciiTheme="minorHAnsi" w:eastAsiaTheme="minorEastAsia" w:hAnsiTheme="minorHAnsi" w:cstheme="minorBidi"/>
              <w:b w:val="0"/>
              <w:bCs w:val="0"/>
              <w:color w:val="auto"/>
              <w:kern w:val="2"/>
              <w:szCs w:val="24"/>
              <w:lang w:eastAsia="en-AU"/>
            </w:rPr>
          </w:pPr>
          <w:hyperlink w:anchor="_Toc235702802" w:history="1">
            <w:r w:rsidRPr="0001647F">
              <w:rPr>
                <w:rStyle w:val="Hyperlink"/>
              </w:rPr>
              <w:t>Settlement agreements</w:t>
            </w:r>
            <w:r>
              <w:rPr>
                <w:webHidden/>
              </w:rPr>
              <w:tab/>
            </w:r>
            <w:r>
              <w:rPr>
                <w:webHidden/>
              </w:rPr>
              <w:fldChar w:fldCharType="begin"/>
            </w:r>
            <w:r>
              <w:rPr>
                <w:webHidden/>
              </w:rPr>
              <w:instrText xml:space="preserve"> PAGEREF _Toc235702802 \h </w:instrText>
            </w:r>
            <w:r>
              <w:rPr>
                <w:webHidden/>
              </w:rPr>
            </w:r>
            <w:r>
              <w:rPr>
                <w:webHidden/>
              </w:rPr>
              <w:fldChar w:fldCharType="separate"/>
            </w:r>
            <w:r w:rsidR="00D5136B">
              <w:rPr>
                <w:webHidden/>
              </w:rPr>
              <w:t>13</w:t>
            </w:r>
            <w:r>
              <w:rPr>
                <w:webHidden/>
              </w:rPr>
              <w:fldChar w:fldCharType="end"/>
            </w:r>
          </w:hyperlink>
        </w:p>
        <w:p w14:paraId="081FF826" w14:textId="5003A6F0" w:rsidR="00F86338" w:rsidRDefault="00F86338">
          <w:pPr>
            <w:pStyle w:val="TOC2"/>
            <w:rPr>
              <w:rFonts w:eastAsiaTheme="minorEastAsia" w:cstheme="minorBidi"/>
              <w:color w:val="auto"/>
              <w:kern w:val="2"/>
              <w:sz w:val="24"/>
              <w:szCs w:val="24"/>
              <w:lang w:eastAsia="en-AU"/>
              <w14:ligatures w14:val="standardContextual"/>
            </w:rPr>
          </w:pPr>
          <w:hyperlink w:anchor="_Toc235702803" w:history="1">
            <w:r w:rsidRPr="0001647F">
              <w:rPr>
                <w:rStyle w:val="Hyperlink"/>
              </w:rPr>
              <w:t>Confidentiality clauses</w:t>
            </w:r>
            <w:r>
              <w:rPr>
                <w:webHidden/>
              </w:rPr>
              <w:tab/>
            </w:r>
            <w:r>
              <w:rPr>
                <w:webHidden/>
              </w:rPr>
              <w:fldChar w:fldCharType="begin"/>
            </w:r>
            <w:r>
              <w:rPr>
                <w:webHidden/>
              </w:rPr>
              <w:instrText xml:space="preserve"> PAGEREF _Toc235702803 \h </w:instrText>
            </w:r>
            <w:r>
              <w:rPr>
                <w:webHidden/>
              </w:rPr>
            </w:r>
            <w:r>
              <w:rPr>
                <w:webHidden/>
              </w:rPr>
              <w:fldChar w:fldCharType="separate"/>
            </w:r>
            <w:r w:rsidR="00D5136B">
              <w:rPr>
                <w:webHidden/>
              </w:rPr>
              <w:t>13</w:t>
            </w:r>
            <w:r>
              <w:rPr>
                <w:webHidden/>
              </w:rPr>
              <w:fldChar w:fldCharType="end"/>
            </w:r>
          </w:hyperlink>
        </w:p>
        <w:p w14:paraId="4D7F91F6" w14:textId="32B206AF" w:rsidR="00F86338" w:rsidRDefault="00F86338">
          <w:pPr>
            <w:pStyle w:val="TOC2"/>
            <w:rPr>
              <w:rFonts w:eastAsiaTheme="minorEastAsia" w:cstheme="minorBidi"/>
              <w:color w:val="auto"/>
              <w:kern w:val="2"/>
              <w:sz w:val="24"/>
              <w:szCs w:val="24"/>
              <w:lang w:eastAsia="en-AU"/>
              <w14:ligatures w14:val="standardContextual"/>
            </w:rPr>
          </w:pPr>
          <w:hyperlink w:anchor="_Toc235702804" w:history="1">
            <w:r w:rsidRPr="0001647F">
              <w:rPr>
                <w:rStyle w:val="Hyperlink"/>
              </w:rPr>
              <w:t>Enforcing settlement agreements</w:t>
            </w:r>
            <w:r>
              <w:rPr>
                <w:webHidden/>
              </w:rPr>
              <w:tab/>
            </w:r>
            <w:r>
              <w:rPr>
                <w:webHidden/>
              </w:rPr>
              <w:fldChar w:fldCharType="begin"/>
            </w:r>
            <w:r>
              <w:rPr>
                <w:webHidden/>
              </w:rPr>
              <w:instrText xml:space="preserve"> PAGEREF _Toc235702804 \h </w:instrText>
            </w:r>
            <w:r>
              <w:rPr>
                <w:webHidden/>
              </w:rPr>
            </w:r>
            <w:r>
              <w:rPr>
                <w:webHidden/>
              </w:rPr>
              <w:fldChar w:fldCharType="separate"/>
            </w:r>
            <w:r w:rsidR="00D5136B">
              <w:rPr>
                <w:webHidden/>
              </w:rPr>
              <w:t>14</w:t>
            </w:r>
            <w:r>
              <w:rPr>
                <w:webHidden/>
              </w:rPr>
              <w:fldChar w:fldCharType="end"/>
            </w:r>
          </w:hyperlink>
        </w:p>
        <w:p w14:paraId="320F6123" w14:textId="2760D3C7" w:rsidR="00F86338" w:rsidRDefault="00F86338">
          <w:pPr>
            <w:pStyle w:val="TOC1"/>
            <w:rPr>
              <w:rFonts w:asciiTheme="minorHAnsi" w:eastAsiaTheme="minorEastAsia" w:hAnsiTheme="minorHAnsi" w:cstheme="minorBidi"/>
              <w:b w:val="0"/>
              <w:bCs w:val="0"/>
              <w:color w:val="auto"/>
              <w:kern w:val="2"/>
              <w:szCs w:val="24"/>
              <w:lang w:eastAsia="en-AU"/>
            </w:rPr>
          </w:pPr>
          <w:hyperlink w:anchor="_Toc235702805" w:history="1">
            <w:r w:rsidRPr="0001647F">
              <w:rPr>
                <w:rStyle w:val="Hyperlink"/>
              </w:rPr>
              <w:t>Remedies and enforcement</w:t>
            </w:r>
            <w:r>
              <w:rPr>
                <w:webHidden/>
              </w:rPr>
              <w:tab/>
            </w:r>
            <w:r>
              <w:rPr>
                <w:webHidden/>
              </w:rPr>
              <w:fldChar w:fldCharType="begin"/>
            </w:r>
            <w:r>
              <w:rPr>
                <w:webHidden/>
              </w:rPr>
              <w:instrText xml:space="preserve"> PAGEREF _Toc235702805 \h </w:instrText>
            </w:r>
            <w:r>
              <w:rPr>
                <w:webHidden/>
              </w:rPr>
            </w:r>
            <w:r>
              <w:rPr>
                <w:webHidden/>
              </w:rPr>
              <w:fldChar w:fldCharType="separate"/>
            </w:r>
            <w:r w:rsidR="00D5136B">
              <w:rPr>
                <w:webHidden/>
              </w:rPr>
              <w:t>14</w:t>
            </w:r>
            <w:r>
              <w:rPr>
                <w:webHidden/>
              </w:rPr>
              <w:fldChar w:fldCharType="end"/>
            </w:r>
          </w:hyperlink>
        </w:p>
        <w:p w14:paraId="130E3C3B" w14:textId="130A5225" w:rsidR="00F86338" w:rsidRDefault="00F86338">
          <w:pPr>
            <w:pStyle w:val="TOC2"/>
            <w:rPr>
              <w:rFonts w:eastAsiaTheme="minorEastAsia" w:cstheme="minorBidi"/>
              <w:color w:val="auto"/>
              <w:kern w:val="2"/>
              <w:sz w:val="24"/>
              <w:szCs w:val="24"/>
              <w:lang w:eastAsia="en-AU"/>
              <w14:ligatures w14:val="standardContextual"/>
            </w:rPr>
          </w:pPr>
          <w:hyperlink w:anchor="_Toc235702806" w:history="1">
            <w:r w:rsidRPr="0001647F">
              <w:rPr>
                <w:rStyle w:val="Hyperlink"/>
              </w:rPr>
              <w:t>NCAT’s powers to order remedies</w:t>
            </w:r>
            <w:r>
              <w:rPr>
                <w:webHidden/>
              </w:rPr>
              <w:tab/>
            </w:r>
            <w:r>
              <w:rPr>
                <w:webHidden/>
              </w:rPr>
              <w:fldChar w:fldCharType="begin"/>
            </w:r>
            <w:r>
              <w:rPr>
                <w:webHidden/>
              </w:rPr>
              <w:instrText xml:space="preserve"> PAGEREF _Toc235702806 \h </w:instrText>
            </w:r>
            <w:r>
              <w:rPr>
                <w:webHidden/>
              </w:rPr>
            </w:r>
            <w:r>
              <w:rPr>
                <w:webHidden/>
              </w:rPr>
              <w:fldChar w:fldCharType="separate"/>
            </w:r>
            <w:r w:rsidR="00D5136B">
              <w:rPr>
                <w:webHidden/>
              </w:rPr>
              <w:t>14</w:t>
            </w:r>
            <w:r>
              <w:rPr>
                <w:webHidden/>
              </w:rPr>
              <w:fldChar w:fldCharType="end"/>
            </w:r>
          </w:hyperlink>
        </w:p>
        <w:p w14:paraId="242965F9" w14:textId="61BA17A7" w:rsidR="00F86338" w:rsidRDefault="00F86338">
          <w:pPr>
            <w:pStyle w:val="TOC2"/>
            <w:rPr>
              <w:rFonts w:eastAsiaTheme="minorEastAsia" w:cstheme="minorBidi"/>
              <w:color w:val="auto"/>
              <w:kern w:val="2"/>
              <w:sz w:val="24"/>
              <w:szCs w:val="24"/>
              <w:lang w:eastAsia="en-AU"/>
              <w14:ligatures w14:val="standardContextual"/>
            </w:rPr>
          </w:pPr>
          <w:hyperlink w:anchor="_Toc235702807" w:history="1">
            <w:r w:rsidRPr="0001647F">
              <w:rPr>
                <w:rStyle w:val="Hyperlink"/>
                <w:lang w:val="en-GB"/>
              </w:rPr>
              <w:t>Some ideas for new remedies</w:t>
            </w:r>
            <w:r>
              <w:rPr>
                <w:webHidden/>
              </w:rPr>
              <w:tab/>
            </w:r>
            <w:r>
              <w:rPr>
                <w:webHidden/>
              </w:rPr>
              <w:fldChar w:fldCharType="begin"/>
            </w:r>
            <w:r>
              <w:rPr>
                <w:webHidden/>
              </w:rPr>
              <w:instrText xml:space="preserve"> PAGEREF _Toc235702807 \h </w:instrText>
            </w:r>
            <w:r>
              <w:rPr>
                <w:webHidden/>
              </w:rPr>
            </w:r>
            <w:r>
              <w:rPr>
                <w:webHidden/>
              </w:rPr>
              <w:fldChar w:fldCharType="separate"/>
            </w:r>
            <w:r w:rsidR="00D5136B">
              <w:rPr>
                <w:webHidden/>
              </w:rPr>
              <w:t>16</w:t>
            </w:r>
            <w:r>
              <w:rPr>
                <w:webHidden/>
              </w:rPr>
              <w:fldChar w:fldCharType="end"/>
            </w:r>
          </w:hyperlink>
        </w:p>
        <w:p w14:paraId="6339C052" w14:textId="05EB0232" w:rsidR="00F86338" w:rsidRDefault="00F86338">
          <w:pPr>
            <w:pStyle w:val="TOC2"/>
            <w:rPr>
              <w:rFonts w:eastAsiaTheme="minorEastAsia" w:cstheme="minorBidi"/>
              <w:color w:val="auto"/>
              <w:kern w:val="2"/>
              <w:sz w:val="24"/>
              <w:szCs w:val="24"/>
              <w:lang w:eastAsia="en-AU"/>
              <w14:ligatures w14:val="standardContextual"/>
            </w:rPr>
          </w:pPr>
          <w:hyperlink w:anchor="_Toc235702808" w:history="1">
            <w:r w:rsidRPr="0001647F">
              <w:rPr>
                <w:rStyle w:val="Hyperlink"/>
              </w:rPr>
              <w:t>Remedies with systemic effect</w:t>
            </w:r>
            <w:r>
              <w:rPr>
                <w:webHidden/>
              </w:rPr>
              <w:tab/>
            </w:r>
            <w:r>
              <w:rPr>
                <w:webHidden/>
              </w:rPr>
              <w:fldChar w:fldCharType="begin"/>
            </w:r>
            <w:r>
              <w:rPr>
                <w:webHidden/>
              </w:rPr>
              <w:instrText xml:space="preserve"> PAGEREF _Toc235702808 \h </w:instrText>
            </w:r>
            <w:r>
              <w:rPr>
                <w:webHidden/>
              </w:rPr>
            </w:r>
            <w:r>
              <w:rPr>
                <w:webHidden/>
              </w:rPr>
              <w:fldChar w:fldCharType="separate"/>
            </w:r>
            <w:r w:rsidR="00D5136B">
              <w:rPr>
                <w:webHidden/>
              </w:rPr>
              <w:t>16</w:t>
            </w:r>
            <w:r>
              <w:rPr>
                <w:webHidden/>
              </w:rPr>
              <w:fldChar w:fldCharType="end"/>
            </w:r>
          </w:hyperlink>
        </w:p>
        <w:p w14:paraId="3993F2D7" w14:textId="3B08DBDA" w:rsidR="00F86338" w:rsidRDefault="00F86338">
          <w:pPr>
            <w:pStyle w:val="TOC2"/>
            <w:rPr>
              <w:rFonts w:eastAsiaTheme="minorEastAsia" w:cstheme="minorBidi"/>
              <w:color w:val="auto"/>
              <w:kern w:val="2"/>
              <w:sz w:val="24"/>
              <w:szCs w:val="24"/>
              <w:lang w:eastAsia="en-AU"/>
              <w14:ligatures w14:val="standardContextual"/>
            </w:rPr>
          </w:pPr>
          <w:hyperlink w:anchor="_Toc235702809" w:history="1">
            <w:r w:rsidRPr="0001647F">
              <w:rPr>
                <w:rStyle w:val="Hyperlink"/>
              </w:rPr>
              <w:t>Enforcing NCAT orders</w:t>
            </w:r>
            <w:r>
              <w:rPr>
                <w:webHidden/>
              </w:rPr>
              <w:tab/>
            </w:r>
            <w:r>
              <w:rPr>
                <w:webHidden/>
              </w:rPr>
              <w:fldChar w:fldCharType="begin"/>
            </w:r>
            <w:r>
              <w:rPr>
                <w:webHidden/>
              </w:rPr>
              <w:instrText xml:space="preserve"> PAGEREF _Toc235702809 \h </w:instrText>
            </w:r>
            <w:r>
              <w:rPr>
                <w:webHidden/>
              </w:rPr>
            </w:r>
            <w:r>
              <w:rPr>
                <w:webHidden/>
              </w:rPr>
              <w:fldChar w:fldCharType="separate"/>
            </w:r>
            <w:r w:rsidR="00D5136B">
              <w:rPr>
                <w:webHidden/>
              </w:rPr>
              <w:t>17</w:t>
            </w:r>
            <w:r>
              <w:rPr>
                <w:webHidden/>
              </w:rPr>
              <w:fldChar w:fldCharType="end"/>
            </w:r>
          </w:hyperlink>
        </w:p>
        <w:p w14:paraId="7BD7EEE7" w14:textId="108FA7B5" w:rsidR="00F86338" w:rsidRDefault="00F86338">
          <w:pPr>
            <w:pStyle w:val="TOC1"/>
            <w:rPr>
              <w:rFonts w:asciiTheme="minorHAnsi" w:eastAsiaTheme="minorEastAsia" w:hAnsiTheme="minorHAnsi" w:cstheme="minorBidi"/>
              <w:b w:val="0"/>
              <w:bCs w:val="0"/>
              <w:color w:val="auto"/>
              <w:kern w:val="2"/>
              <w:szCs w:val="24"/>
              <w:lang w:eastAsia="en-AU"/>
            </w:rPr>
          </w:pPr>
          <w:hyperlink w:anchor="_Toc235702810" w:history="1">
            <w:r w:rsidRPr="0001647F">
              <w:rPr>
                <w:rStyle w:val="Hyperlink"/>
              </w:rPr>
              <w:t>Costs orders</w:t>
            </w:r>
            <w:r>
              <w:rPr>
                <w:webHidden/>
              </w:rPr>
              <w:tab/>
            </w:r>
            <w:r>
              <w:rPr>
                <w:webHidden/>
              </w:rPr>
              <w:fldChar w:fldCharType="begin"/>
            </w:r>
            <w:r>
              <w:rPr>
                <w:webHidden/>
              </w:rPr>
              <w:instrText xml:space="preserve"> PAGEREF _Toc235702810 \h </w:instrText>
            </w:r>
            <w:r>
              <w:rPr>
                <w:webHidden/>
              </w:rPr>
            </w:r>
            <w:r>
              <w:rPr>
                <w:webHidden/>
              </w:rPr>
              <w:fldChar w:fldCharType="separate"/>
            </w:r>
            <w:r w:rsidR="00D5136B">
              <w:rPr>
                <w:webHidden/>
              </w:rPr>
              <w:t>17</w:t>
            </w:r>
            <w:r>
              <w:rPr>
                <w:webHidden/>
              </w:rPr>
              <w:fldChar w:fldCharType="end"/>
            </w:r>
          </w:hyperlink>
        </w:p>
        <w:p w14:paraId="25F51B17" w14:textId="657DAC80" w:rsidR="00F86338" w:rsidRDefault="00F86338">
          <w:pPr>
            <w:pStyle w:val="TOC2"/>
            <w:rPr>
              <w:rFonts w:eastAsiaTheme="minorEastAsia" w:cstheme="minorBidi"/>
              <w:color w:val="auto"/>
              <w:kern w:val="2"/>
              <w:sz w:val="24"/>
              <w:szCs w:val="24"/>
              <w:lang w:eastAsia="en-AU"/>
              <w14:ligatures w14:val="standardContextual"/>
            </w:rPr>
          </w:pPr>
          <w:hyperlink w:anchor="_Toc235702811" w:history="1">
            <w:r w:rsidRPr="0001647F">
              <w:rPr>
                <w:rStyle w:val="Hyperlink"/>
              </w:rPr>
              <w:t>When NCAT can award costs</w:t>
            </w:r>
            <w:r>
              <w:rPr>
                <w:webHidden/>
              </w:rPr>
              <w:tab/>
            </w:r>
            <w:r>
              <w:rPr>
                <w:webHidden/>
              </w:rPr>
              <w:fldChar w:fldCharType="begin"/>
            </w:r>
            <w:r>
              <w:rPr>
                <w:webHidden/>
              </w:rPr>
              <w:instrText xml:space="preserve"> PAGEREF _Toc235702811 \h </w:instrText>
            </w:r>
            <w:r>
              <w:rPr>
                <w:webHidden/>
              </w:rPr>
            </w:r>
            <w:r>
              <w:rPr>
                <w:webHidden/>
              </w:rPr>
              <w:fldChar w:fldCharType="separate"/>
            </w:r>
            <w:r w:rsidR="00D5136B">
              <w:rPr>
                <w:webHidden/>
              </w:rPr>
              <w:t>18</w:t>
            </w:r>
            <w:r>
              <w:rPr>
                <w:webHidden/>
              </w:rPr>
              <w:fldChar w:fldCharType="end"/>
            </w:r>
          </w:hyperlink>
        </w:p>
        <w:p w14:paraId="471D0EE8" w14:textId="0FF8C48C" w:rsidR="00F86338" w:rsidRDefault="00F86338">
          <w:pPr>
            <w:pStyle w:val="TOC2"/>
            <w:rPr>
              <w:rFonts w:eastAsiaTheme="minorEastAsia" w:cstheme="minorBidi"/>
              <w:color w:val="auto"/>
              <w:kern w:val="2"/>
              <w:sz w:val="24"/>
              <w:szCs w:val="24"/>
              <w:lang w:eastAsia="en-AU"/>
              <w14:ligatures w14:val="standardContextual"/>
            </w:rPr>
          </w:pPr>
          <w:hyperlink w:anchor="_Toc235702812" w:history="1">
            <w:r w:rsidRPr="0001647F">
              <w:rPr>
                <w:rStyle w:val="Hyperlink"/>
              </w:rPr>
              <w:t>A different model</w:t>
            </w:r>
            <w:r>
              <w:rPr>
                <w:webHidden/>
              </w:rPr>
              <w:tab/>
            </w:r>
            <w:r>
              <w:rPr>
                <w:webHidden/>
              </w:rPr>
              <w:fldChar w:fldCharType="begin"/>
            </w:r>
            <w:r>
              <w:rPr>
                <w:webHidden/>
              </w:rPr>
              <w:instrText xml:space="preserve"> PAGEREF _Toc235702812 \h </w:instrText>
            </w:r>
            <w:r>
              <w:rPr>
                <w:webHidden/>
              </w:rPr>
            </w:r>
            <w:r>
              <w:rPr>
                <w:webHidden/>
              </w:rPr>
              <w:fldChar w:fldCharType="separate"/>
            </w:r>
            <w:r w:rsidR="00D5136B">
              <w:rPr>
                <w:webHidden/>
              </w:rPr>
              <w:t>18</w:t>
            </w:r>
            <w:r>
              <w:rPr>
                <w:webHidden/>
              </w:rPr>
              <w:fldChar w:fldCharType="end"/>
            </w:r>
          </w:hyperlink>
        </w:p>
        <w:p w14:paraId="40D1B40C" w14:textId="31F37959" w:rsidR="00F86338" w:rsidRDefault="00F86338">
          <w:pPr>
            <w:pStyle w:val="TOC2"/>
            <w:rPr>
              <w:rFonts w:eastAsiaTheme="minorEastAsia" w:cstheme="minorBidi"/>
              <w:color w:val="auto"/>
              <w:kern w:val="2"/>
              <w:sz w:val="24"/>
              <w:szCs w:val="24"/>
              <w:lang w:eastAsia="en-AU"/>
              <w14:ligatures w14:val="standardContextual"/>
            </w:rPr>
          </w:pPr>
          <w:hyperlink w:anchor="_Toc235702813" w:history="1">
            <w:r w:rsidRPr="0001647F">
              <w:rPr>
                <w:rStyle w:val="Hyperlink"/>
              </w:rPr>
              <w:t>Costs on appeal</w:t>
            </w:r>
            <w:r>
              <w:rPr>
                <w:webHidden/>
              </w:rPr>
              <w:tab/>
            </w:r>
            <w:r>
              <w:rPr>
                <w:webHidden/>
              </w:rPr>
              <w:fldChar w:fldCharType="begin"/>
            </w:r>
            <w:r>
              <w:rPr>
                <w:webHidden/>
              </w:rPr>
              <w:instrText xml:space="preserve"> PAGEREF _Toc235702813 \h </w:instrText>
            </w:r>
            <w:r>
              <w:rPr>
                <w:webHidden/>
              </w:rPr>
            </w:r>
            <w:r>
              <w:rPr>
                <w:webHidden/>
              </w:rPr>
              <w:fldChar w:fldCharType="separate"/>
            </w:r>
            <w:r w:rsidR="00D5136B">
              <w:rPr>
                <w:webHidden/>
              </w:rPr>
              <w:t>18</w:t>
            </w:r>
            <w:r>
              <w:rPr>
                <w:webHidden/>
              </w:rPr>
              <w:fldChar w:fldCharType="end"/>
            </w:r>
          </w:hyperlink>
        </w:p>
        <w:p w14:paraId="47F4FB10" w14:textId="409CC38B" w:rsidR="00F86338" w:rsidRDefault="00F86338">
          <w:pPr>
            <w:pStyle w:val="TOC1"/>
            <w:rPr>
              <w:rFonts w:asciiTheme="minorHAnsi" w:eastAsiaTheme="minorEastAsia" w:hAnsiTheme="minorHAnsi" w:cstheme="minorBidi"/>
              <w:b w:val="0"/>
              <w:bCs w:val="0"/>
              <w:color w:val="auto"/>
              <w:kern w:val="2"/>
              <w:szCs w:val="24"/>
              <w:lang w:eastAsia="en-AU"/>
            </w:rPr>
          </w:pPr>
          <w:hyperlink w:anchor="_Toc235702814" w:history="1">
            <w:r w:rsidRPr="0001647F">
              <w:rPr>
                <w:rStyle w:val="Hyperlink"/>
              </w:rPr>
              <w:t>Other proactive and preventative steps</w:t>
            </w:r>
            <w:r>
              <w:rPr>
                <w:webHidden/>
              </w:rPr>
              <w:tab/>
            </w:r>
            <w:r>
              <w:rPr>
                <w:webHidden/>
              </w:rPr>
              <w:fldChar w:fldCharType="begin"/>
            </w:r>
            <w:r>
              <w:rPr>
                <w:webHidden/>
              </w:rPr>
              <w:instrText xml:space="preserve"> PAGEREF _Toc235702814 \h </w:instrText>
            </w:r>
            <w:r>
              <w:rPr>
                <w:webHidden/>
              </w:rPr>
            </w:r>
            <w:r>
              <w:rPr>
                <w:webHidden/>
              </w:rPr>
              <w:fldChar w:fldCharType="separate"/>
            </w:r>
            <w:r w:rsidR="00D5136B">
              <w:rPr>
                <w:webHidden/>
              </w:rPr>
              <w:t>19</w:t>
            </w:r>
            <w:r>
              <w:rPr>
                <w:webHidden/>
              </w:rPr>
              <w:fldChar w:fldCharType="end"/>
            </w:r>
          </w:hyperlink>
        </w:p>
        <w:p w14:paraId="1C507253" w14:textId="3E6DE915" w:rsidR="00F86338" w:rsidRDefault="00F86338">
          <w:pPr>
            <w:pStyle w:val="TOC2"/>
            <w:rPr>
              <w:rFonts w:eastAsiaTheme="minorEastAsia" w:cstheme="minorBidi"/>
              <w:color w:val="auto"/>
              <w:kern w:val="2"/>
              <w:sz w:val="24"/>
              <w:szCs w:val="24"/>
              <w:lang w:eastAsia="en-AU"/>
              <w14:ligatures w14:val="standardContextual"/>
            </w:rPr>
          </w:pPr>
          <w:hyperlink w:anchor="_Toc235702815" w:history="1">
            <w:r w:rsidRPr="0001647F">
              <w:rPr>
                <w:rStyle w:val="Hyperlink"/>
              </w:rPr>
              <w:t>Increasing ADNSW’s role in complaints processes</w:t>
            </w:r>
            <w:r>
              <w:rPr>
                <w:webHidden/>
              </w:rPr>
              <w:tab/>
            </w:r>
            <w:r>
              <w:rPr>
                <w:webHidden/>
              </w:rPr>
              <w:fldChar w:fldCharType="begin"/>
            </w:r>
            <w:r>
              <w:rPr>
                <w:webHidden/>
              </w:rPr>
              <w:instrText xml:space="preserve"> PAGEREF _Toc235702815 \h </w:instrText>
            </w:r>
            <w:r>
              <w:rPr>
                <w:webHidden/>
              </w:rPr>
            </w:r>
            <w:r>
              <w:rPr>
                <w:webHidden/>
              </w:rPr>
              <w:fldChar w:fldCharType="separate"/>
            </w:r>
            <w:r w:rsidR="00D5136B">
              <w:rPr>
                <w:webHidden/>
              </w:rPr>
              <w:t>19</w:t>
            </w:r>
            <w:r>
              <w:rPr>
                <w:webHidden/>
              </w:rPr>
              <w:fldChar w:fldCharType="end"/>
            </w:r>
          </w:hyperlink>
        </w:p>
        <w:p w14:paraId="553EA800" w14:textId="62CD6288" w:rsidR="00F86338" w:rsidRDefault="00F86338">
          <w:pPr>
            <w:pStyle w:val="TOC2"/>
            <w:rPr>
              <w:rFonts w:eastAsiaTheme="minorEastAsia" w:cstheme="minorBidi"/>
              <w:color w:val="auto"/>
              <w:kern w:val="2"/>
              <w:sz w:val="24"/>
              <w:szCs w:val="24"/>
              <w:lang w:eastAsia="en-AU"/>
              <w14:ligatures w14:val="standardContextual"/>
            </w:rPr>
          </w:pPr>
          <w:hyperlink w:anchor="_Toc235702816" w:history="1">
            <w:r w:rsidRPr="0001647F">
              <w:rPr>
                <w:rStyle w:val="Hyperlink"/>
              </w:rPr>
              <w:t>Investigation and inquiry powers</w:t>
            </w:r>
            <w:r>
              <w:rPr>
                <w:webHidden/>
              </w:rPr>
              <w:tab/>
            </w:r>
            <w:r>
              <w:rPr>
                <w:webHidden/>
              </w:rPr>
              <w:fldChar w:fldCharType="begin"/>
            </w:r>
            <w:r>
              <w:rPr>
                <w:webHidden/>
              </w:rPr>
              <w:instrText xml:space="preserve"> PAGEREF _Toc235702816 \h </w:instrText>
            </w:r>
            <w:r>
              <w:rPr>
                <w:webHidden/>
              </w:rPr>
            </w:r>
            <w:r>
              <w:rPr>
                <w:webHidden/>
              </w:rPr>
              <w:fldChar w:fldCharType="separate"/>
            </w:r>
            <w:r w:rsidR="00D5136B">
              <w:rPr>
                <w:webHidden/>
              </w:rPr>
              <w:t>20</w:t>
            </w:r>
            <w:r>
              <w:rPr>
                <w:webHidden/>
              </w:rPr>
              <w:fldChar w:fldCharType="end"/>
            </w:r>
          </w:hyperlink>
        </w:p>
        <w:p w14:paraId="5FBFFDA3" w14:textId="2E2C1CD6" w:rsidR="00F86338" w:rsidRDefault="00F86338">
          <w:pPr>
            <w:pStyle w:val="TOC2"/>
            <w:rPr>
              <w:rFonts w:eastAsiaTheme="minorEastAsia" w:cstheme="minorBidi"/>
              <w:color w:val="auto"/>
              <w:kern w:val="2"/>
              <w:sz w:val="24"/>
              <w:szCs w:val="24"/>
              <w:lang w:eastAsia="en-AU"/>
              <w14:ligatures w14:val="standardContextual"/>
            </w:rPr>
          </w:pPr>
          <w:hyperlink w:anchor="_Toc235702817" w:history="1">
            <w:r w:rsidRPr="0001647F">
              <w:rPr>
                <w:rStyle w:val="Hyperlink"/>
              </w:rPr>
              <w:t>Prosecuting breaches</w:t>
            </w:r>
            <w:r>
              <w:rPr>
                <w:webHidden/>
              </w:rPr>
              <w:tab/>
            </w:r>
            <w:r>
              <w:rPr>
                <w:webHidden/>
              </w:rPr>
              <w:fldChar w:fldCharType="begin"/>
            </w:r>
            <w:r>
              <w:rPr>
                <w:webHidden/>
              </w:rPr>
              <w:instrText xml:space="preserve"> PAGEREF _Toc235702817 \h </w:instrText>
            </w:r>
            <w:r>
              <w:rPr>
                <w:webHidden/>
              </w:rPr>
            </w:r>
            <w:r>
              <w:rPr>
                <w:webHidden/>
              </w:rPr>
              <w:fldChar w:fldCharType="separate"/>
            </w:r>
            <w:r w:rsidR="00D5136B">
              <w:rPr>
                <w:webHidden/>
              </w:rPr>
              <w:t>20</w:t>
            </w:r>
            <w:r>
              <w:rPr>
                <w:webHidden/>
              </w:rPr>
              <w:fldChar w:fldCharType="end"/>
            </w:r>
          </w:hyperlink>
        </w:p>
        <w:p w14:paraId="637236CC" w14:textId="17346266" w:rsidR="00F86338" w:rsidRDefault="00F86338">
          <w:pPr>
            <w:pStyle w:val="TOC2"/>
            <w:rPr>
              <w:rFonts w:eastAsiaTheme="minorEastAsia" w:cstheme="minorBidi"/>
              <w:color w:val="auto"/>
              <w:kern w:val="2"/>
              <w:sz w:val="24"/>
              <w:szCs w:val="24"/>
              <w:lang w:eastAsia="en-AU"/>
              <w14:ligatures w14:val="standardContextual"/>
            </w:rPr>
          </w:pPr>
          <w:hyperlink w:anchor="_Toc235702818" w:history="1">
            <w:r w:rsidRPr="0001647F">
              <w:rPr>
                <w:rStyle w:val="Hyperlink"/>
              </w:rPr>
              <w:t>A power to seek civil penalty orders</w:t>
            </w:r>
            <w:r>
              <w:rPr>
                <w:webHidden/>
              </w:rPr>
              <w:tab/>
            </w:r>
            <w:r>
              <w:rPr>
                <w:webHidden/>
              </w:rPr>
              <w:fldChar w:fldCharType="begin"/>
            </w:r>
            <w:r>
              <w:rPr>
                <w:webHidden/>
              </w:rPr>
              <w:instrText xml:space="preserve"> PAGEREF _Toc235702818 \h </w:instrText>
            </w:r>
            <w:r>
              <w:rPr>
                <w:webHidden/>
              </w:rPr>
            </w:r>
            <w:r>
              <w:rPr>
                <w:webHidden/>
              </w:rPr>
              <w:fldChar w:fldCharType="separate"/>
            </w:r>
            <w:r w:rsidR="00D5136B">
              <w:rPr>
                <w:webHidden/>
              </w:rPr>
              <w:t>21</w:t>
            </w:r>
            <w:r>
              <w:rPr>
                <w:webHidden/>
              </w:rPr>
              <w:fldChar w:fldCharType="end"/>
            </w:r>
          </w:hyperlink>
        </w:p>
        <w:p w14:paraId="2FAD0F1F" w14:textId="29351665" w:rsidR="00F86338" w:rsidRDefault="00F86338">
          <w:pPr>
            <w:pStyle w:val="TOC2"/>
            <w:rPr>
              <w:rFonts w:eastAsiaTheme="minorEastAsia" w:cstheme="minorBidi"/>
              <w:color w:val="auto"/>
              <w:kern w:val="2"/>
              <w:sz w:val="24"/>
              <w:szCs w:val="24"/>
              <w:lang w:eastAsia="en-AU"/>
              <w14:ligatures w14:val="standardContextual"/>
            </w:rPr>
          </w:pPr>
          <w:hyperlink w:anchor="_Toc235702819" w:history="1">
            <w:r w:rsidRPr="0001647F">
              <w:rPr>
                <w:rStyle w:val="Hyperlink"/>
              </w:rPr>
              <w:t>Education, research and outreach</w:t>
            </w:r>
            <w:r>
              <w:rPr>
                <w:webHidden/>
              </w:rPr>
              <w:tab/>
            </w:r>
            <w:r>
              <w:rPr>
                <w:webHidden/>
              </w:rPr>
              <w:fldChar w:fldCharType="begin"/>
            </w:r>
            <w:r>
              <w:rPr>
                <w:webHidden/>
              </w:rPr>
              <w:instrText xml:space="preserve"> PAGEREF _Toc235702819 \h </w:instrText>
            </w:r>
            <w:r>
              <w:rPr>
                <w:webHidden/>
              </w:rPr>
            </w:r>
            <w:r>
              <w:rPr>
                <w:webHidden/>
              </w:rPr>
              <w:fldChar w:fldCharType="separate"/>
            </w:r>
            <w:r w:rsidR="00D5136B">
              <w:rPr>
                <w:webHidden/>
              </w:rPr>
              <w:t>21</w:t>
            </w:r>
            <w:r>
              <w:rPr>
                <w:webHidden/>
              </w:rPr>
              <w:fldChar w:fldCharType="end"/>
            </w:r>
          </w:hyperlink>
        </w:p>
        <w:p w14:paraId="1D29D807" w14:textId="47DB44B8" w:rsidR="00F86338" w:rsidRDefault="00F86338">
          <w:pPr>
            <w:pStyle w:val="TOC1"/>
            <w:rPr>
              <w:rFonts w:asciiTheme="minorHAnsi" w:eastAsiaTheme="minorEastAsia" w:hAnsiTheme="minorHAnsi" w:cstheme="minorBidi"/>
              <w:b w:val="0"/>
              <w:bCs w:val="0"/>
              <w:color w:val="auto"/>
              <w:kern w:val="2"/>
              <w:szCs w:val="24"/>
              <w:lang w:eastAsia="en-AU"/>
            </w:rPr>
          </w:pPr>
          <w:hyperlink w:anchor="_Toc235702820" w:history="1">
            <w:r w:rsidRPr="0001647F">
              <w:rPr>
                <w:rStyle w:val="Hyperlink"/>
              </w:rPr>
              <w:t>Exemptions</w:t>
            </w:r>
            <w:r>
              <w:rPr>
                <w:webHidden/>
              </w:rPr>
              <w:tab/>
            </w:r>
            <w:r>
              <w:rPr>
                <w:webHidden/>
              </w:rPr>
              <w:fldChar w:fldCharType="begin"/>
            </w:r>
            <w:r>
              <w:rPr>
                <w:webHidden/>
              </w:rPr>
              <w:instrText xml:space="preserve"> PAGEREF _Toc235702820 \h </w:instrText>
            </w:r>
            <w:r>
              <w:rPr>
                <w:webHidden/>
              </w:rPr>
            </w:r>
            <w:r>
              <w:rPr>
                <w:webHidden/>
              </w:rPr>
              <w:fldChar w:fldCharType="separate"/>
            </w:r>
            <w:r w:rsidR="00D5136B">
              <w:rPr>
                <w:webHidden/>
              </w:rPr>
              <w:t>21</w:t>
            </w:r>
            <w:r>
              <w:rPr>
                <w:webHidden/>
              </w:rPr>
              <w:fldChar w:fldCharType="end"/>
            </w:r>
          </w:hyperlink>
        </w:p>
        <w:p w14:paraId="69514E1F" w14:textId="10758EF3" w:rsidR="00F86338" w:rsidRDefault="00F86338">
          <w:pPr>
            <w:pStyle w:val="TOC2"/>
            <w:rPr>
              <w:rFonts w:eastAsiaTheme="minorEastAsia" w:cstheme="minorBidi"/>
              <w:color w:val="auto"/>
              <w:kern w:val="2"/>
              <w:sz w:val="24"/>
              <w:szCs w:val="24"/>
              <w:lang w:eastAsia="en-AU"/>
              <w14:ligatures w14:val="standardContextual"/>
            </w:rPr>
          </w:pPr>
          <w:hyperlink w:anchor="_Toc235702821" w:history="1">
            <w:r w:rsidRPr="0001647F">
              <w:rPr>
                <w:rStyle w:val="Hyperlink"/>
              </w:rPr>
              <w:t>Role and purpose of exemptions</w:t>
            </w:r>
            <w:r>
              <w:rPr>
                <w:webHidden/>
              </w:rPr>
              <w:tab/>
            </w:r>
            <w:r>
              <w:rPr>
                <w:webHidden/>
              </w:rPr>
              <w:fldChar w:fldCharType="begin"/>
            </w:r>
            <w:r>
              <w:rPr>
                <w:webHidden/>
              </w:rPr>
              <w:instrText xml:space="preserve"> PAGEREF _Toc235702821 \h </w:instrText>
            </w:r>
            <w:r>
              <w:rPr>
                <w:webHidden/>
              </w:rPr>
            </w:r>
            <w:r>
              <w:rPr>
                <w:webHidden/>
              </w:rPr>
              <w:fldChar w:fldCharType="separate"/>
            </w:r>
            <w:r w:rsidR="00D5136B">
              <w:rPr>
                <w:webHidden/>
              </w:rPr>
              <w:t>22</w:t>
            </w:r>
            <w:r>
              <w:rPr>
                <w:webHidden/>
              </w:rPr>
              <w:fldChar w:fldCharType="end"/>
            </w:r>
          </w:hyperlink>
        </w:p>
        <w:p w14:paraId="6F2EE356" w14:textId="3E5E45A2" w:rsidR="00F86338" w:rsidRDefault="00F86338">
          <w:pPr>
            <w:pStyle w:val="TOC2"/>
            <w:rPr>
              <w:rFonts w:eastAsiaTheme="minorEastAsia" w:cstheme="minorBidi"/>
              <w:color w:val="auto"/>
              <w:kern w:val="2"/>
              <w:sz w:val="24"/>
              <w:szCs w:val="24"/>
              <w:lang w:eastAsia="en-AU"/>
              <w14:ligatures w14:val="standardContextual"/>
            </w:rPr>
          </w:pPr>
          <w:hyperlink w:anchor="_Toc235702822" w:history="1">
            <w:r w:rsidRPr="0001647F">
              <w:rPr>
                <w:rStyle w:val="Hyperlink"/>
              </w:rPr>
              <w:t>Exemption process</w:t>
            </w:r>
            <w:r>
              <w:rPr>
                <w:webHidden/>
              </w:rPr>
              <w:tab/>
            </w:r>
            <w:r>
              <w:rPr>
                <w:webHidden/>
              </w:rPr>
              <w:fldChar w:fldCharType="begin"/>
            </w:r>
            <w:r>
              <w:rPr>
                <w:webHidden/>
              </w:rPr>
              <w:instrText xml:space="preserve"> PAGEREF _Toc235702822 \h </w:instrText>
            </w:r>
            <w:r>
              <w:rPr>
                <w:webHidden/>
              </w:rPr>
            </w:r>
            <w:r>
              <w:rPr>
                <w:webHidden/>
              </w:rPr>
              <w:fldChar w:fldCharType="separate"/>
            </w:r>
            <w:r w:rsidR="00D5136B">
              <w:rPr>
                <w:webHidden/>
              </w:rPr>
              <w:t>22</w:t>
            </w:r>
            <w:r>
              <w:rPr>
                <w:webHidden/>
              </w:rPr>
              <w:fldChar w:fldCharType="end"/>
            </w:r>
          </w:hyperlink>
        </w:p>
        <w:p w14:paraId="74D43F8B" w14:textId="48C69EEA" w:rsidR="00F86338" w:rsidRDefault="00F86338">
          <w:pPr>
            <w:pStyle w:val="TOC2"/>
            <w:rPr>
              <w:rFonts w:eastAsiaTheme="minorEastAsia" w:cstheme="minorBidi"/>
              <w:color w:val="auto"/>
              <w:kern w:val="2"/>
              <w:sz w:val="24"/>
              <w:szCs w:val="24"/>
              <w:lang w:eastAsia="en-AU"/>
              <w14:ligatures w14:val="standardContextual"/>
            </w:rPr>
          </w:pPr>
          <w:hyperlink w:anchor="_Toc235702823" w:history="1">
            <w:r w:rsidRPr="0001647F">
              <w:rPr>
                <w:rStyle w:val="Hyperlink"/>
              </w:rPr>
              <w:t>Exemption considerations</w:t>
            </w:r>
            <w:r>
              <w:rPr>
                <w:webHidden/>
              </w:rPr>
              <w:tab/>
            </w:r>
            <w:r>
              <w:rPr>
                <w:webHidden/>
              </w:rPr>
              <w:fldChar w:fldCharType="begin"/>
            </w:r>
            <w:r>
              <w:rPr>
                <w:webHidden/>
              </w:rPr>
              <w:instrText xml:space="preserve"> PAGEREF _Toc235702823 \h </w:instrText>
            </w:r>
            <w:r>
              <w:rPr>
                <w:webHidden/>
              </w:rPr>
            </w:r>
            <w:r>
              <w:rPr>
                <w:webHidden/>
              </w:rPr>
              <w:fldChar w:fldCharType="separate"/>
            </w:r>
            <w:r w:rsidR="00D5136B">
              <w:rPr>
                <w:webHidden/>
              </w:rPr>
              <w:t>22</w:t>
            </w:r>
            <w:r>
              <w:rPr>
                <w:webHidden/>
              </w:rPr>
              <w:fldChar w:fldCharType="end"/>
            </w:r>
          </w:hyperlink>
        </w:p>
        <w:p w14:paraId="0D96A784" w14:textId="3FC5B1C6" w:rsidR="00F86338" w:rsidRDefault="00F86338">
          <w:pPr>
            <w:pStyle w:val="TOC1"/>
            <w:rPr>
              <w:rFonts w:asciiTheme="minorHAnsi" w:eastAsiaTheme="minorEastAsia" w:hAnsiTheme="minorHAnsi" w:cstheme="minorBidi"/>
              <w:b w:val="0"/>
              <w:bCs w:val="0"/>
              <w:color w:val="auto"/>
              <w:kern w:val="2"/>
              <w:szCs w:val="24"/>
              <w:lang w:eastAsia="en-AU"/>
            </w:rPr>
          </w:pPr>
          <w:hyperlink w:anchor="_Toc235702824" w:history="1">
            <w:r w:rsidRPr="0001647F">
              <w:rPr>
                <w:rStyle w:val="Hyperlink"/>
              </w:rPr>
              <w:t>Conclusion</w:t>
            </w:r>
            <w:r>
              <w:rPr>
                <w:webHidden/>
              </w:rPr>
              <w:tab/>
            </w:r>
            <w:r>
              <w:rPr>
                <w:webHidden/>
              </w:rPr>
              <w:fldChar w:fldCharType="begin"/>
            </w:r>
            <w:r>
              <w:rPr>
                <w:webHidden/>
              </w:rPr>
              <w:instrText xml:space="preserve"> PAGEREF _Toc235702824 \h </w:instrText>
            </w:r>
            <w:r>
              <w:rPr>
                <w:webHidden/>
              </w:rPr>
            </w:r>
            <w:r>
              <w:rPr>
                <w:webHidden/>
              </w:rPr>
              <w:fldChar w:fldCharType="separate"/>
            </w:r>
            <w:r w:rsidR="00D5136B">
              <w:rPr>
                <w:webHidden/>
              </w:rPr>
              <w:t>23</w:t>
            </w:r>
            <w:r>
              <w:rPr>
                <w:webHidden/>
              </w:rPr>
              <w:fldChar w:fldCharType="end"/>
            </w:r>
          </w:hyperlink>
        </w:p>
        <w:p w14:paraId="5CC41FA6" w14:textId="67A53BB5" w:rsidR="00474864" w:rsidRDefault="008C576E" w:rsidP="00D1239F">
          <w:pPr>
            <w:pStyle w:val="BodyText"/>
            <w:rPr>
              <w:noProof/>
            </w:rPr>
          </w:pPr>
          <w:r>
            <w:rPr>
              <w:rFonts w:asciiTheme="majorHAnsi" w:eastAsia="Calibri" w:hAnsiTheme="majorHAnsi" w:cs="Calibri"/>
              <w:bCs/>
              <w:noProof/>
              <w:color w:val="002664"/>
              <w:szCs w:val="20"/>
            </w:rPr>
            <w:fldChar w:fldCharType="end"/>
          </w:r>
        </w:p>
      </w:sdtContent>
    </w:sdt>
    <w:p w14:paraId="6AFF13D8" w14:textId="77777777" w:rsidR="00345BF7" w:rsidRDefault="00345BF7" w:rsidP="00D1239F">
      <w:pPr>
        <w:pStyle w:val="BodyText"/>
      </w:pPr>
    </w:p>
    <w:p w14:paraId="7DCBCC2A" w14:textId="77777777" w:rsidR="00281903" w:rsidRDefault="00281903" w:rsidP="00D1239F">
      <w:pPr>
        <w:pStyle w:val="BodyText"/>
      </w:pPr>
    </w:p>
    <w:p w14:paraId="59FA5D71" w14:textId="77777777" w:rsidR="00EB07F1" w:rsidRDefault="00EB07F1" w:rsidP="008C576E">
      <w:pPr>
        <w:pStyle w:val="Heading1nonumbering"/>
        <w:sectPr w:rsidR="00EB07F1" w:rsidSect="00FB2681">
          <w:footerReference w:type="default" r:id="rId15"/>
          <w:footnotePr>
            <w:numRestart w:val="eachSect"/>
          </w:footnotePr>
          <w:pgSz w:w="11906" w:h="16838" w:code="9"/>
          <w:pgMar w:top="851" w:right="851" w:bottom="851" w:left="851" w:header="397" w:footer="454" w:gutter="0"/>
          <w:pgNumType w:fmt="lowerRoman"/>
          <w:cols w:space="708"/>
          <w:docGrid w:linePitch="360"/>
        </w:sectPr>
      </w:pPr>
    </w:p>
    <w:p w14:paraId="19A70258" w14:textId="56FAFFD9" w:rsidR="00EB07F1" w:rsidRDefault="00237627" w:rsidP="009C66CB">
      <w:pPr>
        <w:pStyle w:val="Heading1nonumbering"/>
      </w:pPr>
      <w:bookmarkStart w:id="0" w:name="_Toc235702777"/>
      <w:r>
        <w:t>Glossary</w:t>
      </w:r>
      <w:bookmarkStart w:id="1" w:name="_Toc116909650"/>
      <w:bookmarkStart w:id="2" w:name="_Toc117073087"/>
      <w:bookmarkEnd w:id="0"/>
    </w:p>
    <w:tbl>
      <w:tblPr>
        <w:tblStyle w:val="LRCBlue"/>
        <w:tblW w:w="5000" w:type="pct"/>
        <w:tblBorders>
          <w:top w:val="single" w:sz="4" w:space="0" w:color="002664"/>
          <w:left w:val="single" w:sz="4" w:space="0" w:color="002664"/>
          <w:bottom w:val="single" w:sz="4" w:space="0" w:color="002664"/>
          <w:right w:val="single" w:sz="4" w:space="0" w:color="002664"/>
          <w:insideH w:val="single" w:sz="4" w:space="0" w:color="002664"/>
          <w:insideV w:val="single" w:sz="4" w:space="0" w:color="002664"/>
        </w:tblBorders>
        <w:tblLook w:val="04A0" w:firstRow="1" w:lastRow="0" w:firstColumn="1" w:lastColumn="0" w:noHBand="0" w:noVBand="1"/>
        <w:tblCaption w:val="Example Table"/>
        <w:tblDescription w:val="This is an example table. In alt text, describe the contents of your table, so screenreaders can interpret the information. "/>
      </w:tblPr>
      <w:tblGrid>
        <w:gridCol w:w="2263"/>
        <w:gridCol w:w="7931"/>
      </w:tblGrid>
      <w:tr w:rsidR="009A5141" w:rsidRPr="00B31332" w14:paraId="4B89E477" w14:textId="77777777" w:rsidTr="00BB253D">
        <w:trPr>
          <w:cnfStyle w:val="100000000000" w:firstRow="1" w:lastRow="0" w:firstColumn="0" w:lastColumn="0" w:oddVBand="0" w:evenVBand="0" w:oddHBand="0" w:evenHBand="0" w:firstRowFirstColumn="0" w:firstRowLastColumn="0" w:lastRowFirstColumn="0" w:lastRowLastColumn="0"/>
          <w:trHeight w:val="20"/>
          <w:tblHeader/>
        </w:trPr>
        <w:tc>
          <w:tcPr>
            <w:tcW w:w="1110" w:type="pct"/>
            <w:shd w:val="clear" w:color="auto" w:fill="002664"/>
            <w:vAlign w:val="center"/>
          </w:tcPr>
          <w:p w14:paraId="3711AA68" w14:textId="77777777" w:rsidR="00EB07F1" w:rsidRPr="00B31332" w:rsidRDefault="00EB07F1" w:rsidP="00BB253D">
            <w:pPr>
              <w:pStyle w:val="Tableheadingwhite"/>
              <w:rPr>
                <w:rFonts w:asciiTheme="majorHAnsi" w:hAnsiTheme="majorHAnsi"/>
                <w:b w:val="0"/>
                <w:bCs/>
                <w:sz w:val="28"/>
                <w:szCs w:val="28"/>
              </w:rPr>
            </w:pPr>
            <w:bookmarkStart w:id="3" w:name="_Toc116909642"/>
            <w:bookmarkStart w:id="4" w:name="_Toc117073078"/>
            <w:r w:rsidRPr="00B31332">
              <w:rPr>
                <w:rFonts w:asciiTheme="majorHAnsi" w:hAnsiTheme="majorHAnsi"/>
                <w:b w:val="0"/>
                <w:bCs/>
                <w:sz w:val="28"/>
                <w:szCs w:val="28"/>
              </w:rPr>
              <w:t>Word or phrase</w:t>
            </w:r>
          </w:p>
        </w:tc>
        <w:tc>
          <w:tcPr>
            <w:tcW w:w="3890" w:type="pct"/>
            <w:shd w:val="clear" w:color="auto" w:fill="002664"/>
            <w:vAlign w:val="center"/>
          </w:tcPr>
          <w:p w14:paraId="3BC339B7" w14:textId="77777777" w:rsidR="00EB07F1" w:rsidRPr="00B31332" w:rsidRDefault="00EB07F1" w:rsidP="00BB253D">
            <w:pPr>
              <w:pStyle w:val="Tableheadingwhite"/>
              <w:rPr>
                <w:rFonts w:asciiTheme="majorHAnsi" w:hAnsiTheme="majorHAnsi"/>
                <w:b w:val="0"/>
                <w:bCs/>
                <w:sz w:val="28"/>
                <w:szCs w:val="28"/>
              </w:rPr>
            </w:pPr>
            <w:r w:rsidRPr="00B31332">
              <w:rPr>
                <w:rFonts w:asciiTheme="majorHAnsi" w:hAnsiTheme="majorHAnsi"/>
                <w:b w:val="0"/>
                <w:bCs/>
                <w:sz w:val="28"/>
                <w:szCs w:val="28"/>
              </w:rPr>
              <w:t>Meaning</w:t>
            </w:r>
          </w:p>
        </w:tc>
      </w:tr>
      <w:tr w:rsidR="009A5141" w:rsidRPr="008B6348" w14:paraId="2AE1A65C" w14:textId="77777777" w:rsidTr="00DF7BB2">
        <w:trPr>
          <w:trHeight w:val="20"/>
        </w:trPr>
        <w:tc>
          <w:tcPr>
            <w:tcW w:w="1110" w:type="pct"/>
          </w:tcPr>
          <w:p w14:paraId="040E91E9" w14:textId="77777777" w:rsidR="00EB07F1" w:rsidRPr="008B6348" w:rsidRDefault="00EB07F1" w:rsidP="00D1239F">
            <w:pPr>
              <w:pStyle w:val="Tabletext"/>
            </w:pPr>
            <w:r w:rsidRPr="00202E14">
              <w:t>ADA</w:t>
            </w:r>
          </w:p>
        </w:tc>
        <w:tc>
          <w:tcPr>
            <w:tcW w:w="3890" w:type="pct"/>
          </w:tcPr>
          <w:p w14:paraId="3E00419B" w14:textId="77777777" w:rsidR="00EB07F1" w:rsidRPr="008B6348" w:rsidRDefault="00EB07F1" w:rsidP="00D1239F">
            <w:pPr>
              <w:pStyle w:val="Tabletext"/>
            </w:pPr>
            <w:r w:rsidRPr="00202E14">
              <w:t xml:space="preserve">The </w:t>
            </w:r>
            <w:r w:rsidRPr="00001E23">
              <w:rPr>
                <w:i/>
              </w:rPr>
              <w:t>Anti-Discrimination Act 1977</w:t>
            </w:r>
            <w:r w:rsidRPr="00202E14">
              <w:t xml:space="preserve"> (NSW).</w:t>
            </w:r>
          </w:p>
        </w:tc>
      </w:tr>
      <w:tr w:rsidR="009A5141" w:rsidRPr="008B6348" w14:paraId="6E604424" w14:textId="77777777" w:rsidTr="00DF7BB2">
        <w:trPr>
          <w:trHeight w:val="20"/>
        </w:trPr>
        <w:tc>
          <w:tcPr>
            <w:tcW w:w="1110" w:type="pct"/>
          </w:tcPr>
          <w:p w14:paraId="2DB7E31A" w14:textId="77777777" w:rsidR="00EB07F1" w:rsidRPr="008B6348" w:rsidRDefault="00EB07F1" w:rsidP="00D1239F">
            <w:pPr>
              <w:pStyle w:val="Tabletext"/>
            </w:pPr>
            <w:r w:rsidRPr="00234778">
              <w:t>Anti-Discrimination NSW</w:t>
            </w:r>
          </w:p>
        </w:tc>
        <w:tc>
          <w:tcPr>
            <w:tcW w:w="3890" w:type="pct"/>
          </w:tcPr>
          <w:p w14:paraId="02902175" w14:textId="51872D17" w:rsidR="00EB07F1" w:rsidRPr="008B6348" w:rsidRDefault="003524A6" w:rsidP="00D1239F">
            <w:pPr>
              <w:pStyle w:val="Tabletext"/>
            </w:pPr>
            <w:r>
              <w:t>An</w:t>
            </w:r>
            <w:r w:rsidR="00EB07F1" w:rsidRPr="00234778">
              <w:t xml:space="preserve"> independent body that </w:t>
            </w:r>
            <w:r w:rsidR="006F2FD0">
              <w:t>receives complaints and has other functions under</w:t>
            </w:r>
            <w:r w:rsidR="006F2FD0" w:rsidRPr="00234778">
              <w:t xml:space="preserve"> </w:t>
            </w:r>
            <w:r w:rsidR="00EB07F1" w:rsidRPr="00234778">
              <w:t xml:space="preserve">the ADA. </w:t>
            </w:r>
          </w:p>
        </w:tc>
      </w:tr>
      <w:tr w:rsidR="009A5141" w:rsidRPr="008B6348" w14:paraId="54509716" w14:textId="77777777" w:rsidTr="00DF7BB2">
        <w:trPr>
          <w:trHeight w:val="20"/>
        </w:trPr>
        <w:tc>
          <w:tcPr>
            <w:tcW w:w="1110" w:type="pct"/>
          </w:tcPr>
          <w:p w14:paraId="7E231396" w14:textId="77777777" w:rsidR="00EB07F1" w:rsidRPr="00234778" w:rsidRDefault="00EB07F1" w:rsidP="00D1239F">
            <w:pPr>
              <w:pStyle w:val="Tabletext"/>
            </w:pPr>
            <w:r>
              <w:t>Area or protected area</w:t>
            </w:r>
          </w:p>
        </w:tc>
        <w:tc>
          <w:tcPr>
            <w:tcW w:w="3890" w:type="pct"/>
          </w:tcPr>
          <w:p w14:paraId="22B351A9" w14:textId="77777777" w:rsidR="00EB07F1" w:rsidRPr="00234778" w:rsidRDefault="00EB07F1" w:rsidP="00D1239F">
            <w:pPr>
              <w:pStyle w:val="Tabletext"/>
            </w:pPr>
            <w:r w:rsidRPr="00D62577">
              <w:t xml:space="preserve">Areas in which discrimination or sexual harassment are prohibited by the ADA, </w:t>
            </w:r>
            <w:r>
              <w:t>like</w:t>
            </w:r>
            <w:r w:rsidRPr="00D62577">
              <w:t xml:space="preserve"> wor</w:t>
            </w:r>
            <w:r>
              <w:t>k</w:t>
            </w:r>
            <w:r w:rsidRPr="00D62577">
              <w:t>.</w:t>
            </w:r>
          </w:p>
        </w:tc>
      </w:tr>
      <w:tr w:rsidR="009A5141" w:rsidRPr="008B6348" w14:paraId="592DF641" w14:textId="77777777" w:rsidTr="00DF7BB2">
        <w:trPr>
          <w:trHeight w:val="20"/>
        </w:trPr>
        <w:tc>
          <w:tcPr>
            <w:tcW w:w="1110" w:type="pct"/>
          </w:tcPr>
          <w:p w14:paraId="32C106E7" w14:textId="77777777" w:rsidR="00EB07F1" w:rsidRPr="008B6348" w:rsidRDefault="00EB07F1" w:rsidP="00D1239F">
            <w:pPr>
              <w:pStyle w:val="Tabletext"/>
            </w:pPr>
            <w:r w:rsidRPr="00234778">
              <w:t>Attribute or protected attribute</w:t>
            </w:r>
          </w:p>
        </w:tc>
        <w:tc>
          <w:tcPr>
            <w:tcW w:w="3890" w:type="pct"/>
          </w:tcPr>
          <w:p w14:paraId="32329294" w14:textId="77777777" w:rsidR="00EB07F1" w:rsidRPr="008B6348" w:rsidRDefault="00EB07F1" w:rsidP="00D1239F">
            <w:pPr>
              <w:pStyle w:val="Tabletext"/>
            </w:pPr>
            <w:r w:rsidRPr="00234778">
              <w:t>Personal characteristics that are protected by the ADA, for example, race or sex.</w:t>
            </w:r>
          </w:p>
        </w:tc>
      </w:tr>
      <w:tr w:rsidR="009A5141" w:rsidRPr="008B6348" w14:paraId="24C7519F" w14:textId="77777777" w:rsidTr="00DF7BB2">
        <w:trPr>
          <w:trHeight w:val="20"/>
        </w:trPr>
        <w:tc>
          <w:tcPr>
            <w:tcW w:w="1110" w:type="pct"/>
          </w:tcPr>
          <w:p w14:paraId="534D082F" w14:textId="1F4A4246" w:rsidR="00EB07F1" w:rsidRPr="00F82008" w:rsidRDefault="00EB07F1" w:rsidP="00D1239F">
            <w:pPr>
              <w:pStyle w:val="Tabletext"/>
            </w:pPr>
            <w:r w:rsidRPr="00F82008">
              <w:t>Civil penalt</w:t>
            </w:r>
            <w:r w:rsidR="00033EC4" w:rsidRPr="00F82008">
              <w:t>y</w:t>
            </w:r>
          </w:p>
        </w:tc>
        <w:tc>
          <w:tcPr>
            <w:tcW w:w="3890" w:type="pct"/>
          </w:tcPr>
          <w:p w14:paraId="4D3FD47B" w14:textId="58C18BF3" w:rsidR="00EB07F1" w:rsidRPr="00F82008" w:rsidRDefault="00EB07F1" w:rsidP="00D1239F">
            <w:pPr>
              <w:pStyle w:val="Tabletext"/>
            </w:pPr>
            <w:r w:rsidRPr="00F82008">
              <w:t xml:space="preserve">A monetary fine that </w:t>
            </w:r>
            <w:r w:rsidR="00017272" w:rsidRPr="00F82008">
              <w:t>a court or tribunal</w:t>
            </w:r>
            <w:r w:rsidR="00E71055" w:rsidRPr="00F82008">
              <w:t xml:space="preserve"> can impose.</w:t>
            </w:r>
          </w:p>
        </w:tc>
      </w:tr>
      <w:tr w:rsidR="009A5141" w:rsidRPr="008B6348" w14:paraId="7C91B801" w14:textId="77777777" w:rsidTr="00DF7BB2">
        <w:trPr>
          <w:trHeight w:val="20"/>
        </w:trPr>
        <w:tc>
          <w:tcPr>
            <w:tcW w:w="1110" w:type="pct"/>
          </w:tcPr>
          <w:p w14:paraId="0D92F990" w14:textId="77777777" w:rsidR="00EB07F1" w:rsidRPr="008B6348" w:rsidRDefault="00EB07F1" w:rsidP="00D1239F">
            <w:pPr>
              <w:pStyle w:val="Tabletext"/>
            </w:pPr>
            <w:r w:rsidRPr="00234778">
              <w:t>Complainant</w:t>
            </w:r>
          </w:p>
        </w:tc>
        <w:tc>
          <w:tcPr>
            <w:tcW w:w="3890" w:type="pct"/>
          </w:tcPr>
          <w:p w14:paraId="5A7CB0A6" w14:textId="3C557AFB" w:rsidR="00EB07F1" w:rsidRPr="008B6348" w:rsidRDefault="00EB07F1" w:rsidP="00D1239F">
            <w:pPr>
              <w:pStyle w:val="Tabletext"/>
            </w:pPr>
            <w:r w:rsidRPr="00234778">
              <w:t>A person who brings a complaint to A</w:t>
            </w:r>
            <w:r w:rsidR="00976484">
              <w:t>DNSW</w:t>
            </w:r>
            <w:r w:rsidRPr="00234778">
              <w:t xml:space="preserve"> or </w:t>
            </w:r>
            <w:r w:rsidR="00976484">
              <w:t>NCAT</w:t>
            </w:r>
            <w:r w:rsidRPr="00234778">
              <w:t xml:space="preserve"> about unlawful conduct under the ADA. </w:t>
            </w:r>
          </w:p>
        </w:tc>
      </w:tr>
      <w:tr w:rsidR="009A5141" w:rsidRPr="008B6348" w14:paraId="6C9A4BC7" w14:textId="77777777" w:rsidTr="00DF7BB2">
        <w:trPr>
          <w:trHeight w:val="20"/>
        </w:trPr>
        <w:tc>
          <w:tcPr>
            <w:tcW w:w="1110" w:type="pct"/>
          </w:tcPr>
          <w:p w14:paraId="7D4CE72F" w14:textId="77777777" w:rsidR="00EB07F1" w:rsidRPr="00F82008" w:rsidRDefault="00EB07F1" w:rsidP="00D1239F">
            <w:pPr>
              <w:pStyle w:val="Tabletext"/>
            </w:pPr>
            <w:r w:rsidRPr="00F82008">
              <w:t>Conciliation</w:t>
            </w:r>
          </w:p>
        </w:tc>
        <w:tc>
          <w:tcPr>
            <w:tcW w:w="3890" w:type="pct"/>
          </w:tcPr>
          <w:p w14:paraId="0A4DFAC7" w14:textId="40F97D89" w:rsidR="00EB07F1" w:rsidRPr="00F82008" w:rsidRDefault="00EB07F1" w:rsidP="00D1239F">
            <w:pPr>
              <w:pStyle w:val="Tabletext"/>
            </w:pPr>
            <w:r w:rsidRPr="00F82008">
              <w:t xml:space="preserve">A private process where an independent conciliator helps disputing parties </w:t>
            </w:r>
            <w:r w:rsidR="006A26E7" w:rsidRPr="00F82008">
              <w:t xml:space="preserve">try </w:t>
            </w:r>
            <w:r w:rsidR="00551AAC" w:rsidRPr="00F82008">
              <w:t xml:space="preserve">to </w:t>
            </w:r>
            <w:r w:rsidRPr="00F82008">
              <w:t>resolve their issues through facilitated discussion.</w:t>
            </w:r>
          </w:p>
        </w:tc>
      </w:tr>
      <w:tr w:rsidR="009A5141" w:rsidRPr="008B6348" w14:paraId="0D7579D3" w14:textId="77777777" w:rsidTr="00DF7BB2">
        <w:trPr>
          <w:trHeight w:val="20"/>
        </w:trPr>
        <w:tc>
          <w:tcPr>
            <w:tcW w:w="1110" w:type="pct"/>
          </w:tcPr>
          <w:p w14:paraId="765A06ED" w14:textId="251A9427" w:rsidR="00EB07F1" w:rsidRPr="00F82008" w:rsidRDefault="00EB07F1" w:rsidP="00D1239F">
            <w:pPr>
              <w:pStyle w:val="Tabletext"/>
            </w:pPr>
            <w:r w:rsidRPr="00F82008">
              <w:t>Costs order</w:t>
            </w:r>
          </w:p>
        </w:tc>
        <w:tc>
          <w:tcPr>
            <w:tcW w:w="3890" w:type="pct"/>
          </w:tcPr>
          <w:p w14:paraId="76C8B931" w14:textId="2A2583D0" w:rsidR="00EB07F1" w:rsidRPr="00F82008" w:rsidRDefault="00EB07F1" w:rsidP="00D1239F">
            <w:pPr>
              <w:pStyle w:val="Tabletext"/>
            </w:pPr>
            <w:r w:rsidRPr="00F82008">
              <w:t xml:space="preserve">A court or tribunal order that directs </w:t>
            </w:r>
            <w:r w:rsidR="008F5B76" w:rsidRPr="00F82008">
              <w:t xml:space="preserve">one party to pay another party’s </w:t>
            </w:r>
            <w:r w:rsidRPr="00F82008">
              <w:t xml:space="preserve">legal expenses. </w:t>
            </w:r>
          </w:p>
        </w:tc>
      </w:tr>
      <w:tr w:rsidR="009A5141" w:rsidRPr="008B6348" w14:paraId="556AFAC0" w14:textId="77777777" w:rsidTr="00DF7BB2">
        <w:trPr>
          <w:trHeight w:val="20"/>
        </w:trPr>
        <w:tc>
          <w:tcPr>
            <w:tcW w:w="1110" w:type="pct"/>
          </w:tcPr>
          <w:p w14:paraId="6ECF5237" w14:textId="77777777" w:rsidR="00EB07F1" w:rsidRPr="00F82008" w:rsidRDefault="00EB07F1" w:rsidP="00D1239F">
            <w:pPr>
              <w:pStyle w:val="Tabletext"/>
            </w:pPr>
            <w:r w:rsidRPr="00F82008">
              <w:t>Damages</w:t>
            </w:r>
          </w:p>
        </w:tc>
        <w:tc>
          <w:tcPr>
            <w:tcW w:w="3890" w:type="pct"/>
          </w:tcPr>
          <w:p w14:paraId="2291FB86" w14:textId="2D0B1CE9" w:rsidR="00EB07F1" w:rsidRPr="00F82008" w:rsidRDefault="00EB07F1" w:rsidP="00D1239F">
            <w:pPr>
              <w:pStyle w:val="Tabletext"/>
            </w:pPr>
            <w:r w:rsidRPr="00F82008">
              <w:t xml:space="preserve">Financial compensation </w:t>
            </w:r>
            <w:r w:rsidR="00912374" w:rsidRPr="00F82008">
              <w:t xml:space="preserve">awarded </w:t>
            </w:r>
            <w:r w:rsidRPr="00F82008">
              <w:t xml:space="preserve">to a complainant for harm or loss suffered </w:t>
            </w:r>
            <w:r w:rsidR="003D4F34" w:rsidRPr="00F82008">
              <w:t>because of</w:t>
            </w:r>
            <w:r w:rsidRPr="00F82008">
              <w:t xml:space="preserve"> unlawful conduct. </w:t>
            </w:r>
          </w:p>
        </w:tc>
      </w:tr>
      <w:tr w:rsidR="009A5141" w:rsidRPr="008B6348" w14:paraId="46A2591D" w14:textId="77777777" w:rsidTr="00DF7BB2">
        <w:trPr>
          <w:trHeight w:val="20"/>
        </w:trPr>
        <w:tc>
          <w:tcPr>
            <w:tcW w:w="1110" w:type="pct"/>
          </w:tcPr>
          <w:p w14:paraId="04228500" w14:textId="77777777" w:rsidR="00EB07F1" w:rsidRPr="008B6348" w:rsidRDefault="00EB07F1" w:rsidP="00D1239F">
            <w:pPr>
              <w:pStyle w:val="Tabletext"/>
            </w:pPr>
            <w:r w:rsidRPr="00234778">
              <w:t>Direct discrimination</w:t>
            </w:r>
          </w:p>
        </w:tc>
        <w:tc>
          <w:tcPr>
            <w:tcW w:w="3890" w:type="pct"/>
          </w:tcPr>
          <w:p w14:paraId="3B54FE08" w14:textId="77777777" w:rsidR="00EB07F1" w:rsidRPr="008B6348" w:rsidRDefault="00EB07F1" w:rsidP="00D1239F">
            <w:pPr>
              <w:pStyle w:val="Tabletext"/>
            </w:pPr>
            <w:r w:rsidRPr="00234778">
              <w:t>When someone with a protected attribute is treated less favourably than someone without that attribute, because of that attribute.</w:t>
            </w:r>
          </w:p>
        </w:tc>
      </w:tr>
      <w:tr w:rsidR="009A5141" w:rsidRPr="008B6348" w14:paraId="47C1B291" w14:textId="77777777" w:rsidTr="00DF7BB2">
        <w:trPr>
          <w:trHeight w:val="20"/>
        </w:trPr>
        <w:tc>
          <w:tcPr>
            <w:tcW w:w="1110" w:type="pct"/>
          </w:tcPr>
          <w:p w14:paraId="5D419010" w14:textId="77777777" w:rsidR="00EB07F1" w:rsidRPr="008B6348" w:rsidRDefault="00EB07F1" w:rsidP="00D1239F">
            <w:pPr>
              <w:pStyle w:val="Tabletext"/>
            </w:pPr>
            <w:r w:rsidRPr="00BC74CF">
              <w:t>Duty holder</w:t>
            </w:r>
          </w:p>
        </w:tc>
        <w:tc>
          <w:tcPr>
            <w:tcW w:w="3890" w:type="pct"/>
          </w:tcPr>
          <w:p w14:paraId="3740B08C" w14:textId="5BC99DA4" w:rsidR="00EB07F1" w:rsidRPr="008B6348" w:rsidRDefault="00EB07F1" w:rsidP="00D1239F">
            <w:pPr>
              <w:pStyle w:val="Tabletext"/>
            </w:pPr>
            <w:r w:rsidRPr="00BC74CF">
              <w:t xml:space="preserve">A person or body that has duties towards others under the ADA, for example, schools to students, </w:t>
            </w:r>
            <w:r w:rsidR="004718D4">
              <w:t xml:space="preserve">or </w:t>
            </w:r>
            <w:r w:rsidRPr="00BC74CF">
              <w:t>employers to employees.</w:t>
            </w:r>
          </w:p>
        </w:tc>
      </w:tr>
      <w:tr w:rsidR="003F5AF7" w:rsidRPr="008B6348" w14:paraId="16F0EF66" w14:textId="77777777" w:rsidTr="00DF7BB2">
        <w:trPr>
          <w:trHeight w:val="20"/>
        </w:trPr>
        <w:tc>
          <w:tcPr>
            <w:tcW w:w="1110" w:type="pct"/>
          </w:tcPr>
          <w:p w14:paraId="16F67759" w14:textId="106FD1CB" w:rsidR="003F5AF7" w:rsidRPr="00BC74CF" w:rsidRDefault="003F5AF7" w:rsidP="00D1239F">
            <w:pPr>
              <w:pStyle w:val="Tabletext"/>
            </w:pPr>
            <w:r w:rsidRPr="00F82008">
              <w:t>Exemption</w:t>
            </w:r>
          </w:p>
        </w:tc>
        <w:tc>
          <w:tcPr>
            <w:tcW w:w="3890" w:type="pct"/>
          </w:tcPr>
          <w:p w14:paraId="084D4230" w14:textId="6F038CED" w:rsidR="003F5AF7" w:rsidRPr="00BC74CF" w:rsidRDefault="002470E6" w:rsidP="00D1239F">
            <w:pPr>
              <w:pStyle w:val="Tabletext"/>
            </w:pPr>
            <w:r w:rsidRPr="00F82008">
              <w:t>Permission granted by ADNSW</w:t>
            </w:r>
            <w:r w:rsidR="00F72FDD" w:rsidRPr="00F82008">
              <w:t xml:space="preserve"> under the ADA </w:t>
            </w:r>
            <w:r w:rsidR="002E0991" w:rsidRPr="00F82008">
              <w:t xml:space="preserve">that </w:t>
            </w:r>
            <w:r w:rsidR="00F63B95" w:rsidRPr="00F82008">
              <w:t>allows a duty holder to temporarily do somethi</w:t>
            </w:r>
            <w:r w:rsidR="006750A9" w:rsidRPr="00F82008">
              <w:t>ng that might otherwise be unlawful under the ADA</w:t>
            </w:r>
            <w:r w:rsidR="00376193" w:rsidRPr="00F82008">
              <w:t>.</w:t>
            </w:r>
          </w:p>
        </w:tc>
      </w:tr>
      <w:tr w:rsidR="00137EB9" w:rsidRPr="008B6348" w14:paraId="74F1E120" w14:textId="77777777" w:rsidTr="00DF7BB2">
        <w:trPr>
          <w:trHeight w:val="20"/>
        </w:trPr>
        <w:tc>
          <w:tcPr>
            <w:tcW w:w="1110" w:type="pct"/>
          </w:tcPr>
          <w:p w14:paraId="475BDA8B" w14:textId="53151833" w:rsidR="00137EB9" w:rsidRPr="00F82008" w:rsidRDefault="00137EB9" w:rsidP="00D1239F">
            <w:pPr>
              <w:pStyle w:val="Tabletext"/>
            </w:pPr>
            <w:r w:rsidRPr="00F82008">
              <w:t xml:space="preserve">Formal </w:t>
            </w:r>
            <w:r w:rsidR="0009725D" w:rsidRPr="00F82008">
              <w:t>e</w:t>
            </w:r>
            <w:r w:rsidRPr="00F82008">
              <w:t>quality</w:t>
            </w:r>
          </w:p>
        </w:tc>
        <w:tc>
          <w:tcPr>
            <w:tcW w:w="3890" w:type="pct"/>
          </w:tcPr>
          <w:p w14:paraId="29DBEBCD" w14:textId="679A7076" w:rsidR="00137EB9" w:rsidRPr="00F82008" w:rsidRDefault="002470E6" w:rsidP="00D1239F">
            <w:pPr>
              <w:pStyle w:val="Tabletext"/>
            </w:pPr>
            <w:r w:rsidRPr="00F82008">
              <w:t xml:space="preserve">The idea that everyone should be </w:t>
            </w:r>
            <w:r w:rsidR="005E0E79" w:rsidRPr="00F82008">
              <w:t xml:space="preserve">treated the same </w:t>
            </w:r>
            <w:r w:rsidR="00345033" w:rsidRPr="00F82008">
              <w:t>regardless of their differences</w:t>
            </w:r>
            <w:r w:rsidR="00B70D8D" w:rsidRPr="00F82008">
              <w:t xml:space="preserve"> or personal characteristics</w:t>
            </w:r>
            <w:r w:rsidR="00345033" w:rsidRPr="00F82008">
              <w:t>.</w:t>
            </w:r>
            <w:r w:rsidR="0085169F" w:rsidRPr="00F82008">
              <w:t xml:space="preserve"> </w:t>
            </w:r>
          </w:p>
        </w:tc>
      </w:tr>
      <w:tr w:rsidR="009A5141" w:rsidRPr="008B6348" w14:paraId="04071A1B" w14:textId="77777777" w:rsidTr="00DF7BB2">
        <w:trPr>
          <w:trHeight w:val="20"/>
        </w:trPr>
        <w:tc>
          <w:tcPr>
            <w:tcW w:w="1110" w:type="pct"/>
          </w:tcPr>
          <w:p w14:paraId="6CEC37FE" w14:textId="77777777" w:rsidR="00EB07F1" w:rsidRPr="008B6348" w:rsidRDefault="00EB07F1" w:rsidP="00D1239F">
            <w:pPr>
              <w:pStyle w:val="Tabletext"/>
            </w:pPr>
            <w:r w:rsidRPr="00AB4BE9">
              <w:t xml:space="preserve">Indirect discrimination </w:t>
            </w:r>
          </w:p>
        </w:tc>
        <w:tc>
          <w:tcPr>
            <w:tcW w:w="3890" w:type="pct"/>
          </w:tcPr>
          <w:p w14:paraId="3D2D0AE0" w14:textId="77777777" w:rsidR="00EB07F1" w:rsidRPr="008B6348" w:rsidRDefault="00EB07F1" w:rsidP="00D1239F">
            <w:pPr>
              <w:pStyle w:val="Tabletext"/>
            </w:pPr>
            <w:r w:rsidRPr="00AB4BE9">
              <w:t xml:space="preserve">When a rule or requirement that applies to everyone unfairly disadvantages people who have a protected attribute. </w:t>
            </w:r>
          </w:p>
        </w:tc>
      </w:tr>
      <w:tr w:rsidR="009A5141" w:rsidRPr="008B6348" w14:paraId="1C3E588D" w14:textId="77777777" w:rsidTr="00DF7BB2">
        <w:trPr>
          <w:trHeight w:val="20"/>
        </w:trPr>
        <w:tc>
          <w:tcPr>
            <w:tcW w:w="1110" w:type="pct"/>
          </w:tcPr>
          <w:p w14:paraId="1F813269" w14:textId="77777777" w:rsidR="00EB07F1" w:rsidRPr="00F82008" w:rsidRDefault="00EB07F1" w:rsidP="00D1239F">
            <w:pPr>
              <w:pStyle w:val="Tabletext"/>
            </w:pPr>
            <w:r w:rsidRPr="00F82008">
              <w:t>Mandatory order</w:t>
            </w:r>
          </w:p>
        </w:tc>
        <w:tc>
          <w:tcPr>
            <w:tcW w:w="3890" w:type="pct"/>
          </w:tcPr>
          <w:p w14:paraId="3A77AD41" w14:textId="569B4AA5" w:rsidR="00EB07F1" w:rsidRPr="00F82008" w:rsidRDefault="00EB07F1" w:rsidP="00D1239F">
            <w:pPr>
              <w:pStyle w:val="Tabletext"/>
            </w:pPr>
            <w:r w:rsidRPr="00F82008">
              <w:t xml:space="preserve">A tribunal </w:t>
            </w:r>
            <w:r w:rsidR="002F5E40" w:rsidRPr="00F82008">
              <w:t xml:space="preserve">order </w:t>
            </w:r>
            <w:r w:rsidRPr="00F82008">
              <w:t>that requires a respondent to take specific action to address unlawful conduct</w:t>
            </w:r>
            <w:r w:rsidR="00D71268" w:rsidRPr="00F82008">
              <w:t xml:space="preserve">. For example, to provide an apology, provide training to staff, or employ </w:t>
            </w:r>
            <w:r w:rsidR="00800D1C" w:rsidRPr="00F82008">
              <w:t xml:space="preserve">a person. </w:t>
            </w:r>
          </w:p>
        </w:tc>
      </w:tr>
      <w:tr w:rsidR="009A5141" w:rsidRPr="008B6348" w14:paraId="2EC41D2F" w14:textId="77777777" w:rsidTr="00DF7BB2">
        <w:trPr>
          <w:trHeight w:val="20"/>
        </w:trPr>
        <w:tc>
          <w:tcPr>
            <w:tcW w:w="1110" w:type="pct"/>
          </w:tcPr>
          <w:p w14:paraId="1ED7ED12" w14:textId="77777777" w:rsidR="00EB07F1" w:rsidRPr="008B6348" w:rsidRDefault="00EB07F1" w:rsidP="00D1239F">
            <w:pPr>
              <w:pStyle w:val="Tabletext"/>
            </w:pPr>
            <w:r w:rsidRPr="00332C1B">
              <w:t>NSW Civil and Administrative Tribunal</w:t>
            </w:r>
            <w:r>
              <w:t xml:space="preserve"> or NCAT</w:t>
            </w:r>
          </w:p>
        </w:tc>
        <w:tc>
          <w:tcPr>
            <w:tcW w:w="3890" w:type="pct"/>
          </w:tcPr>
          <w:p w14:paraId="5CAE88D4" w14:textId="51310E7A" w:rsidR="00EB07F1" w:rsidRPr="008B6348" w:rsidRDefault="00EB07F1" w:rsidP="00D1239F">
            <w:pPr>
              <w:pStyle w:val="Tabletext"/>
            </w:pPr>
            <w:r w:rsidRPr="00332C1B">
              <w:t>The independent tribunal that hears and makes decisions about disputes under the ADA</w:t>
            </w:r>
            <w:r>
              <w:t>.</w:t>
            </w:r>
          </w:p>
        </w:tc>
      </w:tr>
      <w:tr w:rsidR="009A5141" w:rsidRPr="008B6348" w14:paraId="26B2D24E" w14:textId="77777777" w:rsidTr="00F94727">
        <w:trPr>
          <w:cantSplit/>
          <w:trHeight w:val="20"/>
        </w:trPr>
        <w:tc>
          <w:tcPr>
            <w:tcW w:w="1110" w:type="pct"/>
          </w:tcPr>
          <w:p w14:paraId="34A06AB1" w14:textId="77777777" w:rsidR="00EB07F1" w:rsidRPr="008B6348" w:rsidRDefault="00EB07F1" w:rsidP="00D1239F">
            <w:pPr>
              <w:pStyle w:val="Tabletext"/>
            </w:pPr>
            <w:r w:rsidRPr="00332C1B">
              <w:t>NSW Law Reform Commission, NSWLRC or “we/us”</w:t>
            </w:r>
          </w:p>
        </w:tc>
        <w:tc>
          <w:tcPr>
            <w:tcW w:w="3890" w:type="pct"/>
          </w:tcPr>
          <w:p w14:paraId="0929E13F" w14:textId="77777777" w:rsidR="00EB07F1" w:rsidRPr="008B6348" w:rsidRDefault="00EB07F1" w:rsidP="00D1239F">
            <w:pPr>
              <w:pStyle w:val="Tabletext"/>
            </w:pPr>
            <w:r w:rsidRPr="00332C1B">
              <w:t xml:space="preserve">The independent body conducting </w:t>
            </w:r>
            <w:r>
              <w:t xml:space="preserve">this </w:t>
            </w:r>
            <w:r w:rsidRPr="00332C1B">
              <w:t>review of the ADA, and the authors of this paper. We give expert law reform advice to the NSW Government</w:t>
            </w:r>
            <w:r>
              <w:t>, and where appropriate, recommend changes to the laws we review.</w:t>
            </w:r>
          </w:p>
        </w:tc>
      </w:tr>
      <w:tr w:rsidR="00CC34F4" w:rsidRPr="008B6348" w14:paraId="657FA699" w14:textId="77777777">
        <w:trPr>
          <w:trHeight w:val="20"/>
        </w:trPr>
        <w:tc>
          <w:tcPr>
            <w:tcW w:w="1110" w:type="pct"/>
          </w:tcPr>
          <w:p w14:paraId="5096FEEC" w14:textId="674EFF7D" w:rsidR="00CC34F4" w:rsidRPr="00F82008" w:rsidRDefault="006D7938" w:rsidP="00D1239F">
            <w:pPr>
              <w:pStyle w:val="Tabletext"/>
            </w:pPr>
            <w:r w:rsidRPr="00F82008">
              <w:t xml:space="preserve">Party or parties </w:t>
            </w:r>
          </w:p>
        </w:tc>
        <w:tc>
          <w:tcPr>
            <w:tcW w:w="3890" w:type="pct"/>
          </w:tcPr>
          <w:p w14:paraId="4BBE7AF3" w14:textId="346D086F" w:rsidR="00CC34F4" w:rsidRPr="00332C1B" w:rsidRDefault="006D7938" w:rsidP="00D1239F">
            <w:pPr>
              <w:pStyle w:val="Tabletext"/>
            </w:pPr>
            <w:r w:rsidRPr="00F82008">
              <w:t xml:space="preserve">The people or organisations who either make a complaint (complainants) or who the complaint is made against (respondents). </w:t>
            </w:r>
          </w:p>
        </w:tc>
      </w:tr>
      <w:tr w:rsidR="009A5141" w:rsidRPr="008B6348" w14:paraId="5C7851A9" w14:textId="77777777" w:rsidTr="00DF7BB2">
        <w:trPr>
          <w:trHeight w:val="20"/>
        </w:trPr>
        <w:tc>
          <w:tcPr>
            <w:tcW w:w="1110" w:type="pct"/>
          </w:tcPr>
          <w:p w14:paraId="353AB874" w14:textId="79099E2B" w:rsidR="00EB07F1" w:rsidRPr="00332C1B" w:rsidRDefault="00EB07F1" w:rsidP="00D1239F">
            <w:pPr>
              <w:pStyle w:val="Tabletext"/>
            </w:pPr>
            <w:r>
              <w:t>Remedy/</w:t>
            </w:r>
            <w:r w:rsidR="00150765">
              <w:t>r</w:t>
            </w:r>
            <w:r>
              <w:t>emedies</w:t>
            </w:r>
          </w:p>
        </w:tc>
        <w:tc>
          <w:tcPr>
            <w:tcW w:w="3890" w:type="pct"/>
          </w:tcPr>
          <w:p w14:paraId="28C303DF" w14:textId="1AEB1DCA" w:rsidR="00EB07F1" w:rsidRPr="00332C1B" w:rsidRDefault="00EB07F1" w:rsidP="00D1239F">
            <w:pPr>
              <w:pStyle w:val="Tabletext"/>
            </w:pPr>
            <w:r>
              <w:t>An order that a court or tribunal makes in favour of a complainant if their claim is successful. For instance, remedies under the ADA can include an apology or damages.</w:t>
            </w:r>
          </w:p>
        </w:tc>
      </w:tr>
      <w:tr w:rsidR="009A5141" w:rsidRPr="008B6348" w14:paraId="586CBB48" w14:textId="77777777" w:rsidTr="00DF7BB2">
        <w:trPr>
          <w:trHeight w:val="20"/>
        </w:trPr>
        <w:tc>
          <w:tcPr>
            <w:tcW w:w="1110" w:type="pct"/>
          </w:tcPr>
          <w:p w14:paraId="0EE19D75" w14:textId="77777777" w:rsidR="00EB07F1" w:rsidRPr="008B6348" w:rsidRDefault="00EB07F1" w:rsidP="00D1239F">
            <w:pPr>
              <w:pStyle w:val="Tabletext"/>
            </w:pPr>
            <w:r w:rsidRPr="00332C1B">
              <w:t>Respondent</w:t>
            </w:r>
          </w:p>
        </w:tc>
        <w:tc>
          <w:tcPr>
            <w:tcW w:w="3890" w:type="pct"/>
          </w:tcPr>
          <w:p w14:paraId="00625BE9" w14:textId="77777777" w:rsidR="00EB07F1" w:rsidRPr="008B6348" w:rsidRDefault="00EB07F1" w:rsidP="00D1239F">
            <w:pPr>
              <w:pStyle w:val="Tabletext"/>
            </w:pPr>
            <w:r w:rsidRPr="00332C1B">
              <w:t>A person or organisation that responds to a complaint against them</w:t>
            </w:r>
            <w:r w:rsidR="00F719B5">
              <w:t xml:space="preserve"> under the ADA</w:t>
            </w:r>
            <w:r>
              <w:t>.</w:t>
            </w:r>
          </w:p>
        </w:tc>
      </w:tr>
      <w:tr w:rsidR="009A5141" w:rsidRPr="008B6348" w14:paraId="0D98F2B4" w14:textId="77777777" w:rsidTr="00DF7BB2">
        <w:trPr>
          <w:trHeight w:val="20"/>
        </w:trPr>
        <w:tc>
          <w:tcPr>
            <w:tcW w:w="1110" w:type="pct"/>
          </w:tcPr>
          <w:p w14:paraId="5E59977E" w14:textId="77777777" w:rsidR="00EB07F1" w:rsidRPr="008B6348" w:rsidRDefault="00EB07F1" w:rsidP="00D1239F">
            <w:pPr>
              <w:pStyle w:val="Tabletext"/>
            </w:pPr>
            <w:r w:rsidRPr="00332C1B">
              <w:t>Sexual harassment</w:t>
            </w:r>
          </w:p>
        </w:tc>
        <w:tc>
          <w:tcPr>
            <w:tcW w:w="3890" w:type="pct"/>
          </w:tcPr>
          <w:p w14:paraId="2E1598F0" w14:textId="77777777" w:rsidR="00EB07F1" w:rsidRPr="008B6348" w:rsidRDefault="00EB07F1" w:rsidP="00D1239F">
            <w:pPr>
              <w:pStyle w:val="Tabletext"/>
            </w:pPr>
            <w:r w:rsidRPr="00332C1B">
              <w:t xml:space="preserve">Unwelcome, sexual behaviour towards a person that makes them feel offended, humiliated or intimidated. </w:t>
            </w:r>
          </w:p>
        </w:tc>
      </w:tr>
      <w:tr w:rsidR="00F66F2F" w:rsidRPr="008B6348" w14:paraId="1F27E239" w14:textId="77777777" w:rsidTr="00DF7BB2">
        <w:trPr>
          <w:trHeight w:val="20"/>
        </w:trPr>
        <w:tc>
          <w:tcPr>
            <w:tcW w:w="1110" w:type="pct"/>
          </w:tcPr>
          <w:p w14:paraId="12542CC6" w14:textId="61531867" w:rsidR="00F66F2F" w:rsidRPr="00500A7C" w:rsidRDefault="00F66F2F" w:rsidP="00D1239F">
            <w:pPr>
              <w:pStyle w:val="Tabletext"/>
            </w:pPr>
            <w:r w:rsidRPr="00500A7C">
              <w:t>Special measures</w:t>
            </w:r>
          </w:p>
        </w:tc>
        <w:tc>
          <w:tcPr>
            <w:tcW w:w="3890" w:type="pct"/>
          </w:tcPr>
          <w:p w14:paraId="42465496" w14:textId="111DA9E0" w:rsidR="00F66F2F" w:rsidRPr="00500A7C" w:rsidRDefault="00A63C40" w:rsidP="00D1239F">
            <w:pPr>
              <w:pStyle w:val="Tabletext"/>
            </w:pPr>
            <w:r w:rsidRPr="00500A7C">
              <w:t>Benefits, programs or policies that support some or all members of a disadvantaged group</w:t>
            </w:r>
            <w:r w:rsidR="00901F1E" w:rsidRPr="00500A7C">
              <w:t xml:space="preserve">. They are implemented for the sole purpose of promoting </w:t>
            </w:r>
            <w:r w:rsidR="003E32BA" w:rsidRPr="00500A7C">
              <w:t>substantive equality</w:t>
            </w:r>
            <w:r w:rsidR="00901F1E" w:rsidRPr="00500A7C">
              <w:t xml:space="preserve"> and redressing historical disadvantage</w:t>
            </w:r>
            <w:r w:rsidRPr="00500A7C">
              <w:t>.</w:t>
            </w:r>
            <w:r w:rsidR="003E32BA" w:rsidRPr="00500A7C">
              <w:t xml:space="preserve"> This is not regarded as discrimination.</w:t>
            </w:r>
          </w:p>
        </w:tc>
      </w:tr>
      <w:tr w:rsidR="009A5141" w:rsidRPr="008B6348" w14:paraId="3222BFAF" w14:textId="77777777" w:rsidTr="00DF7BB2">
        <w:trPr>
          <w:trHeight w:val="20"/>
        </w:trPr>
        <w:tc>
          <w:tcPr>
            <w:tcW w:w="1110" w:type="pct"/>
          </w:tcPr>
          <w:p w14:paraId="620BCA9A" w14:textId="77777777" w:rsidR="00EB07F1" w:rsidRPr="00F82008" w:rsidRDefault="00EB07F1" w:rsidP="00D1239F">
            <w:pPr>
              <w:pStyle w:val="Tabletext"/>
            </w:pPr>
            <w:r w:rsidRPr="00F82008">
              <w:t>Substantive equality</w:t>
            </w:r>
          </w:p>
        </w:tc>
        <w:tc>
          <w:tcPr>
            <w:tcW w:w="3890" w:type="pct"/>
          </w:tcPr>
          <w:p w14:paraId="7968521B" w14:textId="06CF1F06" w:rsidR="00EB07F1" w:rsidRPr="00F82008" w:rsidRDefault="00EB07F1" w:rsidP="00D1239F">
            <w:pPr>
              <w:pStyle w:val="Tabletext"/>
            </w:pPr>
            <w:r w:rsidRPr="00F82008">
              <w:t xml:space="preserve">A concept that recognises </w:t>
            </w:r>
            <w:r w:rsidR="003713B9" w:rsidRPr="00F82008">
              <w:t xml:space="preserve">that treating everyone the same </w:t>
            </w:r>
            <w:r w:rsidRPr="00F82008">
              <w:t xml:space="preserve">can reinforce disadvantage. </w:t>
            </w:r>
            <w:r w:rsidR="003713B9" w:rsidRPr="00F82008">
              <w:t xml:space="preserve">It </w:t>
            </w:r>
            <w:r w:rsidRPr="00F82008">
              <w:t>focuses on fair outcomes and removing barriers to opportunities.</w:t>
            </w:r>
          </w:p>
        </w:tc>
      </w:tr>
      <w:tr w:rsidR="009A5141" w:rsidRPr="008B6348" w14:paraId="27F7CF20" w14:textId="77777777" w:rsidTr="00DF7BB2">
        <w:trPr>
          <w:trHeight w:val="20"/>
        </w:trPr>
        <w:tc>
          <w:tcPr>
            <w:tcW w:w="1110" w:type="pct"/>
          </w:tcPr>
          <w:p w14:paraId="7A20695F" w14:textId="77777777" w:rsidR="00EB07F1" w:rsidRPr="00F82008" w:rsidRDefault="00EB07F1" w:rsidP="00D1239F">
            <w:pPr>
              <w:pStyle w:val="Tabletext"/>
            </w:pPr>
            <w:r w:rsidRPr="00F82008">
              <w:t>Systemic discrimination</w:t>
            </w:r>
          </w:p>
        </w:tc>
        <w:tc>
          <w:tcPr>
            <w:tcW w:w="3890" w:type="pct"/>
          </w:tcPr>
          <w:p w14:paraId="487768AF" w14:textId="61F028FB" w:rsidR="00EB07F1" w:rsidRPr="00F82008" w:rsidRDefault="00EB07F1" w:rsidP="00D1239F">
            <w:pPr>
              <w:pStyle w:val="Tabletext"/>
            </w:pPr>
            <w:r w:rsidRPr="00F82008">
              <w:t xml:space="preserve">Unfair treatment caused by policies, practices, or </w:t>
            </w:r>
            <w:r w:rsidR="004718D4" w:rsidRPr="00F82008">
              <w:t xml:space="preserve">broader </w:t>
            </w:r>
            <w:r w:rsidRPr="00F82008">
              <w:t>systems that disadvantage certain groups</w:t>
            </w:r>
            <w:r w:rsidR="007C6A19" w:rsidRPr="00F82008">
              <w:t>.</w:t>
            </w:r>
            <w:r w:rsidRPr="00F82008">
              <w:t xml:space="preserve"> </w:t>
            </w:r>
          </w:p>
        </w:tc>
      </w:tr>
      <w:tr w:rsidR="009A5141" w:rsidRPr="008B6348" w14:paraId="74E9F36A" w14:textId="77777777" w:rsidTr="00DF7BB2">
        <w:trPr>
          <w:trHeight w:val="20"/>
        </w:trPr>
        <w:tc>
          <w:tcPr>
            <w:tcW w:w="1110" w:type="pct"/>
          </w:tcPr>
          <w:p w14:paraId="68D1D863" w14:textId="77777777" w:rsidR="00EB07F1" w:rsidRPr="008B6348" w:rsidRDefault="00EB07F1" w:rsidP="00D1239F">
            <w:pPr>
              <w:pStyle w:val="Tabletext"/>
            </w:pPr>
            <w:r w:rsidRPr="00332C1B">
              <w:t>Unlawful conduct</w:t>
            </w:r>
          </w:p>
        </w:tc>
        <w:tc>
          <w:tcPr>
            <w:tcW w:w="3890" w:type="pct"/>
          </w:tcPr>
          <w:p w14:paraId="55673F08" w14:textId="77777777" w:rsidR="00EB07F1" w:rsidRPr="008B6348" w:rsidRDefault="00EB07F1" w:rsidP="00D1239F">
            <w:pPr>
              <w:pStyle w:val="Tabletext"/>
            </w:pPr>
            <w:r w:rsidRPr="00332C1B">
              <w:t>Behaviour or acts prohibited by the ADA. This includes discrimination, vilification, sexual harassment, victimisation and unlawful advertisements.</w:t>
            </w:r>
          </w:p>
        </w:tc>
      </w:tr>
      <w:tr w:rsidR="009A5141" w:rsidRPr="008B6348" w14:paraId="12175C24" w14:textId="77777777" w:rsidTr="00DF7BB2">
        <w:trPr>
          <w:trHeight w:val="20"/>
        </w:trPr>
        <w:tc>
          <w:tcPr>
            <w:tcW w:w="1110" w:type="pct"/>
          </w:tcPr>
          <w:p w14:paraId="4E2C1DB9" w14:textId="77777777" w:rsidR="00EB07F1" w:rsidRPr="00332C1B" w:rsidRDefault="00EB07F1" w:rsidP="00D1239F">
            <w:pPr>
              <w:pStyle w:val="Tabletext"/>
            </w:pPr>
            <w:r w:rsidRPr="00861DAE">
              <w:t>Victimisation</w:t>
            </w:r>
          </w:p>
        </w:tc>
        <w:tc>
          <w:tcPr>
            <w:tcW w:w="3890" w:type="pct"/>
          </w:tcPr>
          <w:p w14:paraId="0D7D118F" w14:textId="77777777" w:rsidR="00EB07F1" w:rsidRPr="00332C1B" w:rsidRDefault="00EB07F1" w:rsidP="00D1239F">
            <w:pPr>
              <w:pStyle w:val="Tabletext"/>
            </w:pPr>
            <w:r w:rsidRPr="00861DAE">
              <w:t xml:space="preserve">When someone punishes or causes disadvantage to another person because </w:t>
            </w:r>
            <w:r>
              <w:t>that person</w:t>
            </w:r>
            <w:r w:rsidRPr="00861DAE">
              <w:t xml:space="preserve"> exercised their rights under the ADA.</w:t>
            </w:r>
          </w:p>
        </w:tc>
      </w:tr>
      <w:tr w:rsidR="009A5141" w:rsidRPr="008B6348" w14:paraId="014B40D7" w14:textId="77777777" w:rsidTr="00DF7BB2">
        <w:trPr>
          <w:trHeight w:val="20"/>
        </w:trPr>
        <w:tc>
          <w:tcPr>
            <w:tcW w:w="1110" w:type="pct"/>
          </w:tcPr>
          <w:p w14:paraId="2536859B" w14:textId="77777777" w:rsidR="00EB07F1" w:rsidRPr="00332C1B" w:rsidRDefault="00EB07F1" w:rsidP="00D1239F">
            <w:pPr>
              <w:pStyle w:val="Tabletext"/>
            </w:pPr>
            <w:r w:rsidRPr="00861DAE">
              <w:t>Vilification</w:t>
            </w:r>
          </w:p>
        </w:tc>
        <w:tc>
          <w:tcPr>
            <w:tcW w:w="3890" w:type="pct"/>
          </w:tcPr>
          <w:p w14:paraId="37B04B73" w14:textId="77777777" w:rsidR="00EB07F1" w:rsidRPr="00332C1B" w:rsidRDefault="00EB07F1" w:rsidP="00D1239F">
            <w:pPr>
              <w:pStyle w:val="Tabletext"/>
            </w:pPr>
            <w:r w:rsidRPr="00861DAE">
              <w:t>When someone says or does something, by a public act, that incites</w:t>
            </w:r>
            <w:r w:rsidRPr="00861DAE">
              <w:rPr>
                <w:rFonts w:ascii="Arial" w:hAnsi="Arial" w:cs="Arial"/>
              </w:rPr>
              <w:t> </w:t>
            </w:r>
            <w:r w:rsidRPr="00861DAE">
              <w:t>hatred towards, serious contempt for, or severe ridicule of a person or group based on a protected attribute of that person or members of the group.</w:t>
            </w:r>
          </w:p>
        </w:tc>
      </w:tr>
    </w:tbl>
    <w:p w14:paraId="0293C731" w14:textId="77777777" w:rsidR="00063F8F" w:rsidRDefault="00063F8F" w:rsidP="00D1239F">
      <w:pPr>
        <w:pStyle w:val="BodyText"/>
        <w:sectPr w:rsidR="00063F8F" w:rsidSect="00943171">
          <w:headerReference w:type="first" r:id="rId16"/>
          <w:footnotePr>
            <w:numRestart w:val="eachSect"/>
          </w:footnotePr>
          <w:pgSz w:w="11906" w:h="16838" w:code="9"/>
          <w:pgMar w:top="851" w:right="851" w:bottom="851" w:left="851" w:header="397" w:footer="502" w:gutter="0"/>
          <w:pgNumType w:fmt="lowerRoman"/>
          <w:cols w:space="708"/>
          <w:docGrid w:linePitch="360"/>
        </w:sectPr>
      </w:pPr>
      <w:bookmarkStart w:id="5" w:name="_Toc230850091"/>
      <w:bookmarkEnd w:id="3"/>
      <w:bookmarkEnd w:id="4"/>
    </w:p>
    <w:p w14:paraId="1356D54C" w14:textId="6FE2CF14" w:rsidR="00063F8F" w:rsidRPr="00063F8F" w:rsidRDefault="008D46DC" w:rsidP="00620556">
      <w:pPr>
        <w:pStyle w:val="Heading1nonumbering"/>
        <w:spacing w:before="0"/>
      </w:pPr>
      <w:bookmarkStart w:id="6" w:name="_Toc235702778"/>
      <w:bookmarkEnd w:id="5"/>
      <w:r>
        <w:t>Introduction</w:t>
      </w:r>
      <w:bookmarkEnd w:id="6"/>
    </w:p>
    <w:p w14:paraId="05417731" w14:textId="77777777" w:rsidR="00063F8F" w:rsidRPr="00063F8F" w:rsidRDefault="00063F8F" w:rsidP="00B70D8D">
      <w:pPr>
        <w:pStyle w:val="Heading2nonumbering"/>
      </w:pPr>
      <w:bookmarkStart w:id="7" w:name="_Toc235702779"/>
      <w:bookmarkStart w:id="8" w:name="_Toc230850092"/>
      <w:r w:rsidRPr="00063F8F">
        <w:t xml:space="preserve">The NSW </w:t>
      </w:r>
      <w:r w:rsidRPr="00255ACC">
        <w:rPr>
          <w:i/>
        </w:rPr>
        <w:t>Anti-Discrimination Act</w:t>
      </w:r>
      <w:bookmarkEnd w:id="7"/>
      <w:r w:rsidRPr="00063F8F">
        <w:t xml:space="preserve"> </w:t>
      </w:r>
      <w:bookmarkEnd w:id="8"/>
    </w:p>
    <w:p w14:paraId="3B863737" w14:textId="39DC4C19" w:rsidR="00063F8F" w:rsidRPr="00063F8F" w:rsidRDefault="00063F8F" w:rsidP="00D1239F">
      <w:pPr>
        <w:pStyle w:val="BodyText"/>
      </w:pPr>
      <w:r w:rsidRPr="00063F8F">
        <w:t xml:space="preserve">The </w:t>
      </w:r>
      <w:r w:rsidRPr="00063F8F">
        <w:rPr>
          <w:i/>
          <w:iCs/>
        </w:rPr>
        <w:t>Anti-Discrimination Act 1977</w:t>
      </w:r>
      <w:r w:rsidRPr="00063F8F">
        <w:t xml:space="preserve"> (ADA) is </w:t>
      </w:r>
      <w:r w:rsidR="00233703">
        <w:t xml:space="preserve">an important </w:t>
      </w:r>
      <w:r w:rsidRPr="00063F8F">
        <w:t>law</w:t>
      </w:r>
      <w:r w:rsidR="00233703">
        <w:t xml:space="preserve"> in NSW</w:t>
      </w:r>
      <w:r w:rsidRPr="00063F8F">
        <w:t xml:space="preserve">. It </w:t>
      </w:r>
      <w:r w:rsidR="000C4997">
        <w:t>makes</w:t>
      </w:r>
      <w:r w:rsidRPr="00063F8F" w:rsidDel="000C4997">
        <w:t xml:space="preserve"> </w:t>
      </w:r>
      <w:r w:rsidRPr="00063F8F">
        <w:t>discrimination, sexual harassment</w:t>
      </w:r>
      <w:r w:rsidR="004B0998">
        <w:t xml:space="preserve"> and</w:t>
      </w:r>
      <w:r w:rsidRPr="00063F8F">
        <w:t xml:space="preserve"> vilification</w:t>
      </w:r>
      <w:r w:rsidR="004B0998">
        <w:t xml:space="preserve"> </w:t>
      </w:r>
      <w:r w:rsidR="000C4997">
        <w:t>unlawful</w:t>
      </w:r>
      <w:r w:rsidR="000C4997" w:rsidRPr="00063F8F">
        <w:t xml:space="preserve"> </w:t>
      </w:r>
      <w:r w:rsidRPr="00063F8F">
        <w:t>in many areas</w:t>
      </w:r>
      <w:r w:rsidR="0072681A">
        <w:t xml:space="preserve">. </w:t>
      </w:r>
      <w:r w:rsidR="00246B85">
        <w:t xml:space="preserve">For instance, </w:t>
      </w:r>
      <w:r w:rsidR="0072681A">
        <w:t>in</w:t>
      </w:r>
      <w:r w:rsidRPr="00063F8F">
        <w:t xml:space="preserve"> work, education and accommodation. It also protects people against </w:t>
      </w:r>
      <w:r w:rsidR="009330F7">
        <w:t>victimisation.</w:t>
      </w:r>
    </w:p>
    <w:p w14:paraId="27011D76" w14:textId="7277D298" w:rsidR="00063F8F" w:rsidRPr="00063F8F" w:rsidRDefault="00063F8F" w:rsidP="00D1239F">
      <w:pPr>
        <w:pStyle w:val="BodyText"/>
      </w:pPr>
      <w:r w:rsidRPr="00063F8F">
        <w:t xml:space="preserve">The ADA protects people from discrimination and vilification based on specific </w:t>
      </w:r>
      <w:r w:rsidR="00233703">
        <w:t>characteristics</w:t>
      </w:r>
      <w:r w:rsidRPr="00063F8F">
        <w:t xml:space="preserve">, </w:t>
      </w:r>
      <w:r w:rsidR="0095444D">
        <w:t>like</w:t>
      </w:r>
      <w:r w:rsidR="000C4997">
        <w:t xml:space="preserve"> their</w:t>
      </w:r>
      <w:r w:rsidRPr="00063F8F">
        <w:t xml:space="preserve"> race. It also protects people from sexual harassment in </w:t>
      </w:r>
      <w:r w:rsidR="00F36C41">
        <w:t>some</w:t>
      </w:r>
      <w:r w:rsidR="00F36C41" w:rsidRPr="00063F8F">
        <w:t xml:space="preserve"> </w:t>
      </w:r>
      <w:r w:rsidRPr="00063F8F">
        <w:t>setting</w:t>
      </w:r>
      <w:r w:rsidR="00F36C41">
        <w:t>s, like work</w:t>
      </w:r>
      <w:r w:rsidRPr="00063F8F">
        <w:t xml:space="preserve">. </w:t>
      </w:r>
    </w:p>
    <w:p w14:paraId="70D40198" w14:textId="7E391C26" w:rsidR="00063F8F" w:rsidRPr="00063F8F" w:rsidRDefault="00063F8F" w:rsidP="00D1239F">
      <w:pPr>
        <w:pStyle w:val="BodyText"/>
      </w:pPr>
      <w:r w:rsidRPr="00063F8F">
        <w:t xml:space="preserve">Importantly, the ADA enables people to make complaints about unlawful conduct. It also includes mechanisms to enforce or encourage compliance. </w:t>
      </w:r>
      <w:r w:rsidR="004B0998">
        <w:t xml:space="preserve">In this paper, we focus on these </w:t>
      </w:r>
      <w:r w:rsidR="002465EF" w:rsidRPr="00233703">
        <w:t>complaint</w:t>
      </w:r>
      <w:r w:rsidR="00526BE2">
        <w:t>s</w:t>
      </w:r>
      <w:r w:rsidR="002465EF" w:rsidRPr="00233703">
        <w:t xml:space="preserve"> processes</w:t>
      </w:r>
      <w:r w:rsidR="002465EF">
        <w:t xml:space="preserve"> </w:t>
      </w:r>
      <w:r w:rsidR="002465EF" w:rsidRPr="00233703">
        <w:t>and compliance mechanisms</w:t>
      </w:r>
      <w:r w:rsidR="002465EF">
        <w:t>.</w:t>
      </w:r>
    </w:p>
    <w:p w14:paraId="104E1A3C" w14:textId="5D4A9641" w:rsidR="00063F8F" w:rsidRPr="00063F8F" w:rsidRDefault="00063F8F" w:rsidP="00041ECC">
      <w:pPr>
        <w:pStyle w:val="Heading2nonumbering"/>
      </w:pPr>
      <w:bookmarkStart w:id="9" w:name="_Toc235702780"/>
      <w:bookmarkStart w:id="10" w:name="_Toc230850093"/>
      <w:r w:rsidRPr="00063F8F">
        <w:t xml:space="preserve">Our </w:t>
      </w:r>
      <w:r w:rsidR="00246B85">
        <w:t>review</w:t>
      </w:r>
      <w:bookmarkEnd w:id="9"/>
      <w:r w:rsidR="00246B85">
        <w:t xml:space="preserve"> </w:t>
      </w:r>
      <w:bookmarkEnd w:id="10"/>
    </w:p>
    <w:p w14:paraId="14D8AA58" w14:textId="24D09AE1" w:rsidR="0010197A" w:rsidRDefault="00063F8F" w:rsidP="00D1239F">
      <w:pPr>
        <w:pStyle w:val="BodyText"/>
      </w:pPr>
      <w:r w:rsidRPr="00063F8F">
        <w:t xml:space="preserve">The NSW Attorney General asked us </w:t>
      </w:r>
      <w:r w:rsidR="00E82D4C">
        <w:t xml:space="preserve">to </w:t>
      </w:r>
      <w:r w:rsidRPr="00063F8F">
        <w:t>review the ADA</w:t>
      </w:r>
      <w:r w:rsidR="001633B7">
        <w:t>. We’ve been asked if the ADA</w:t>
      </w:r>
      <w:r w:rsidRPr="00063F8F">
        <w:t xml:space="preserve"> could be modernised and simplified to better promote equal rights and reflect community standards.</w:t>
      </w:r>
    </w:p>
    <w:p w14:paraId="2AF9B691" w14:textId="5C0AE8CF" w:rsidR="0010197A" w:rsidRPr="00063F8F" w:rsidRDefault="00063F8F" w:rsidP="00D1239F">
      <w:pPr>
        <w:pStyle w:val="BodyText"/>
      </w:pPr>
      <w:r w:rsidRPr="00063F8F">
        <w:t>Our role is to examine the ADA and recommend changes where needed.</w:t>
      </w:r>
      <w:r w:rsidR="0010197A">
        <w:t xml:space="preserve"> </w:t>
      </w:r>
      <w:r w:rsidR="0010197A" w:rsidRPr="00063F8F">
        <w:t xml:space="preserve">We haven’t </w:t>
      </w:r>
      <w:r w:rsidR="0099427B">
        <w:t xml:space="preserve">made any decisions </w:t>
      </w:r>
      <w:r w:rsidR="007328BA">
        <w:t>yet about</w:t>
      </w:r>
      <w:r w:rsidR="0010197A" w:rsidRPr="00063F8F">
        <w:t xml:space="preserve"> the issues raised in this review. </w:t>
      </w:r>
    </w:p>
    <w:p w14:paraId="422164E4" w14:textId="079D4114" w:rsidR="00063F8F" w:rsidRDefault="00843BEB" w:rsidP="00D1239F">
      <w:pPr>
        <w:pStyle w:val="BodyText"/>
      </w:pPr>
      <w:r>
        <w:t xml:space="preserve">The </w:t>
      </w:r>
      <w:r w:rsidRPr="00843BEB">
        <w:t xml:space="preserve">diverse experiences and views of our community are vital to </w:t>
      </w:r>
      <w:r w:rsidR="001D3805">
        <w:t>our work. When we started this review, we asked the public to share their thoughts about the ADA.</w:t>
      </w:r>
      <w:r w:rsidRPr="00843BEB">
        <w:t xml:space="preserve"> </w:t>
      </w:r>
      <w:r w:rsidR="00063F8F" w:rsidRPr="00063F8F">
        <w:t xml:space="preserve">We received </w:t>
      </w:r>
      <w:r w:rsidR="006D27F5" w:rsidRPr="007538E8">
        <w:t>98</w:t>
      </w:r>
      <w:r w:rsidR="00063F8F" w:rsidRPr="00063F8F">
        <w:t xml:space="preserve"> preliminary submissions </w:t>
      </w:r>
      <w:r w:rsidR="00305616">
        <w:t>from a range of individuals and organisations</w:t>
      </w:r>
      <w:r w:rsidR="00C03911">
        <w:t>. The</w:t>
      </w:r>
      <w:r w:rsidR="005921B5">
        <w:t>y</w:t>
      </w:r>
      <w:r w:rsidR="00305616">
        <w:t xml:space="preserve"> </w:t>
      </w:r>
      <w:r w:rsidR="00063F8F" w:rsidRPr="00063F8F">
        <w:t>outlin</w:t>
      </w:r>
      <w:r w:rsidR="005921B5">
        <w:t>ed</w:t>
      </w:r>
      <w:r w:rsidR="00063F8F" w:rsidRPr="00063F8F">
        <w:t xml:space="preserve"> concerns and suggestions</w:t>
      </w:r>
      <w:r w:rsidR="006D27F5">
        <w:t xml:space="preserve"> for improving the law</w:t>
      </w:r>
      <w:r w:rsidR="00063F8F" w:rsidRPr="00063F8F">
        <w:t xml:space="preserve">. </w:t>
      </w:r>
    </w:p>
    <w:p w14:paraId="66F7EF37" w14:textId="271BA0CA" w:rsidR="007D3CFE" w:rsidRDefault="00063F8F" w:rsidP="00D1239F">
      <w:pPr>
        <w:pStyle w:val="BodyText"/>
      </w:pPr>
      <w:r w:rsidRPr="00063F8F">
        <w:t>In 2025, we released our first consultation paper in this review.</w:t>
      </w:r>
      <w:r w:rsidR="007D3CFE">
        <w:t xml:space="preserve"> </w:t>
      </w:r>
      <w:r w:rsidR="00F46CEE">
        <w:t>That paper focused on “Unlawful Conduct”. W</w:t>
      </w:r>
      <w:r w:rsidR="007D3CFE">
        <w:t xml:space="preserve">e </w:t>
      </w:r>
      <w:r w:rsidR="00400567">
        <w:t xml:space="preserve">asked </w:t>
      </w:r>
      <w:r w:rsidR="007D3CFE" w:rsidRPr="00063F8F">
        <w:t>what the ADA should cover</w:t>
      </w:r>
      <w:r w:rsidR="007D3CFE">
        <w:t xml:space="preserve"> — </w:t>
      </w:r>
      <w:r w:rsidR="007D3CFE" w:rsidRPr="00063F8F">
        <w:t xml:space="preserve">what </w:t>
      </w:r>
      <w:r w:rsidR="007D3CFE">
        <w:t>behaviour</w:t>
      </w:r>
      <w:r w:rsidR="007D3CFE" w:rsidRPr="00063F8F">
        <w:t xml:space="preserve"> should </w:t>
      </w:r>
      <w:r w:rsidR="007D3CFE">
        <w:t>be unlawful</w:t>
      </w:r>
      <w:r w:rsidR="007D3CFE" w:rsidRPr="00063F8F">
        <w:t xml:space="preserve">, who should </w:t>
      </w:r>
      <w:r w:rsidR="007D3CFE">
        <w:t xml:space="preserve">be </w:t>
      </w:r>
      <w:r w:rsidR="007D3CFE" w:rsidRPr="00063F8F">
        <w:t>protect</w:t>
      </w:r>
      <w:r w:rsidR="007D3CFE">
        <w:t>ed</w:t>
      </w:r>
      <w:r w:rsidR="007D3CFE" w:rsidRPr="00063F8F">
        <w:t>, and who should hold duties to others.</w:t>
      </w:r>
      <w:r w:rsidR="007D3CFE">
        <w:t xml:space="preserve"> </w:t>
      </w:r>
    </w:p>
    <w:p w14:paraId="7389D1F1" w14:textId="0D45DA5C" w:rsidR="005B4BC7" w:rsidRDefault="0050109C" w:rsidP="00D1239F">
      <w:pPr>
        <w:pStyle w:val="BodyText"/>
      </w:pPr>
      <w:r>
        <w:t>Th</w:t>
      </w:r>
      <w:r w:rsidR="007D3CFE">
        <w:t xml:space="preserve">e paper outlined </w:t>
      </w:r>
      <w:r w:rsidR="005B4BC7">
        <w:t xml:space="preserve">a </w:t>
      </w:r>
      <w:r w:rsidR="005217AD">
        <w:t>range of issues raised in preliminary submissions</w:t>
      </w:r>
      <w:r w:rsidR="00FC292E">
        <w:t xml:space="preserve">. We also </w:t>
      </w:r>
      <w:r w:rsidR="00BE24AF">
        <w:t>set out some</w:t>
      </w:r>
      <w:r w:rsidR="0055608B">
        <w:t xml:space="preserve"> potential options</w:t>
      </w:r>
      <w:r w:rsidR="00BE24AF">
        <w:t xml:space="preserve"> for changing the law</w:t>
      </w:r>
      <w:r w:rsidR="00705FE0">
        <w:t xml:space="preserve">. We </w:t>
      </w:r>
      <w:r w:rsidR="00294FDE">
        <w:t xml:space="preserve">developed these after considering </w:t>
      </w:r>
      <w:r w:rsidR="008C2B5F">
        <w:t xml:space="preserve">public feedback and </w:t>
      </w:r>
      <w:r w:rsidR="00DC36B6">
        <w:t>conducti</w:t>
      </w:r>
      <w:r w:rsidR="004B3087">
        <w:t>ng</w:t>
      </w:r>
      <w:r w:rsidR="008C2B5F">
        <w:t xml:space="preserve"> </w:t>
      </w:r>
      <w:r w:rsidR="009551DA" w:rsidRPr="00063F8F">
        <w:t>research</w:t>
      </w:r>
      <w:r w:rsidR="008775F4">
        <w:t xml:space="preserve"> into </w:t>
      </w:r>
      <w:r w:rsidR="009551DA" w:rsidRPr="00063F8F">
        <w:t>laws across Australia and internationally</w:t>
      </w:r>
      <w:r w:rsidR="009551DA">
        <w:t>.</w:t>
      </w:r>
    </w:p>
    <w:p w14:paraId="6126B9F7" w14:textId="74A14922" w:rsidR="00DB61CB" w:rsidRPr="00063F8F" w:rsidRDefault="00063F8F" w:rsidP="00D1239F">
      <w:pPr>
        <w:pStyle w:val="BodyText"/>
      </w:pPr>
      <w:r>
        <w:t xml:space="preserve">We received </w:t>
      </w:r>
      <w:r w:rsidRPr="00EE7C56">
        <w:t>21</w:t>
      </w:r>
      <w:r w:rsidR="00E40281">
        <w:t>5</w:t>
      </w:r>
      <w:r w:rsidRPr="00EE7C56">
        <w:t xml:space="preserve"> submissions</w:t>
      </w:r>
      <w:r w:rsidR="007D3CFE" w:rsidRPr="00EE7C56">
        <w:t xml:space="preserve"> to that consultation paper</w:t>
      </w:r>
      <w:r w:rsidRPr="00EE7C56">
        <w:t xml:space="preserve"> </w:t>
      </w:r>
      <w:r w:rsidR="007D3CFE" w:rsidRPr="00EE7C56">
        <w:t xml:space="preserve">and </w:t>
      </w:r>
      <w:r w:rsidR="001A76E0" w:rsidRPr="00EE7C56">
        <w:t>over 2,500</w:t>
      </w:r>
      <w:r w:rsidR="00B13005" w:rsidRPr="00EE7C56">
        <w:t xml:space="preserve"> </w:t>
      </w:r>
      <w:r w:rsidR="007D3CFE" w:rsidRPr="00EE7C56">
        <w:t>re</w:t>
      </w:r>
      <w:r w:rsidR="007D3CFE">
        <w:t xml:space="preserve">sponses to a </w:t>
      </w:r>
      <w:r w:rsidR="00B13005">
        <w:t xml:space="preserve">community </w:t>
      </w:r>
      <w:r>
        <w:t>survey</w:t>
      </w:r>
      <w:r w:rsidR="00041004">
        <w:t>.</w:t>
      </w:r>
      <w:r w:rsidR="0035411A">
        <w:t xml:space="preserve"> We met with many </w:t>
      </w:r>
      <w:r w:rsidR="007E09D7">
        <w:t>community</w:t>
      </w:r>
      <w:r w:rsidR="0035411A">
        <w:t xml:space="preserve"> organisations to hear their views.</w:t>
      </w:r>
    </w:p>
    <w:p w14:paraId="6EFFC5D1" w14:textId="2DBF8A5F" w:rsidR="002A6A5A" w:rsidRDefault="00FC570D" w:rsidP="00D1239F">
      <w:pPr>
        <w:pStyle w:val="BodyText"/>
      </w:pPr>
      <w:r>
        <w:t>We</w:t>
      </w:r>
      <w:r w:rsidR="0099012F">
        <w:t>’</w:t>
      </w:r>
      <w:r>
        <w:t xml:space="preserve">ve </w:t>
      </w:r>
      <w:r w:rsidR="001B49E7">
        <w:t>now</w:t>
      </w:r>
      <w:r>
        <w:t xml:space="preserve"> released a second consultation paper</w:t>
      </w:r>
      <w:r w:rsidR="00F46CEE">
        <w:t xml:space="preserve"> on “Procedures and </w:t>
      </w:r>
      <w:r w:rsidR="00DD0F7D">
        <w:t>c</w:t>
      </w:r>
      <w:r w:rsidR="00F46CEE">
        <w:t>ompliance”</w:t>
      </w:r>
      <w:r w:rsidR="003B53B0">
        <w:t xml:space="preserve">. </w:t>
      </w:r>
      <w:r w:rsidR="004A0998">
        <w:t xml:space="preserve">Among other things, </w:t>
      </w:r>
      <w:r w:rsidR="00BF0CC1">
        <w:t>our second</w:t>
      </w:r>
      <w:r w:rsidR="003B53B0">
        <w:t xml:space="preserve"> </w:t>
      </w:r>
      <w:r w:rsidR="004A0998">
        <w:t>consult</w:t>
      </w:r>
      <w:r w:rsidR="00BF0CC1">
        <w:t xml:space="preserve">ation paper </w:t>
      </w:r>
      <w:r w:rsidR="003B53B0">
        <w:t>focuses on</w:t>
      </w:r>
      <w:r w:rsidR="00DD0CE7">
        <w:t xml:space="preserve"> </w:t>
      </w:r>
      <w:r w:rsidR="003760DF">
        <w:t xml:space="preserve">complaints </w:t>
      </w:r>
      <w:r w:rsidR="00BF0CC1">
        <w:t>procedures</w:t>
      </w:r>
      <w:r w:rsidR="00304D4B">
        <w:t xml:space="preserve">, </w:t>
      </w:r>
      <w:r w:rsidR="00BF0CC1">
        <w:t xml:space="preserve">what happens if the ADA is breached, </w:t>
      </w:r>
      <w:r w:rsidR="003760DF">
        <w:t xml:space="preserve">and </w:t>
      </w:r>
      <w:r w:rsidR="006A4EB6">
        <w:t xml:space="preserve">how </w:t>
      </w:r>
      <w:r w:rsidR="000E24DE">
        <w:t xml:space="preserve">the ADA </w:t>
      </w:r>
      <w:r w:rsidR="007812C2">
        <w:t xml:space="preserve">can be </w:t>
      </w:r>
      <w:r w:rsidR="003760DF">
        <w:t>enforce</w:t>
      </w:r>
      <w:r w:rsidR="000E24DE">
        <w:t>d.</w:t>
      </w:r>
      <w:r w:rsidR="003760DF">
        <w:t xml:space="preserve"> </w:t>
      </w:r>
      <w:r w:rsidR="00AD04C3">
        <w:t>We</w:t>
      </w:r>
      <w:r w:rsidR="004365AC">
        <w:t xml:space="preserve"> ask if these </w:t>
      </w:r>
      <w:r w:rsidR="00136DF2">
        <w:t>aspects of the ADA could be improved</w:t>
      </w:r>
      <w:r w:rsidR="005B34AD">
        <w:t>. We also ask</w:t>
      </w:r>
      <w:r w:rsidR="005F5A81">
        <w:t xml:space="preserve"> what else </w:t>
      </w:r>
      <w:r w:rsidR="007812C2">
        <w:t>could be done</w:t>
      </w:r>
      <w:r w:rsidR="004B2D79">
        <w:t xml:space="preserve"> </w:t>
      </w:r>
      <w:r w:rsidR="00B607CF">
        <w:t xml:space="preserve">to </w:t>
      </w:r>
      <w:r w:rsidR="008E1FF8">
        <w:t xml:space="preserve">encourage and </w:t>
      </w:r>
      <w:r w:rsidR="007812C2">
        <w:t>promote compliance with the</w:t>
      </w:r>
      <w:r w:rsidR="002F4E71">
        <w:t xml:space="preserve"> ADA</w:t>
      </w:r>
      <w:r w:rsidR="007812C2">
        <w:t>.</w:t>
      </w:r>
    </w:p>
    <w:p w14:paraId="352C64C4" w14:textId="77777777" w:rsidR="00063F8F" w:rsidRPr="00063F8F" w:rsidRDefault="00063F8F" w:rsidP="00893954">
      <w:pPr>
        <w:pStyle w:val="Heading2nonumbering"/>
        <w:keepNext/>
        <w:keepLines/>
        <w:spacing w:before="0"/>
      </w:pPr>
      <w:bookmarkStart w:id="11" w:name="_Toc230792507"/>
      <w:bookmarkStart w:id="12" w:name="_Toc230792615"/>
      <w:bookmarkStart w:id="13" w:name="_Toc230850094"/>
      <w:bookmarkStart w:id="14" w:name="_Toc235702781"/>
      <w:bookmarkEnd w:id="11"/>
      <w:bookmarkEnd w:id="12"/>
      <w:r w:rsidRPr="00063F8F">
        <w:t>About this community summary</w:t>
      </w:r>
      <w:bookmarkEnd w:id="13"/>
      <w:bookmarkEnd w:id="14"/>
    </w:p>
    <w:p w14:paraId="746B3FDA" w14:textId="77777777" w:rsidR="00C22EE1" w:rsidRDefault="00063F8F" w:rsidP="00DF31A5">
      <w:pPr>
        <w:pStyle w:val="BodyText"/>
        <w:keepNext/>
        <w:keepLines/>
      </w:pPr>
      <w:r w:rsidRPr="00C34BC3">
        <w:t xml:space="preserve">This community summary is a simplified, shorter version of </w:t>
      </w:r>
      <w:r w:rsidR="009B7F6B">
        <w:t>our</w:t>
      </w:r>
      <w:r w:rsidR="009B7F6B" w:rsidRPr="00C34BC3">
        <w:t xml:space="preserve"> </w:t>
      </w:r>
      <w:r w:rsidRPr="00C34BC3">
        <w:t>consultation paper</w:t>
      </w:r>
      <w:r w:rsidR="009B7F6B" w:rsidRPr="009B7F6B">
        <w:t xml:space="preserve"> </w:t>
      </w:r>
      <w:r w:rsidR="009B7F6B" w:rsidRPr="00C34BC3">
        <w:t xml:space="preserve">on </w:t>
      </w:r>
      <w:r w:rsidR="009B7F6B" w:rsidRPr="00282B60">
        <w:t>“</w:t>
      </w:r>
      <w:r w:rsidR="0075458E" w:rsidRPr="00282B60">
        <w:t>Procedures and compliance</w:t>
      </w:r>
      <w:r w:rsidR="009B7F6B" w:rsidRPr="00282B60">
        <w:t>”.</w:t>
      </w:r>
      <w:r w:rsidRPr="00C34BC3">
        <w:t xml:space="preserve"> </w:t>
      </w:r>
    </w:p>
    <w:p w14:paraId="2482CF99" w14:textId="77777777" w:rsidR="000E52C2" w:rsidRDefault="005F5A81" w:rsidP="00DF31A5">
      <w:pPr>
        <w:pStyle w:val="BodyText"/>
        <w:keepNext/>
        <w:keepLines/>
      </w:pPr>
      <w:r>
        <w:t>This community summary</w:t>
      </w:r>
      <w:r w:rsidR="005407AA">
        <w:t xml:space="preserve"> doesn’t cover</w:t>
      </w:r>
      <w:r w:rsidR="00892566">
        <w:t xml:space="preserve"> </w:t>
      </w:r>
      <w:r w:rsidR="004956A3">
        <w:t xml:space="preserve">everything in </w:t>
      </w:r>
      <w:r w:rsidR="007929D5">
        <w:t>our consultation paper.</w:t>
      </w:r>
      <w:r w:rsidR="00E831A4">
        <w:t xml:space="preserve"> </w:t>
      </w:r>
      <w:r w:rsidR="00282F36">
        <w:t>Instead, i</w:t>
      </w:r>
      <w:r w:rsidR="00E831A4">
        <w:t xml:space="preserve">t </w:t>
      </w:r>
      <w:r w:rsidR="00050D85">
        <w:t>highlights</w:t>
      </w:r>
      <w:r w:rsidR="00C43E42">
        <w:t xml:space="preserve"> </w:t>
      </w:r>
      <w:r w:rsidR="00C155B2">
        <w:t>a range of</w:t>
      </w:r>
      <w:r w:rsidR="00C43E42">
        <w:t xml:space="preserve"> </w:t>
      </w:r>
      <w:r w:rsidR="00FB7BF7">
        <w:t xml:space="preserve">important </w:t>
      </w:r>
      <w:r w:rsidR="00E831A4">
        <w:t xml:space="preserve">issues </w:t>
      </w:r>
      <w:r w:rsidR="004956A3">
        <w:t xml:space="preserve">and </w:t>
      </w:r>
      <w:r w:rsidR="000A04CE">
        <w:t xml:space="preserve">concerns </w:t>
      </w:r>
      <w:r w:rsidR="006F2E5D">
        <w:t>that have been raised with us so far.</w:t>
      </w:r>
      <w:r w:rsidR="00691BC1">
        <w:t xml:space="preserve"> </w:t>
      </w:r>
    </w:p>
    <w:p w14:paraId="63F15A0A" w14:textId="1EB518BD" w:rsidR="00543BEE" w:rsidRDefault="001A65F7" w:rsidP="00DF31A5">
      <w:pPr>
        <w:pStyle w:val="BodyText"/>
        <w:keepNext/>
        <w:keepLines/>
      </w:pPr>
      <w:r>
        <w:t>It also outlines some ideas we’ve heard to change the ADA.</w:t>
      </w:r>
      <w:r w:rsidR="00DF31A5">
        <w:t xml:space="preserve"> </w:t>
      </w:r>
      <w:r w:rsidR="00CE7A36">
        <w:t xml:space="preserve">Most of these </w:t>
      </w:r>
      <w:r w:rsidR="00E46D9A">
        <w:t xml:space="preserve">issues </w:t>
      </w:r>
      <w:r w:rsidR="00CE7A36">
        <w:t>relate to how easy the ADA is to use</w:t>
      </w:r>
      <w:r w:rsidR="00D65AD8">
        <w:t xml:space="preserve"> and</w:t>
      </w:r>
      <w:r w:rsidR="00CE7A36">
        <w:t xml:space="preserve"> </w:t>
      </w:r>
      <w:r w:rsidR="00D00C40">
        <w:t>if its processes are f</w:t>
      </w:r>
      <w:r w:rsidR="00CE7A36">
        <w:t>air</w:t>
      </w:r>
      <w:r w:rsidR="00D00C40">
        <w:t>, e</w:t>
      </w:r>
      <w:r w:rsidR="000A04CE">
        <w:t>fficient and effective</w:t>
      </w:r>
      <w:r w:rsidR="00D65AD8">
        <w:t xml:space="preserve">. </w:t>
      </w:r>
    </w:p>
    <w:p w14:paraId="66E59520" w14:textId="00AE8576" w:rsidR="005D6EAD" w:rsidRDefault="00C20927" w:rsidP="00DF31A5">
      <w:pPr>
        <w:pStyle w:val="BodyText"/>
        <w:keepNext/>
        <w:keepLines/>
      </w:pPr>
      <w:r>
        <w:t>O</w:t>
      </w:r>
      <w:r w:rsidR="005D6EAD">
        <w:t xml:space="preserve">ur full consultation paper </w:t>
      </w:r>
      <w:r>
        <w:t xml:space="preserve">has </w:t>
      </w:r>
      <w:r w:rsidR="005D6EAD">
        <w:t>a more complete explanation of the issues</w:t>
      </w:r>
      <w:r w:rsidR="005D6EAD" w:rsidRPr="0060516C">
        <w:t xml:space="preserve"> and</w:t>
      </w:r>
      <w:r w:rsidR="005D6EAD">
        <w:t xml:space="preserve"> </w:t>
      </w:r>
      <w:r w:rsidR="000F4DC3">
        <w:t xml:space="preserve">other potential </w:t>
      </w:r>
      <w:r w:rsidR="005D6EAD" w:rsidRPr="0060516C">
        <w:t>reform options.</w:t>
      </w:r>
    </w:p>
    <w:p w14:paraId="776829A1" w14:textId="77777777" w:rsidR="00063F8F" w:rsidRPr="00063F8F" w:rsidRDefault="00063F8F" w:rsidP="00AA7D2A">
      <w:pPr>
        <w:pStyle w:val="Heading2nonumbering"/>
      </w:pPr>
      <w:bookmarkStart w:id="15" w:name="_Toc233105852"/>
      <w:bookmarkStart w:id="16" w:name="Howtohaveyoursay"/>
      <w:bookmarkStart w:id="17" w:name="_Toc230850095"/>
      <w:bookmarkStart w:id="18" w:name="_Toc235702782"/>
      <w:bookmarkEnd w:id="15"/>
      <w:bookmarkEnd w:id="16"/>
      <w:r w:rsidRPr="00063F8F">
        <w:t>How to have your say</w:t>
      </w:r>
      <w:bookmarkEnd w:id="17"/>
      <w:bookmarkEnd w:id="18"/>
    </w:p>
    <w:p w14:paraId="72120829" w14:textId="05AEE7AF" w:rsidR="00063F8F" w:rsidRPr="00063F8F" w:rsidRDefault="00B053E9" w:rsidP="00D1239F">
      <w:pPr>
        <w:pStyle w:val="BodyText"/>
      </w:pPr>
      <w:r>
        <w:t>To have your say, y</w:t>
      </w:r>
      <w:r w:rsidR="00063F8F" w:rsidRPr="00063F8F">
        <w:t xml:space="preserve">ou can: </w:t>
      </w:r>
    </w:p>
    <w:p w14:paraId="38D004B5" w14:textId="385EE98F" w:rsidR="00063F8F" w:rsidRPr="00063F8F" w:rsidRDefault="00063F8F" w:rsidP="00A04226">
      <w:pPr>
        <w:pStyle w:val="ListBullet"/>
      </w:pPr>
      <w:hyperlink r:id="rId17" w:history="1">
        <w:r w:rsidRPr="00BF4BB2">
          <w:rPr>
            <w:rStyle w:val="Hyperlink"/>
          </w:rPr>
          <w:t>complete our survey</w:t>
        </w:r>
      </w:hyperlink>
      <w:r w:rsidR="00276FAD">
        <w:t>, which complements this community summary</w:t>
      </w:r>
    </w:p>
    <w:p w14:paraId="1F515851" w14:textId="77777777" w:rsidR="00063F8F" w:rsidRPr="00063F8F" w:rsidRDefault="00063F8F" w:rsidP="00A04226">
      <w:pPr>
        <w:pStyle w:val="ListBullet"/>
      </w:pPr>
      <w:r w:rsidRPr="00063F8F">
        <w:t xml:space="preserve">answer the questions in our Easy Read consultation paper, or </w:t>
      </w:r>
    </w:p>
    <w:p w14:paraId="0EB5D69F" w14:textId="77777777" w:rsidR="00063F8F" w:rsidRPr="00063F8F" w:rsidRDefault="00063F8F" w:rsidP="00C80EF0">
      <w:pPr>
        <w:pStyle w:val="ListBullet"/>
      </w:pPr>
      <w:r w:rsidRPr="00063F8F">
        <w:t>make a submission in response to the questions raised in our consultation paper.</w:t>
      </w:r>
    </w:p>
    <w:p w14:paraId="70F75844" w14:textId="2997C5F7" w:rsidR="00063F8F" w:rsidRPr="003C1B7D" w:rsidRDefault="00063F8F" w:rsidP="00D1239F">
      <w:pPr>
        <w:pStyle w:val="BodyText"/>
        <w:rPr>
          <w:rStyle w:val="Hyperlink"/>
        </w:rPr>
      </w:pPr>
      <w:r w:rsidRPr="00063F8F">
        <w:t xml:space="preserve">You can find these documents on </w:t>
      </w:r>
      <w:hyperlink r:id="rId18" w:history="1">
        <w:r w:rsidR="00FA718B" w:rsidRPr="00650E99">
          <w:rPr>
            <w:rStyle w:val="Hyperlink"/>
          </w:rPr>
          <w:t>the ADA project page on our website</w:t>
        </w:r>
      </w:hyperlink>
      <w:r w:rsidR="00FA718B">
        <w:t>.</w:t>
      </w:r>
    </w:p>
    <w:p w14:paraId="5C0225FB" w14:textId="0E59DE7D" w:rsidR="00063F8F" w:rsidRPr="00125204" w:rsidRDefault="00063F8F" w:rsidP="00D1239F">
      <w:pPr>
        <w:pStyle w:val="BodyText"/>
      </w:pPr>
      <w:r w:rsidRPr="00125204">
        <w:t xml:space="preserve">The due date is </w:t>
      </w:r>
      <w:r w:rsidR="00BF4BB2" w:rsidRPr="00BE7060">
        <w:rPr>
          <w:rFonts w:asciiTheme="majorHAnsi" w:hAnsiTheme="majorHAnsi"/>
        </w:rPr>
        <w:t xml:space="preserve">2 October </w:t>
      </w:r>
      <w:r w:rsidRPr="00BE7060">
        <w:rPr>
          <w:rFonts w:asciiTheme="majorHAnsi" w:hAnsiTheme="majorHAnsi"/>
        </w:rPr>
        <w:t>2026</w:t>
      </w:r>
      <w:r w:rsidRPr="00125204">
        <w:t>.</w:t>
      </w:r>
    </w:p>
    <w:p w14:paraId="597802FF" w14:textId="77777777" w:rsidR="00063F8F" w:rsidRPr="00063F8F" w:rsidRDefault="00063F8F" w:rsidP="0027168B">
      <w:pPr>
        <w:pStyle w:val="Heading3nonumbering"/>
      </w:pPr>
      <w:bookmarkStart w:id="19" w:name="_Toc229128328"/>
      <w:bookmarkStart w:id="20" w:name="_Toc233026418"/>
      <w:bookmarkStart w:id="21" w:name="_Toc233105064"/>
      <w:bookmarkStart w:id="22" w:name="_Toc233117683"/>
      <w:bookmarkStart w:id="23" w:name="_Toc233724503"/>
      <w:bookmarkStart w:id="24" w:name="_Toc233724567"/>
      <w:bookmarkStart w:id="25" w:name="_Toc233799107"/>
      <w:bookmarkStart w:id="26" w:name="_Toc233799171"/>
      <w:bookmarkStart w:id="27" w:name="_Toc233802630"/>
      <w:r w:rsidRPr="00063F8F">
        <w:t>Answer our survey</w:t>
      </w:r>
      <w:bookmarkEnd w:id="19"/>
      <w:bookmarkEnd w:id="20"/>
      <w:bookmarkEnd w:id="21"/>
      <w:bookmarkEnd w:id="22"/>
      <w:bookmarkEnd w:id="23"/>
      <w:bookmarkEnd w:id="24"/>
      <w:bookmarkEnd w:id="25"/>
      <w:bookmarkEnd w:id="26"/>
      <w:bookmarkEnd w:id="27"/>
    </w:p>
    <w:p w14:paraId="68C51039" w14:textId="6889C473" w:rsidR="00063F8F" w:rsidRPr="00063F8F" w:rsidRDefault="00063F8F" w:rsidP="00D1239F">
      <w:pPr>
        <w:pStyle w:val="BodyText"/>
      </w:pPr>
      <w:r w:rsidRPr="00063F8F">
        <w:t xml:space="preserve">You can </w:t>
      </w:r>
      <w:hyperlink r:id="rId19" w:history="1">
        <w:r w:rsidRPr="00FA718B">
          <w:rPr>
            <w:rStyle w:val="Hyperlink"/>
          </w:rPr>
          <w:t>complete our survey online</w:t>
        </w:r>
      </w:hyperlink>
      <w:r w:rsidRPr="00063F8F">
        <w:t xml:space="preserve">. Or you can download the survey </w:t>
      </w:r>
      <w:r w:rsidR="000E6FD5">
        <w:t xml:space="preserve">in </w:t>
      </w:r>
      <w:r w:rsidRPr="00063F8F">
        <w:t xml:space="preserve">PDF, fill it out, and email your responses to </w:t>
      </w:r>
      <w:hyperlink r:id="rId20" w:history="1">
        <w:r w:rsidRPr="006A7B8E">
          <w:rPr>
            <w:rStyle w:val="Hyperlink"/>
          </w:rPr>
          <w:t>adareview@dcj.nsw.gov.au</w:t>
        </w:r>
      </w:hyperlink>
      <w:r w:rsidRPr="00063F8F">
        <w:t xml:space="preserve">. Please write “ADA Survey Response” as the subject. Please tell us if you want us to keep your responses confidential or anonymous. </w:t>
      </w:r>
    </w:p>
    <w:p w14:paraId="6B0C3CC9" w14:textId="77777777" w:rsidR="00063F8F" w:rsidRPr="00063F8F" w:rsidRDefault="00063F8F" w:rsidP="0027168B">
      <w:pPr>
        <w:pStyle w:val="Heading3nonumbering"/>
      </w:pPr>
      <w:bookmarkStart w:id="28" w:name="_Toc229128329"/>
      <w:bookmarkStart w:id="29" w:name="_Toc233026419"/>
      <w:bookmarkStart w:id="30" w:name="_Toc233105065"/>
      <w:bookmarkStart w:id="31" w:name="_Toc233117684"/>
      <w:bookmarkStart w:id="32" w:name="_Toc233724504"/>
      <w:bookmarkStart w:id="33" w:name="_Toc233724568"/>
      <w:bookmarkStart w:id="34" w:name="_Toc233799108"/>
      <w:bookmarkStart w:id="35" w:name="_Toc233799172"/>
      <w:bookmarkStart w:id="36" w:name="_Toc233802631"/>
      <w:r w:rsidRPr="00063F8F">
        <w:t>Answer our Easy Read questions</w:t>
      </w:r>
      <w:bookmarkEnd w:id="28"/>
      <w:bookmarkEnd w:id="29"/>
      <w:bookmarkEnd w:id="30"/>
      <w:bookmarkEnd w:id="31"/>
      <w:bookmarkEnd w:id="32"/>
      <w:bookmarkEnd w:id="33"/>
      <w:bookmarkEnd w:id="34"/>
      <w:bookmarkEnd w:id="35"/>
      <w:bookmarkEnd w:id="36"/>
    </w:p>
    <w:p w14:paraId="4F84E24E" w14:textId="68F1EF89" w:rsidR="00063F8F" w:rsidRPr="00063F8F" w:rsidRDefault="00063F8F" w:rsidP="00D1239F">
      <w:pPr>
        <w:pStyle w:val="BodyText"/>
      </w:pPr>
      <w:r w:rsidRPr="00063F8F">
        <w:t xml:space="preserve">We’ve also published an Easy Read version </w:t>
      </w:r>
      <w:r w:rsidR="003B1A14">
        <w:t xml:space="preserve">of the </w:t>
      </w:r>
      <w:r w:rsidRPr="00063F8F">
        <w:t>consultation paper. This has simplified information and questions about the ADA</w:t>
      </w:r>
      <w:r w:rsidR="00B675C9">
        <w:t>.</w:t>
      </w:r>
      <w:r w:rsidR="00797627">
        <w:t xml:space="preserve"> It covers</w:t>
      </w:r>
      <w:r w:rsidR="00374A6F">
        <w:t xml:space="preserve"> the</w:t>
      </w:r>
      <w:r w:rsidR="00797627">
        <w:t xml:space="preserve"> issues discussed in both consultation paper</w:t>
      </w:r>
      <w:r w:rsidR="00374A6F">
        <w:t>s</w:t>
      </w:r>
      <w:r w:rsidR="00797627">
        <w:t>.</w:t>
      </w:r>
    </w:p>
    <w:p w14:paraId="37EAAAC5" w14:textId="25E90475" w:rsidR="00063F8F" w:rsidRPr="00063F8F" w:rsidRDefault="00063F8F" w:rsidP="00D1239F">
      <w:pPr>
        <w:pStyle w:val="BodyText"/>
      </w:pPr>
      <w:r w:rsidRPr="00063F8F">
        <w:t xml:space="preserve">You can email your responses to </w:t>
      </w:r>
      <w:hyperlink r:id="rId21" w:history="1">
        <w:r w:rsidR="00FC7C80" w:rsidRPr="006A7B8E">
          <w:rPr>
            <w:rStyle w:val="Hyperlink"/>
          </w:rPr>
          <w:t>adareview@dcj.nsw.gov.au</w:t>
        </w:r>
      </w:hyperlink>
      <w:r w:rsidR="00FC7C80" w:rsidRPr="00063F8F">
        <w:t>.</w:t>
      </w:r>
      <w:r w:rsidRPr="00063F8F">
        <w:t xml:space="preserve"> Please write “Easy Read Response” as the subject. Please tell us if you want us to keep your responses confidential or anonymous. </w:t>
      </w:r>
    </w:p>
    <w:p w14:paraId="40A618A4" w14:textId="77777777" w:rsidR="00063F8F" w:rsidRPr="00063F8F" w:rsidRDefault="00063F8F" w:rsidP="0027168B">
      <w:pPr>
        <w:pStyle w:val="Heading3nonumbering"/>
      </w:pPr>
      <w:bookmarkStart w:id="37" w:name="_Toc229128330"/>
      <w:bookmarkStart w:id="38" w:name="_Toc233026420"/>
      <w:bookmarkStart w:id="39" w:name="_Toc233105066"/>
      <w:bookmarkStart w:id="40" w:name="_Toc233117685"/>
      <w:bookmarkStart w:id="41" w:name="_Toc233724505"/>
      <w:bookmarkStart w:id="42" w:name="_Toc233724569"/>
      <w:bookmarkStart w:id="43" w:name="_Toc233799109"/>
      <w:bookmarkStart w:id="44" w:name="_Toc233799173"/>
      <w:bookmarkStart w:id="45" w:name="_Toc233802632"/>
      <w:r w:rsidRPr="00063F8F">
        <w:t>Make a submission</w:t>
      </w:r>
      <w:bookmarkEnd w:id="37"/>
      <w:bookmarkEnd w:id="38"/>
      <w:bookmarkEnd w:id="39"/>
      <w:bookmarkEnd w:id="40"/>
      <w:bookmarkEnd w:id="41"/>
      <w:bookmarkEnd w:id="42"/>
      <w:bookmarkEnd w:id="43"/>
      <w:bookmarkEnd w:id="44"/>
      <w:bookmarkEnd w:id="45"/>
    </w:p>
    <w:p w14:paraId="161179C3" w14:textId="77777777" w:rsidR="00650E99" w:rsidRDefault="00063F8F" w:rsidP="00D1239F">
      <w:pPr>
        <w:pStyle w:val="BodyText"/>
      </w:pPr>
      <w:r w:rsidRPr="00063F8F">
        <w:t xml:space="preserve">If you want to give a more detailed response to our review, you can make a submission. </w:t>
      </w:r>
    </w:p>
    <w:p w14:paraId="4A5C7AE8" w14:textId="574BE809" w:rsidR="00063F8F" w:rsidRPr="00063F8F" w:rsidRDefault="00063F8F" w:rsidP="00D1239F">
      <w:pPr>
        <w:pStyle w:val="BodyText"/>
      </w:pPr>
      <w:r w:rsidRPr="00063F8F">
        <w:t xml:space="preserve">Our consultation paper has questions to help guide your submission. You don’t need to answer </w:t>
      </w:r>
      <w:r w:rsidR="00504508" w:rsidRPr="00063F8F">
        <w:t>all</w:t>
      </w:r>
      <w:r w:rsidRPr="00063F8F">
        <w:t xml:space="preserve"> these</w:t>
      </w:r>
      <w:r w:rsidR="00E56C63">
        <w:t xml:space="preserve"> questions</w:t>
      </w:r>
      <w:r w:rsidR="00113FDB">
        <w:t xml:space="preserve">. And you don’t need to be limited by them — you </w:t>
      </w:r>
      <w:r w:rsidRPr="00063F8F">
        <w:t xml:space="preserve">can raise other issues and </w:t>
      </w:r>
      <w:r w:rsidR="00113FDB">
        <w:t>ideas</w:t>
      </w:r>
      <w:r w:rsidRPr="00063F8F">
        <w:t xml:space="preserve"> too. Our website has more information on </w:t>
      </w:r>
      <w:hyperlink r:id="rId22" w:history="1">
        <w:r w:rsidRPr="00503E96">
          <w:rPr>
            <w:rStyle w:val="Hyperlink"/>
          </w:rPr>
          <w:t>how to make a submission</w:t>
        </w:r>
      </w:hyperlink>
      <w:r w:rsidRPr="00063F8F">
        <w:t xml:space="preserve">. </w:t>
      </w:r>
    </w:p>
    <w:p w14:paraId="4B682442" w14:textId="77777777" w:rsidR="003E4518" w:rsidRDefault="00063F8F" w:rsidP="00D1239F">
      <w:pPr>
        <w:pStyle w:val="BodyText"/>
      </w:pPr>
      <w:r w:rsidRPr="00063F8F">
        <w:t xml:space="preserve">We usually publish submissions on our website unless they’re confidential or unsuitable for publication. We may also refer to them in our final report. </w:t>
      </w:r>
    </w:p>
    <w:p w14:paraId="71BCF954" w14:textId="26B421EF" w:rsidR="00063F8F" w:rsidRPr="00063F8F" w:rsidRDefault="00063F8F" w:rsidP="00D1239F">
      <w:pPr>
        <w:pStyle w:val="BodyText"/>
      </w:pPr>
      <w:r w:rsidRPr="00063F8F">
        <w:t xml:space="preserve">Please tell us if you want your submission to be kept confidential or anonymous. You can find our </w:t>
      </w:r>
      <w:hyperlink r:id="rId23" w:history="1">
        <w:r w:rsidRPr="000B06C2">
          <w:rPr>
            <w:rStyle w:val="Hyperlink"/>
          </w:rPr>
          <w:t>privacy and information management policy</w:t>
        </w:r>
      </w:hyperlink>
      <w:r w:rsidRPr="00063F8F">
        <w:t xml:space="preserve"> on our website.</w:t>
      </w:r>
      <w:bookmarkStart w:id="46" w:name="_Toc198621068"/>
      <w:bookmarkStart w:id="47" w:name="_Toc195540181"/>
      <w:bookmarkStart w:id="48" w:name="_Toc195785690"/>
    </w:p>
    <w:p w14:paraId="79B5FAEE" w14:textId="07C2F2CC" w:rsidR="00063F8F" w:rsidRPr="00063F8F" w:rsidRDefault="00063F8F" w:rsidP="00CE6271">
      <w:pPr>
        <w:pStyle w:val="Heading2nonumbering"/>
        <w:keepNext/>
        <w:keepLines/>
      </w:pPr>
      <w:bookmarkStart w:id="49" w:name="_Toc230850096"/>
      <w:bookmarkStart w:id="50" w:name="_Toc233026421"/>
      <w:bookmarkStart w:id="51" w:name="_Toc233105067"/>
      <w:bookmarkStart w:id="52" w:name="_Toc233117686"/>
      <w:bookmarkStart w:id="53" w:name="_Toc233724506"/>
      <w:bookmarkStart w:id="54" w:name="_Toc233724570"/>
      <w:bookmarkStart w:id="55" w:name="_Toc233799110"/>
      <w:bookmarkStart w:id="56" w:name="_Toc233799174"/>
      <w:bookmarkStart w:id="57" w:name="_Toc235702783"/>
      <w:bookmarkEnd w:id="46"/>
      <w:r w:rsidRPr="00063F8F">
        <w:t>Next steps</w:t>
      </w:r>
      <w:bookmarkEnd w:id="49"/>
      <w:bookmarkEnd w:id="50"/>
      <w:bookmarkEnd w:id="51"/>
      <w:bookmarkEnd w:id="52"/>
      <w:bookmarkEnd w:id="53"/>
      <w:bookmarkEnd w:id="54"/>
      <w:bookmarkEnd w:id="55"/>
      <w:bookmarkEnd w:id="56"/>
      <w:bookmarkEnd w:id="57"/>
    </w:p>
    <w:p w14:paraId="097A59F0" w14:textId="4A326B16" w:rsidR="00353572" w:rsidRDefault="00353572" w:rsidP="00CE6271">
      <w:pPr>
        <w:pStyle w:val="BodyText"/>
        <w:keepNext/>
        <w:keepLines/>
      </w:pPr>
      <w:r>
        <w:t xml:space="preserve">To help us </w:t>
      </w:r>
      <w:r w:rsidR="005A7EBB">
        <w:t xml:space="preserve">develop </w:t>
      </w:r>
      <w:r w:rsidR="0005060D">
        <w:t xml:space="preserve">our </w:t>
      </w:r>
      <w:r w:rsidR="005A7EBB">
        <w:t>recommendations, w</w:t>
      </w:r>
      <w:r w:rsidR="00063F8F" w:rsidRPr="00063F8F">
        <w:t xml:space="preserve">e’ll </w:t>
      </w:r>
      <w:r w:rsidR="00BD360A">
        <w:t xml:space="preserve">keep gathering </w:t>
      </w:r>
      <w:r w:rsidR="00063F8F" w:rsidRPr="00063F8F">
        <w:t xml:space="preserve">information through community input and research. </w:t>
      </w:r>
    </w:p>
    <w:p w14:paraId="544FFBAC" w14:textId="120AB1A1" w:rsidR="0060337F" w:rsidRDefault="00063F8F" w:rsidP="00CE6271">
      <w:pPr>
        <w:pStyle w:val="BodyText"/>
        <w:keepNext/>
        <w:keepLines/>
      </w:pPr>
      <w:r w:rsidRPr="00063F8F">
        <w:t xml:space="preserve">We’ll present our views in a final report to the NSW Attorney General. The report will be tabled in </w:t>
      </w:r>
      <w:r w:rsidR="002E19B5">
        <w:t xml:space="preserve">NSW </w:t>
      </w:r>
      <w:r w:rsidRPr="00063F8F">
        <w:t>Parliament and published on our website.</w:t>
      </w:r>
      <w:r w:rsidR="0060337F">
        <w:t xml:space="preserve"> </w:t>
      </w:r>
      <w:r w:rsidRPr="00063F8F">
        <w:t xml:space="preserve">After that, our role ends. </w:t>
      </w:r>
    </w:p>
    <w:p w14:paraId="440E5289" w14:textId="6C355021" w:rsidR="00063F8F" w:rsidRPr="00063F8F" w:rsidRDefault="00063F8F" w:rsidP="00CE6271">
      <w:pPr>
        <w:pStyle w:val="BodyText"/>
        <w:keepNext/>
        <w:keepLines/>
      </w:pPr>
      <w:r w:rsidRPr="00063F8F">
        <w:t>The NSW Government will consider our report and decide how to respond.</w:t>
      </w:r>
      <w:r w:rsidR="00D52DF2">
        <w:t xml:space="preserve"> </w:t>
      </w:r>
    </w:p>
    <w:p w14:paraId="672B69E7" w14:textId="13A2E6ED" w:rsidR="00960546" w:rsidRDefault="00063F8F" w:rsidP="00CE6271">
      <w:pPr>
        <w:pStyle w:val="BodyText"/>
        <w:keepNext/>
        <w:keepLines/>
        <w:sectPr w:rsidR="00960546" w:rsidSect="00943171">
          <w:footerReference w:type="default" r:id="rId24"/>
          <w:headerReference w:type="first" r:id="rId25"/>
          <w:footnotePr>
            <w:numRestart w:val="eachSect"/>
          </w:footnotePr>
          <w:pgSz w:w="11906" w:h="16838" w:code="9"/>
          <w:pgMar w:top="851" w:right="851" w:bottom="851" w:left="851" w:header="397" w:footer="454" w:gutter="0"/>
          <w:pgNumType w:start="1"/>
          <w:cols w:space="708"/>
          <w:docGrid w:linePitch="360"/>
        </w:sectPr>
      </w:pPr>
      <w:r w:rsidRPr="00063F8F">
        <w:rPr>
          <w:szCs w:val="23"/>
        </w:rPr>
        <w:t xml:space="preserve">Our </w:t>
      </w:r>
      <w:hyperlink r:id="rId26" w:history="1">
        <w:r w:rsidR="0060337F" w:rsidRPr="0060337F">
          <w:rPr>
            <w:rStyle w:val="Hyperlink"/>
            <w:szCs w:val="23"/>
          </w:rPr>
          <w:t>website</w:t>
        </w:r>
      </w:hyperlink>
      <w:r w:rsidR="0060337F">
        <w:rPr>
          <w:szCs w:val="23"/>
        </w:rPr>
        <w:t xml:space="preserve"> </w:t>
      </w:r>
      <w:r w:rsidRPr="00063F8F">
        <w:rPr>
          <w:szCs w:val="23"/>
        </w:rPr>
        <w:t xml:space="preserve">has more </w:t>
      </w:r>
      <w:bookmarkStart w:id="58" w:name="_Toc224644124"/>
      <w:bookmarkEnd w:id="47"/>
      <w:bookmarkEnd w:id="48"/>
      <w:r w:rsidR="00FC0FF3">
        <w:t xml:space="preserve">information </w:t>
      </w:r>
      <w:r w:rsidR="004B6A27">
        <w:t>about law reform</w:t>
      </w:r>
      <w:r w:rsidR="00B76718">
        <w:t xml:space="preserve"> and </w:t>
      </w:r>
      <w:hyperlink r:id="rId27" w:history="1">
        <w:r w:rsidR="00FC0FF3" w:rsidRPr="00C409DA">
          <w:rPr>
            <w:rStyle w:val="Hyperlink"/>
          </w:rPr>
          <w:t>what we do</w:t>
        </w:r>
      </w:hyperlink>
      <w:r w:rsidR="00B76718">
        <w:t>.</w:t>
      </w:r>
      <w:bookmarkStart w:id="59" w:name="_Toc230850097"/>
    </w:p>
    <w:p w14:paraId="4B96A4E4" w14:textId="0DA48A00" w:rsidR="00063F8F" w:rsidRDefault="00AA755F" w:rsidP="00C91868">
      <w:pPr>
        <w:pStyle w:val="Heading1nonumbering"/>
        <w:spacing w:before="0"/>
      </w:pPr>
      <w:bookmarkStart w:id="60" w:name="_Toc235702784"/>
      <w:bookmarkEnd w:id="58"/>
      <w:r>
        <w:t>O</w:t>
      </w:r>
      <w:r w:rsidR="00793A3A">
        <w:t>bject</w:t>
      </w:r>
      <w:r w:rsidR="00592C0E">
        <w:t>ives</w:t>
      </w:r>
      <w:r w:rsidR="00D90DC5">
        <w:t xml:space="preserve"> </w:t>
      </w:r>
      <w:r>
        <w:t>and</w:t>
      </w:r>
      <w:r w:rsidR="00D90DC5">
        <w:t xml:space="preserve"> structure</w:t>
      </w:r>
      <w:bookmarkEnd w:id="59"/>
      <w:r w:rsidR="00830230">
        <w:t xml:space="preserve"> of the ADA</w:t>
      </w:r>
      <w:bookmarkEnd w:id="60"/>
    </w:p>
    <w:p w14:paraId="4F0CB250" w14:textId="2802AEED" w:rsidR="0064101A" w:rsidRDefault="0064101A" w:rsidP="00D1239F">
      <w:pPr>
        <w:pStyle w:val="BodyText"/>
      </w:pPr>
      <w:r w:rsidRPr="00063F8F">
        <w:t xml:space="preserve">Throughout this review, </w:t>
      </w:r>
      <w:r w:rsidR="00D5246A">
        <w:t xml:space="preserve">many people have told us </w:t>
      </w:r>
      <w:r w:rsidR="00F74744">
        <w:t>that</w:t>
      </w:r>
      <w:r w:rsidRPr="00063F8F">
        <w:t xml:space="preserve"> </w:t>
      </w:r>
      <w:r w:rsidR="00892709">
        <w:t>complaints processes</w:t>
      </w:r>
      <w:r w:rsidRPr="00063F8F">
        <w:t xml:space="preserve"> </w:t>
      </w:r>
      <w:r w:rsidR="001F1A11">
        <w:t>must be</w:t>
      </w:r>
      <w:r w:rsidRPr="00063F8F">
        <w:t xml:space="preserve"> </w:t>
      </w:r>
      <w:r w:rsidR="00892709">
        <w:t xml:space="preserve">fair, </w:t>
      </w:r>
      <w:r w:rsidRPr="00063F8F">
        <w:t xml:space="preserve">clear, effective and accessible. </w:t>
      </w:r>
      <w:r w:rsidR="00335D5F">
        <w:t>B</w:t>
      </w:r>
      <w:r w:rsidR="00BD360A">
        <w:t>ut b</w:t>
      </w:r>
      <w:r w:rsidRPr="00063F8F">
        <w:t xml:space="preserve">efore we </w:t>
      </w:r>
      <w:r w:rsidR="00335D5F">
        <w:t>explore these issues</w:t>
      </w:r>
      <w:r w:rsidR="00A575B0">
        <w:t xml:space="preserve">, </w:t>
      </w:r>
      <w:r w:rsidRPr="00063F8F">
        <w:t xml:space="preserve">we </w:t>
      </w:r>
      <w:r w:rsidR="0003642A">
        <w:t>consider</w:t>
      </w:r>
      <w:r w:rsidRPr="00063F8F">
        <w:t xml:space="preserve"> </w:t>
      </w:r>
      <w:r w:rsidR="00800C30">
        <w:t xml:space="preserve">two </w:t>
      </w:r>
      <w:r w:rsidRPr="00063F8F">
        <w:t xml:space="preserve">foundational </w:t>
      </w:r>
      <w:r w:rsidR="00084702">
        <w:t>issues that have been raised with us</w:t>
      </w:r>
      <w:r w:rsidRPr="00063F8F">
        <w:t xml:space="preserve">. </w:t>
      </w:r>
    </w:p>
    <w:p w14:paraId="2208D618" w14:textId="031C49D4" w:rsidR="004745A7" w:rsidRDefault="0064101A" w:rsidP="00D1239F">
      <w:pPr>
        <w:pStyle w:val="BodyText"/>
      </w:pPr>
      <w:r w:rsidRPr="00063F8F">
        <w:t xml:space="preserve">The first is whether the ADA should </w:t>
      </w:r>
      <w:r w:rsidR="00331FF8">
        <w:t>clearly state</w:t>
      </w:r>
      <w:r w:rsidRPr="00063F8F">
        <w:t xml:space="preserve"> its objectives. </w:t>
      </w:r>
      <w:r w:rsidR="00283351">
        <w:t xml:space="preserve">This </w:t>
      </w:r>
      <w:r w:rsidR="00367C2B">
        <w:t xml:space="preserve">could be </w:t>
      </w:r>
      <w:r w:rsidR="00954502">
        <w:t>important</w:t>
      </w:r>
      <w:r w:rsidR="006A28FA">
        <w:t xml:space="preserve"> for </w:t>
      </w:r>
      <w:r w:rsidR="00912259">
        <w:t>many</w:t>
      </w:r>
      <w:r w:rsidR="006A28FA">
        <w:t xml:space="preserve"> reasons</w:t>
      </w:r>
      <w:r w:rsidR="00367C2B">
        <w:t>. For instance</w:t>
      </w:r>
      <w:r w:rsidR="00571FB3">
        <w:t>,</w:t>
      </w:r>
      <w:r w:rsidR="00954502">
        <w:t xml:space="preserve"> </w:t>
      </w:r>
      <w:r w:rsidR="008C7916">
        <w:t>it</w:t>
      </w:r>
      <w:r w:rsidR="00954502">
        <w:t xml:space="preserve"> c</w:t>
      </w:r>
      <w:r w:rsidR="006A28FA">
        <w:t>ould</w:t>
      </w:r>
      <w:r w:rsidR="00954502">
        <w:t xml:space="preserve"> </w:t>
      </w:r>
      <w:r w:rsidR="003342B7">
        <w:t xml:space="preserve">help </w:t>
      </w:r>
      <w:r w:rsidR="00880C67">
        <w:t xml:space="preserve">guide </w:t>
      </w:r>
      <w:r w:rsidR="00800C30">
        <w:t>ADNSW and NCAT</w:t>
      </w:r>
      <w:r w:rsidR="00880C67">
        <w:t xml:space="preserve"> </w:t>
      </w:r>
      <w:r w:rsidR="003342B7">
        <w:t>as the</w:t>
      </w:r>
      <w:r w:rsidR="00800C30">
        <w:t>y</w:t>
      </w:r>
      <w:r w:rsidR="003342B7">
        <w:t xml:space="preserve"> perform</w:t>
      </w:r>
      <w:r w:rsidR="006A28FA">
        <w:t xml:space="preserve"> their roles under </w:t>
      </w:r>
      <w:r w:rsidR="00954502">
        <w:t>the ADA</w:t>
      </w:r>
      <w:r w:rsidR="00880C67">
        <w:t>.</w:t>
      </w:r>
      <w:r w:rsidRPr="00063F8F">
        <w:t xml:space="preserve"> </w:t>
      </w:r>
    </w:p>
    <w:p w14:paraId="3521791C" w14:textId="0FF573A7" w:rsidR="0064101A" w:rsidRDefault="0064101A" w:rsidP="00D1239F">
      <w:pPr>
        <w:pStyle w:val="BodyText"/>
      </w:pPr>
      <w:r w:rsidRPr="00063F8F">
        <w:t>The second is whether the ADA’s structure could be improved</w:t>
      </w:r>
      <w:r w:rsidR="00086554">
        <w:t>. This could</w:t>
      </w:r>
      <w:r w:rsidR="003B3774">
        <w:t xml:space="preserve"> make it easier </w:t>
      </w:r>
      <w:r w:rsidR="00EC5DCA">
        <w:t xml:space="preserve">for everyone </w:t>
      </w:r>
      <w:r w:rsidR="003B3774">
        <w:t>to understand and use</w:t>
      </w:r>
      <w:r w:rsidR="00EC5DCA">
        <w:t xml:space="preserve"> </w:t>
      </w:r>
      <w:r w:rsidR="004B1381">
        <w:t>the law</w:t>
      </w:r>
      <w:r w:rsidR="00A55081">
        <w:t>.</w:t>
      </w:r>
      <w:r w:rsidR="00FF3D47">
        <w:t xml:space="preserve"> </w:t>
      </w:r>
    </w:p>
    <w:p w14:paraId="558FACE3" w14:textId="2634132A" w:rsidR="006F2450" w:rsidRPr="00063F8F" w:rsidRDefault="00BB610A" w:rsidP="00BB610A">
      <w:pPr>
        <w:pStyle w:val="Heading2nonumbering"/>
      </w:pPr>
      <w:bookmarkStart w:id="61" w:name="_Toc235702785"/>
      <w:r>
        <w:t xml:space="preserve">The </w:t>
      </w:r>
      <w:r w:rsidR="009B4E9D">
        <w:t xml:space="preserve">ADA’s </w:t>
      </w:r>
      <w:r>
        <w:t>objectives</w:t>
      </w:r>
      <w:bookmarkEnd w:id="61"/>
      <w:r>
        <w:t xml:space="preserve">  </w:t>
      </w:r>
    </w:p>
    <w:p w14:paraId="2B33B697" w14:textId="2F829CFE" w:rsidR="00F01A87" w:rsidRDefault="002B0140" w:rsidP="00D1239F">
      <w:pPr>
        <w:pStyle w:val="BodyText"/>
      </w:pPr>
      <w:bookmarkStart w:id="62" w:name="_Toc221717272"/>
      <w:r>
        <w:t xml:space="preserve">Many </w:t>
      </w:r>
      <w:r w:rsidR="004B6A27">
        <w:t>people</w:t>
      </w:r>
      <w:r>
        <w:t xml:space="preserve"> </w:t>
      </w:r>
      <w:r w:rsidR="00706DA4">
        <w:t>say the core aims of discrimination law are to prevent</w:t>
      </w:r>
      <w:r w:rsidR="00AA1681">
        <w:t xml:space="preserve"> discrimination and </w:t>
      </w:r>
      <w:r w:rsidR="004F24D4">
        <w:t>to</w:t>
      </w:r>
      <w:r w:rsidR="00EE66E1">
        <w:t xml:space="preserve"> </w:t>
      </w:r>
      <w:r w:rsidR="00706DA4">
        <w:t xml:space="preserve">provide </w:t>
      </w:r>
      <w:r w:rsidR="00D74593">
        <w:t xml:space="preserve">a remedy </w:t>
      </w:r>
      <w:r w:rsidR="00AA1681">
        <w:t>when it occurs</w:t>
      </w:r>
      <w:r w:rsidR="00F01A87">
        <w:t xml:space="preserve">. </w:t>
      </w:r>
      <w:r w:rsidR="00164DFC">
        <w:t>Everyone has the right to an effective remedy when their rights are breached. This includes when they experience discrimination.</w:t>
      </w:r>
    </w:p>
    <w:p w14:paraId="3D03A5BB" w14:textId="0F1644F6" w:rsidR="00E67C3A" w:rsidRPr="00063F8F" w:rsidRDefault="00456098" w:rsidP="00D1239F">
      <w:pPr>
        <w:pStyle w:val="BodyText"/>
      </w:pPr>
      <w:r>
        <w:t>However, unlike some other discrimination laws, the ADA does</w:t>
      </w:r>
      <w:r w:rsidR="00523886">
        <w:t>n’t</w:t>
      </w:r>
      <w:r w:rsidR="00C90DD9">
        <w:t xml:space="preserve"> have a clear</w:t>
      </w:r>
      <w:r w:rsidR="003414CA">
        <w:t>,</w:t>
      </w:r>
      <w:r w:rsidR="00E67C3A">
        <w:t xml:space="preserve"> modern</w:t>
      </w:r>
      <w:r w:rsidR="00C90DD9">
        <w:t xml:space="preserve"> statement </w:t>
      </w:r>
      <w:r w:rsidR="00BC36FD">
        <w:t xml:space="preserve">that sets out </w:t>
      </w:r>
      <w:r w:rsidR="0090069E">
        <w:t>its</w:t>
      </w:r>
      <w:r w:rsidR="00BC36FD">
        <w:t xml:space="preserve"> </w:t>
      </w:r>
      <w:r w:rsidR="00D14CBE">
        <w:t xml:space="preserve">objectives </w:t>
      </w:r>
      <w:r w:rsidR="00B2468D">
        <w:t>(</w:t>
      </w:r>
      <w:r w:rsidR="00164DFC">
        <w:t>that is</w:t>
      </w:r>
      <w:r w:rsidR="00B2468D">
        <w:t xml:space="preserve">, why the law was made and what it aims to achieve). </w:t>
      </w:r>
      <w:r w:rsidR="00E67C3A">
        <w:t xml:space="preserve">Many </w:t>
      </w:r>
      <w:r w:rsidR="00151850">
        <w:t>have told us</w:t>
      </w:r>
      <w:r w:rsidR="00E67C3A">
        <w:t xml:space="preserve"> it should</w:t>
      </w:r>
      <w:r w:rsidR="00954C17">
        <w:t xml:space="preserve">. They say </w:t>
      </w:r>
      <w:r w:rsidR="00B73A9F">
        <w:t>a</w:t>
      </w:r>
      <w:r w:rsidR="001770B5" w:rsidDel="00EB54F0">
        <w:t xml:space="preserve"> </w:t>
      </w:r>
      <w:r w:rsidR="001770B5">
        <w:t>statement of objectives</w:t>
      </w:r>
      <w:r w:rsidR="003414CA">
        <w:t xml:space="preserve"> </w:t>
      </w:r>
      <w:r w:rsidR="001770B5">
        <w:t>c</w:t>
      </w:r>
      <w:r w:rsidR="008529BF">
        <w:t>ould:</w:t>
      </w:r>
    </w:p>
    <w:p w14:paraId="4FF9D57E" w14:textId="442F8DC0" w:rsidR="00E67C3A" w:rsidRPr="00012682" w:rsidRDefault="008529BF" w:rsidP="00E67C3A">
      <w:pPr>
        <w:pStyle w:val="ListBullet"/>
      </w:pPr>
      <w:r>
        <w:t xml:space="preserve">help </w:t>
      </w:r>
      <w:r w:rsidR="008D24AF">
        <w:t>decision-makers, such as courts and tribunals</w:t>
      </w:r>
      <w:r w:rsidR="00770D79">
        <w:t>,</w:t>
      </w:r>
      <w:r>
        <w:t xml:space="preserve"> </w:t>
      </w:r>
      <w:r w:rsidR="004A1EA6">
        <w:t>understand and apply the law</w:t>
      </w:r>
    </w:p>
    <w:p w14:paraId="3E802574" w14:textId="30CBD6DF" w:rsidR="00E67C3A" w:rsidRPr="00012682" w:rsidRDefault="00E67C3A" w:rsidP="00E67C3A">
      <w:pPr>
        <w:pStyle w:val="ListBullet"/>
      </w:pPr>
      <w:r w:rsidRPr="00012682">
        <w:t xml:space="preserve">guide, or potentially direct, </w:t>
      </w:r>
      <w:r w:rsidR="00C424FE">
        <w:t xml:space="preserve">ADNSW and NCAT </w:t>
      </w:r>
      <w:r w:rsidR="00EE1126">
        <w:t xml:space="preserve">on </w:t>
      </w:r>
      <w:r w:rsidR="00DA4C44">
        <w:t xml:space="preserve">how </w:t>
      </w:r>
      <w:r w:rsidR="00927CB6">
        <w:t>they are</w:t>
      </w:r>
      <w:r w:rsidR="003F7BE7">
        <w:t xml:space="preserve"> </w:t>
      </w:r>
      <w:r w:rsidR="00D5495A">
        <w:t xml:space="preserve">to </w:t>
      </w:r>
      <w:r w:rsidR="00146ABE" w:rsidRPr="00927CB6">
        <w:t>perform</w:t>
      </w:r>
      <w:r w:rsidR="00190655" w:rsidRPr="00927CB6">
        <w:t xml:space="preserve"> </w:t>
      </w:r>
      <w:r w:rsidR="004A1EA6" w:rsidRPr="00927CB6">
        <w:t>their roles</w:t>
      </w:r>
      <w:r w:rsidRPr="00927CB6">
        <w:t>,</w:t>
      </w:r>
      <w:r w:rsidRPr="00012682">
        <w:t xml:space="preserve"> and</w:t>
      </w:r>
    </w:p>
    <w:p w14:paraId="5529B572" w14:textId="201388AB" w:rsidR="00E67C3A" w:rsidRPr="00012682" w:rsidRDefault="005F7A66" w:rsidP="00E67C3A">
      <w:pPr>
        <w:pStyle w:val="ListBullet"/>
      </w:pPr>
      <w:r>
        <w:t>educate the public by</w:t>
      </w:r>
      <w:r w:rsidR="00722739">
        <w:t xml:space="preserve"> stat</w:t>
      </w:r>
      <w:r>
        <w:t>ing</w:t>
      </w:r>
      <w:r w:rsidR="00722739">
        <w:t xml:space="preserve"> why the law was made and the </w:t>
      </w:r>
      <w:r w:rsidR="00E67C3A" w:rsidRPr="00012682">
        <w:t>community standards</w:t>
      </w:r>
      <w:r w:rsidR="00722739">
        <w:t xml:space="preserve"> it reflects</w:t>
      </w:r>
      <w:r w:rsidR="00E67C3A" w:rsidRPr="00012682">
        <w:t xml:space="preserve">. </w:t>
      </w:r>
    </w:p>
    <w:p w14:paraId="4EAC7523" w14:textId="561A38AF" w:rsidR="00063F8F" w:rsidRPr="00063F8F" w:rsidRDefault="001A00B8" w:rsidP="00D1239F">
      <w:pPr>
        <w:pStyle w:val="BodyText"/>
      </w:pPr>
      <w:r>
        <w:t xml:space="preserve">The ADA could </w:t>
      </w:r>
      <w:r w:rsidR="00C4647F">
        <w:t xml:space="preserve">set out a range of objectives </w:t>
      </w:r>
      <w:r w:rsidR="0065022C">
        <w:t>or</w:t>
      </w:r>
      <w:r w:rsidR="00C4647F">
        <w:t xml:space="preserve"> </w:t>
      </w:r>
      <w:r w:rsidR="00EF29DD">
        <w:t xml:space="preserve">key </w:t>
      </w:r>
      <w:r w:rsidR="00C4647F">
        <w:t>pr</w:t>
      </w:r>
      <w:r w:rsidR="00770D79">
        <w:t xml:space="preserve">inciples. </w:t>
      </w:r>
      <w:bookmarkEnd w:id="62"/>
      <w:r w:rsidR="00063F8F" w:rsidRPr="00063F8F">
        <w:t xml:space="preserve">For instance, </w:t>
      </w:r>
      <w:r w:rsidR="00B777DE">
        <w:t xml:space="preserve">some other discrimination laws </w:t>
      </w:r>
      <w:r w:rsidR="0065022C">
        <w:t>say</w:t>
      </w:r>
      <w:r w:rsidR="00063F8F" w:rsidRPr="00063F8F" w:rsidDel="00764C86">
        <w:t xml:space="preserve"> </w:t>
      </w:r>
      <w:r w:rsidR="00B777DE" w:rsidDel="00764C86">
        <w:t>their</w:t>
      </w:r>
      <w:r w:rsidR="00063F8F" w:rsidRPr="00063F8F" w:rsidDel="00764C86">
        <w:t xml:space="preserve"> objective is to</w:t>
      </w:r>
      <w:r w:rsidR="00063F8F" w:rsidRPr="00063F8F">
        <w:t xml:space="preserve">: </w:t>
      </w:r>
    </w:p>
    <w:p w14:paraId="352369F8" w14:textId="77777777" w:rsidR="009B0AA7" w:rsidRPr="000B2938" w:rsidRDefault="009B0AA7" w:rsidP="009B0AA7">
      <w:pPr>
        <w:pStyle w:val="ListBullet"/>
      </w:pPr>
      <w:r w:rsidRPr="000B2938">
        <w:t>promote equality</w:t>
      </w:r>
      <w:r>
        <w:t xml:space="preserve"> </w:t>
      </w:r>
      <w:r w:rsidRPr="000B2938">
        <w:t xml:space="preserve"> </w:t>
      </w:r>
    </w:p>
    <w:p w14:paraId="3EDE7892" w14:textId="77777777" w:rsidR="009B0AA7" w:rsidRPr="000B2938" w:rsidRDefault="009B0AA7" w:rsidP="009B0AA7">
      <w:pPr>
        <w:pStyle w:val="ListBullet"/>
      </w:pPr>
      <w:r w:rsidRPr="000B2938">
        <w:t xml:space="preserve">eliminate and prevent </w:t>
      </w:r>
      <w:r>
        <w:t>unlawful conduct</w:t>
      </w:r>
      <w:r w:rsidRPr="000B2938">
        <w:t xml:space="preserve"> </w:t>
      </w:r>
    </w:p>
    <w:p w14:paraId="35EF922F" w14:textId="76304D20" w:rsidR="00E62B68" w:rsidRDefault="00E62B68" w:rsidP="00A04226">
      <w:pPr>
        <w:pStyle w:val="ListBullet"/>
      </w:pPr>
      <w:r>
        <w:t>recognise</w:t>
      </w:r>
      <w:r w:rsidR="00237244">
        <w:t xml:space="preserve"> or promote </w:t>
      </w:r>
      <w:r w:rsidR="0026795F">
        <w:t>international human rights treaties and principles</w:t>
      </w:r>
    </w:p>
    <w:p w14:paraId="6C742570" w14:textId="30A5C491" w:rsidR="00063F8F" w:rsidRDefault="00A4396F" w:rsidP="00A04226">
      <w:pPr>
        <w:pStyle w:val="ListBullet"/>
      </w:pPr>
      <w:r>
        <w:t>give</w:t>
      </w:r>
      <w:r w:rsidR="00156DAE">
        <w:t xml:space="preserve"> </w:t>
      </w:r>
      <w:r w:rsidR="00063F8F" w:rsidRPr="000B2938">
        <w:t xml:space="preserve">people </w:t>
      </w:r>
      <w:r>
        <w:t xml:space="preserve">a way </w:t>
      </w:r>
      <w:r w:rsidR="00063F8F" w:rsidRPr="000B2938">
        <w:t xml:space="preserve">to seek a remedy if </w:t>
      </w:r>
      <w:r w:rsidR="008A441A">
        <w:t xml:space="preserve">they experience </w:t>
      </w:r>
      <w:r w:rsidR="009B0AA7">
        <w:t>unlawful conduct</w:t>
      </w:r>
    </w:p>
    <w:p w14:paraId="0C4C6CF6" w14:textId="13FD46B5" w:rsidR="00673218" w:rsidRPr="000B2938" w:rsidRDefault="00673218" w:rsidP="00A04226">
      <w:pPr>
        <w:pStyle w:val="ListBullet"/>
      </w:pPr>
      <w:r>
        <w:t xml:space="preserve">give </w:t>
      </w:r>
      <w:r w:rsidR="009B4E9D">
        <w:t xml:space="preserve">powers and functions to </w:t>
      </w:r>
      <w:r>
        <w:t>key agencies like ADNSW and NCAT</w:t>
      </w:r>
      <w:r w:rsidR="00B714EA">
        <w:t xml:space="preserve"> (for instance, to </w:t>
      </w:r>
      <w:r w:rsidR="0006484A">
        <w:t xml:space="preserve">handle </w:t>
      </w:r>
      <w:r w:rsidR="00B714EA">
        <w:t>complaints)</w:t>
      </w:r>
    </w:p>
    <w:p w14:paraId="4090DD68" w14:textId="001FDD40" w:rsidR="0011735A" w:rsidRDefault="00063F8F" w:rsidP="00A04226">
      <w:pPr>
        <w:pStyle w:val="ListBullet"/>
      </w:pPr>
      <w:r w:rsidRPr="000B2938">
        <w:t>recognise t</w:t>
      </w:r>
      <w:r w:rsidR="0011735A">
        <w:t>h</w:t>
      </w:r>
      <w:r w:rsidRPr="000B2938">
        <w:t xml:space="preserve">e </w:t>
      </w:r>
      <w:r w:rsidR="009B0AA7">
        <w:t>connection</w:t>
      </w:r>
      <w:r w:rsidR="009B0AA7" w:rsidRPr="000B2938">
        <w:t xml:space="preserve"> </w:t>
      </w:r>
      <w:r w:rsidRPr="000B2938">
        <w:t>between discrimination and social disadvantage</w:t>
      </w:r>
    </w:p>
    <w:p w14:paraId="5DF42DFF" w14:textId="3444C070" w:rsidR="00063F8F" w:rsidRPr="000B2938" w:rsidRDefault="0011735A" w:rsidP="00A04226">
      <w:pPr>
        <w:pStyle w:val="ListBullet"/>
      </w:pPr>
      <w:r>
        <w:t xml:space="preserve">recognise </w:t>
      </w:r>
      <w:r w:rsidR="009B0AA7">
        <w:t>how discrimination</w:t>
      </w:r>
      <w:r w:rsidR="00063F8F" w:rsidRPr="000B2938">
        <w:t xml:space="preserve"> </w:t>
      </w:r>
      <w:r w:rsidR="009E6D5A">
        <w:t>harms</w:t>
      </w:r>
      <w:r w:rsidR="00063F8F" w:rsidRPr="000B2938" w:rsidDel="009E6D5A">
        <w:t xml:space="preserve"> </w:t>
      </w:r>
      <w:r w:rsidR="00063F8F" w:rsidRPr="000B2938">
        <w:t xml:space="preserve">individuals, groups and </w:t>
      </w:r>
      <w:r w:rsidR="00156DAE">
        <w:t xml:space="preserve">our </w:t>
      </w:r>
      <w:r w:rsidR="00063F8F" w:rsidRPr="000B2938">
        <w:t xml:space="preserve">society </w:t>
      </w:r>
    </w:p>
    <w:p w14:paraId="32492D76" w14:textId="6A42E5C0" w:rsidR="00063F8F" w:rsidRPr="000B2938" w:rsidRDefault="00063F8F" w:rsidP="00DF7BB2">
      <w:pPr>
        <w:pStyle w:val="ListBullet"/>
      </w:pPr>
      <w:r w:rsidRPr="000B2938">
        <w:t xml:space="preserve">address systemic </w:t>
      </w:r>
      <w:r w:rsidR="008A0673">
        <w:t xml:space="preserve">and </w:t>
      </w:r>
      <w:r w:rsidRPr="000B2938">
        <w:t xml:space="preserve">intersectional </w:t>
      </w:r>
      <w:r w:rsidR="00B777DE">
        <w:t>discrimination, and</w:t>
      </w:r>
      <w:r w:rsidRPr="000B2938">
        <w:t xml:space="preserve"> </w:t>
      </w:r>
    </w:p>
    <w:p w14:paraId="3C61DBDD" w14:textId="7DD6372B" w:rsidR="00063F8F" w:rsidRPr="000B2938" w:rsidRDefault="00063F8F" w:rsidP="00A04226">
      <w:pPr>
        <w:pStyle w:val="ListBullet"/>
      </w:pPr>
      <w:r w:rsidRPr="000B2938">
        <w:t>promote community education</w:t>
      </w:r>
      <w:r w:rsidR="00B777DE">
        <w:t>.</w:t>
      </w:r>
    </w:p>
    <w:p w14:paraId="3D360B42" w14:textId="4C5C95D6" w:rsidR="0013414D" w:rsidRDefault="00063F8F" w:rsidP="007224E1">
      <w:pPr>
        <w:pStyle w:val="Heading2nonumbering"/>
        <w:keepNext/>
        <w:keepLines/>
        <w:spacing w:before="0"/>
      </w:pPr>
      <w:bookmarkStart w:id="63" w:name="_Toc235702786"/>
      <w:r w:rsidRPr="00063F8F">
        <w:t xml:space="preserve">The </w:t>
      </w:r>
      <w:r w:rsidR="00C34565">
        <w:t xml:space="preserve">ADA’s </w:t>
      </w:r>
      <w:r w:rsidRPr="00063F8F">
        <w:t>structure</w:t>
      </w:r>
      <w:bookmarkEnd w:id="63"/>
    </w:p>
    <w:p w14:paraId="749872F1" w14:textId="6DD893F2" w:rsidR="00063F8F" w:rsidRPr="00063F8F" w:rsidRDefault="001E073E" w:rsidP="0088188D">
      <w:pPr>
        <w:pStyle w:val="BodyText"/>
        <w:keepNext/>
        <w:keepLines/>
      </w:pPr>
      <w:r>
        <w:t xml:space="preserve">The ADA is a complex law. Many people told us that </w:t>
      </w:r>
      <w:r w:rsidR="00192B9D">
        <w:t>it’</w:t>
      </w:r>
      <w:r>
        <w:t>s difficult to read</w:t>
      </w:r>
      <w:r w:rsidR="0089144C">
        <w:t xml:space="preserve"> </w:t>
      </w:r>
      <w:r w:rsidR="00646A79">
        <w:t>and isn’t structured logically. We’ve heard it</w:t>
      </w:r>
      <w:r w:rsidR="0089144C">
        <w:t xml:space="preserve"> uses </w:t>
      </w:r>
      <w:r w:rsidR="00DC6BDA">
        <w:t xml:space="preserve">language that is complicated, </w:t>
      </w:r>
      <w:r w:rsidR="00EA4B8D">
        <w:t>outdated</w:t>
      </w:r>
      <w:r w:rsidR="00DC6BDA">
        <w:t xml:space="preserve"> and sometimes</w:t>
      </w:r>
      <w:r w:rsidR="00646A79">
        <w:t xml:space="preserve"> even</w:t>
      </w:r>
      <w:r w:rsidR="00DC6BDA">
        <w:t xml:space="preserve"> offensive.</w:t>
      </w:r>
      <w:r>
        <w:t xml:space="preserve"> </w:t>
      </w:r>
      <w:r w:rsidR="008E4A49">
        <w:t xml:space="preserve">This can make it hard </w:t>
      </w:r>
      <w:r w:rsidR="00063F8F" w:rsidRPr="00063F8F">
        <w:t xml:space="preserve">for </w:t>
      </w:r>
      <w:r w:rsidR="005F4A59">
        <w:t xml:space="preserve">people </w:t>
      </w:r>
      <w:r w:rsidR="00063F8F" w:rsidRPr="00063F8F">
        <w:t xml:space="preserve">to </w:t>
      </w:r>
      <w:r w:rsidR="00AE543C">
        <w:t>know</w:t>
      </w:r>
      <w:r w:rsidR="00063F8F" w:rsidRPr="00063F8F">
        <w:t xml:space="preserve"> </w:t>
      </w:r>
      <w:r w:rsidR="005D24ED">
        <w:t xml:space="preserve">what </w:t>
      </w:r>
      <w:r w:rsidR="00063F8F" w:rsidRPr="00063F8F">
        <w:t xml:space="preserve">their rights </w:t>
      </w:r>
      <w:r w:rsidR="005D24ED">
        <w:t xml:space="preserve">are </w:t>
      </w:r>
      <w:r w:rsidR="00063F8F" w:rsidRPr="00063F8F">
        <w:t xml:space="preserve">and </w:t>
      </w:r>
      <w:r w:rsidR="00B1152B">
        <w:t>what</w:t>
      </w:r>
      <w:r w:rsidR="005D24ED">
        <w:t xml:space="preserve"> to </w:t>
      </w:r>
      <w:r w:rsidR="00B1152B">
        <w:t xml:space="preserve">do </w:t>
      </w:r>
      <w:r w:rsidR="00FC113F">
        <w:t>if th</w:t>
      </w:r>
      <w:r w:rsidR="000C64F5">
        <w:t>e</w:t>
      </w:r>
      <w:r w:rsidR="00495441">
        <w:t xml:space="preserve">ir rights are </w:t>
      </w:r>
      <w:r w:rsidR="00FC113F">
        <w:t>breached</w:t>
      </w:r>
      <w:r w:rsidR="00063F8F" w:rsidRPr="00063F8F">
        <w:t xml:space="preserve">. </w:t>
      </w:r>
      <w:r w:rsidR="008E4A49">
        <w:t>It can also make</w:t>
      </w:r>
      <w:r w:rsidR="00063F8F" w:rsidRPr="00063F8F">
        <w:t xml:space="preserve"> it hard for duty</w:t>
      </w:r>
      <w:r w:rsidR="00646A79">
        <w:t xml:space="preserve"> </w:t>
      </w:r>
      <w:r w:rsidR="00063F8F" w:rsidRPr="00063F8F">
        <w:t xml:space="preserve">holders to understand </w:t>
      </w:r>
      <w:r w:rsidR="00C85F59">
        <w:t xml:space="preserve">their responsibilities and </w:t>
      </w:r>
      <w:r w:rsidR="004C3DB1">
        <w:t xml:space="preserve">how to comply with the </w:t>
      </w:r>
      <w:r w:rsidR="002D085D">
        <w:t>ADA</w:t>
      </w:r>
      <w:r w:rsidR="00063F8F" w:rsidRPr="00063F8F">
        <w:t xml:space="preserve">. </w:t>
      </w:r>
    </w:p>
    <w:p w14:paraId="087CB608" w14:textId="200A067D" w:rsidR="008852D9" w:rsidDel="00B80F3C" w:rsidRDefault="002B6DDE" w:rsidP="002873CC">
      <w:pPr>
        <w:pStyle w:val="BodyText"/>
      </w:pPr>
      <w:r>
        <w:t xml:space="preserve">Some </w:t>
      </w:r>
      <w:r w:rsidR="00C85F59">
        <w:t>say</w:t>
      </w:r>
      <w:r>
        <w:t xml:space="preserve"> </w:t>
      </w:r>
      <w:r w:rsidR="00063F8F" w:rsidRPr="00063F8F">
        <w:t xml:space="preserve">the ADA should be </w:t>
      </w:r>
      <w:r w:rsidR="00052774">
        <w:t>fully updated</w:t>
      </w:r>
      <w:r w:rsidR="00063F8F" w:rsidRPr="00063F8F">
        <w:t xml:space="preserve"> or </w:t>
      </w:r>
      <w:r w:rsidR="00052774">
        <w:t xml:space="preserve">even </w:t>
      </w:r>
      <w:r w:rsidR="00063F8F" w:rsidRPr="00063F8F">
        <w:t xml:space="preserve">replaced. </w:t>
      </w:r>
      <w:r w:rsidR="00E14F0B">
        <w:t xml:space="preserve">For example, </w:t>
      </w:r>
      <w:r w:rsidR="00B867D4">
        <w:t>the ADA</w:t>
      </w:r>
      <w:r w:rsidR="00E14F0B">
        <w:t xml:space="preserve"> could</w:t>
      </w:r>
      <w:r w:rsidR="000F4C9F">
        <w:t xml:space="preserve"> </w:t>
      </w:r>
      <w:r w:rsidR="00063F8F" w:rsidRPr="00063F8F">
        <w:t xml:space="preserve">be restructured to reduce </w:t>
      </w:r>
      <w:r w:rsidR="00653DF0">
        <w:t xml:space="preserve">unnecessary </w:t>
      </w:r>
      <w:r w:rsidR="00063F8F" w:rsidRPr="00063F8F">
        <w:t>repetition and inconsistencies</w:t>
      </w:r>
      <w:r w:rsidR="00716C50">
        <w:t xml:space="preserve">. Or </w:t>
      </w:r>
      <w:r w:rsidR="006241C4">
        <w:t>its</w:t>
      </w:r>
      <w:r w:rsidR="00716C50">
        <w:t xml:space="preserve"> language could be simplified so that more people can understand it. Another idea might be to </w:t>
      </w:r>
      <w:r w:rsidR="00063F8F" w:rsidRPr="00063F8F">
        <w:t>include examples to help explain the law.</w:t>
      </w:r>
    </w:p>
    <w:p w14:paraId="47E5A746" w14:textId="3BB1E1CC" w:rsidR="0049663E" w:rsidRPr="00040836" w:rsidRDefault="00E27858" w:rsidP="00007DA4">
      <w:pPr>
        <w:pStyle w:val="Heading1nonumbering"/>
      </w:pPr>
      <w:bookmarkStart w:id="64" w:name="_Toc235702787"/>
      <w:r>
        <w:t>C</w:t>
      </w:r>
      <w:r w:rsidR="006D5D57" w:rsidRPr="00040836">
        <w:t xml:space="preserve">omplaints process </w:t>
      </w:r>
      <w:r>
        <w:t>overview</w:t>
      </w:r>
      <w:bookmarkEnd w:id="64"/>
    </w:p>
    <w:p w14:paraId="689519B6" w14:textId="59477B3C" w:rsidR="00F542CD" w:rsidRDefault="00F542CD" w:rsidP="00D1239F">
      <w:pPr>
        <w:pStyle w:val="BodyText"/>
      </w:pPr>
      <w:r>
        <w:t xml:space="preserve">The ADA </w:t>
      </w:r>
      <w:r w:rsidR="00B37A19">
        <w:t xml:space="preserve">sets up </w:t>
      </w:r>
      <w:r w:rsidR="006C7F87">
        <w:t>a two-st</w:t>
      </w:r>
      <w:r w:rsidR="000B275B">
        <w:t>age</w:t>
      </w:r>
      <w:r w:rsidR="006C7F87">
        <w:t xml:space="preserve"> complaints process</w:t>
      </w:r>
      <w:r w:rsidR="00EE2BE9">
        <w:t xml:space="preserve">. People </w:t>
      </w:r>
      <w:r w:rsidR="005D274A">
        <w:t>can</w:t>
      </w:r>
      <w:r w:rsidR="00EE2BE9">
        <w:t xml:space="preserve"> </w:t>
      </w:r>
      <w:r w:rsidR="00D570D8">
        <w:t>make a complaint if</w:t>
      </w:r>
      <w:r w:rsidR="00C86E62">
        <w:t xml:space="preserve"> they</w:t>
      </w:r>
      <w:r w:rsidR="0089513C">
        <w:t xml:space="preserve"> think they have experienced </w:t>
      </w:r>
      <w:r w:rsidR="007623E3">
        <w:t xml:space="preserve">discrimination or other </w:t>
      </w:r>
      <w:r w:rsidR="0089513C">
        <w:t xml:space="preserve">conduct </w:t>
      </w:r>
      <w:r w:rsidR="007623E3">
        <w:t>prohibited by</w:t>
      </w:r>
      <w:r w:rsidR="0089513C">
        <w:t xml:space="preserve"> the ADA. </w:t>
      </w:r>
    </w:p>
    <w:p w14:paraId="2CAFFBB2" w14:textId="2F89867D" w:rsidR="00D14E43" w:rsidRDefault="00D14E43" w:rsidP="00040836">
      <w:pPr>
        <w:pStyle w:val="Heading2nonumbering"/>
      </w:pPr>
      <w:bookmarkStart w:id="65" w:name="_Toc235702788"/>
      <w:r>
        <w:t>St</w:t>
      </w:r>
      <w:r w:rsidR="000B275B">
        <w:t>ages</w:t>
      </w:r>
      <w:r>
        <w:t xml:space="preserve"> in the complaints process</w:t>
      </w:r>
      <w:bookmarkEnd w:id="65"/>
    </w:p>
    <w:p w14:paraId="4F256062" w14:textId="1B2DABCA" w:rsidR="008B15D4" w:rsidRDefault="00495C2E" w:rsidP="00040836">
      <w:pPr>
        <w:pStyle w:val="Heading3nonumbering"/>
      </w:pPr>
      <w:bookmarkStart w:id="66" w:name="_Toc233724512"/>
      <w:bookmarkStart w:id="67" w:name="_Toc233724576"/>
      <w:bookmarkStart w:id="68" w:name="_Toc233799116"/>
      <w:bookmarkStart w:id="69" w:name="_Toc233799180"/>
      <w:r>
        <w:t>The complaint is made to</w:t>
      </w:r>
      <w:bookmarkStart w:id="70" w:name="_Toc233802639"/>
      <w:r>
        <w:t xml:space="preserve"> ADNSW</w:t>
      </w:r>
      <w:bookmarkEnd w:id="66"/>
      <w:bookmarkEnd w:id="67"/>
      <w:bookmarkEnd w:id="68"/>
      <w:bookmarkEnd w:id="69"/>
      <w:bookmarkEnd w:id="70"/>
    </w:p>
    <w:p w14:paraId="6C0FC4E6" w14:textId="29C9EE5F" w:rsidR="00227936" w:rsidRPr="00F47E73" w:rsidRDefault="004C30CC" w:rsidP="00D1239F">
      <w:pPr>
        <w:pStyle w:val="BodyText"/>
      </w:pPr>
      <w:r>
        <w:t>The first st</w:t>
      </w:r>
      <w:r w:rsidR="0089513C">
        <w:t>ep</w:t>
      </w:r>
      <w:r>
        <w:t xml:space="preserve"> is to </w:t>
      </w:r>
      <w:r w:rsidR="00214EC2">
        <w:t xml:space="preserve">make a complaint to ADNSW. </w:t>
      </w:r>
      <w:r w:rsidR="00D1239F">
        <w:t xml:space="preserve">ADNSW is the independent body that </w:t>
      </w:r>
      <w:r w:rsidR="00E112B8">
        <w:t xml:space="preserve">receives </w:t>
      </w:r>
      <w:r w:rsidR="00D1239F">
        <w:t xml:space="preserve">complaints and </w:t>
      </w:r>
      <w:r w:rsidR="008D5AFA">
        <w:t xml:space="preserve">undertakes </w:t>
      </w:r>
      <w:r w:rsidR="003524A6">
        <w:t xml:space="preserve">other functions under </w:t>
      </w:r>
      <w:r w:rsidR="00D1239F">
        <w:t xml:space="preserve">the ADA. </w:t>
      </w:r>
      <w:r w:rsidR="00B06F82">
        <w:t xml:space="preserve">ADNSW isn’t </w:t>
      </w:r>
      <w:r w:rsidR="00D1239F" w:rsidRPr="00A34C5F">
        <w:t>a court or tribunal</w:t>
      </w:r>
      <w:r w:rsidR="00B06F82">
        <w:t xml:space="preserve">, and its role isn’t to </w:t>
      </w:r>
      <w:r w:rsidR="00227936" w:rsidRPr="00F47E73">
        <w:t xml:space="preserve">decide </w:t>
      </w:r>
      <w:r w:rsidR="00B06F82">
        <w:t xml:space="preserve">if </w:t>
      </w:r>
      <w:r w:rsidR="00227936" w:rsidRPr="00F47E73">
        <w:t xml:space="preserve">the alleged unlawful conduct happened. </w:t>
      </w:r>
      <w:r w:rsidR="00ED6F19">
        <w:t xml:space="preserve">The role of ADNSW </w:t>
      </w:r>
      <w:r w:rsidR="00227936" w:rsidRPr="00F47E73">
        <w:t xml:space="preserve">is to investigate </w:t>
      </w:r>
      <w:r w:rsidR="00ED6F19">
        <w:t xml:space="preserve">a complaint </w:t>
      </w:r>
      <w:r w:rsidR="00227936" w:rsidRPr="00F47E73">
        <w:t xml:space="preserve">and, if appropriate, help the parties </w:t>
      </w:r>
      <w:r w:rsidR="00227936">
        <w:t xml:space="preserve">try to resolve </w:t>
      </w:r>
      <w:r w:rsidR="00ED6F19">
        <w:t xml:space="preserve">it </w:t>
      </w:r>
      <w:r w:rsidR="007046D1">
        <w:t xml:space="preserve">through conciliation. </w:t>
      </w:r>
      <w:r w:rsidR="00227936" w:rsidRPr="00F47E73">
        <w:t xml:space="preserve"> </w:t>
      </w:r>
    </w:p>
    <w:p w14:paraId="606826AE" w14:textId="33E9084D" w:rsidR="004C30CC" w:rsidRDefault="009E6F1F" w:rsidP="00D1239F">
      <w:pPr>
        <w:pStyle w:val="BodyText"/>
      </w:pPr>
      <w:r>
        <w:t xml:space="preserve">If the parties reach an agreement, </w:t>
      </w:r>
      <w:r w:rsidR="006D5D57">
        <w:t xml:space="preserve">they may </w:t>
      </w:r>
      <w:r w:rsidR="003F7EEF">
        <w:t xml:space="preserve">make </w:t>
      </w:r>
      <w:r w:rsidR="002A4F80">
        <w:t xml:space="preserve">what’s known as </w:t>
      </w:r>
      <w:r w:rsidR="006D5D57">
        <w:t xml:space="preserve">a </w:t>
      </w:r>
      <w:r w:rsidR="002A4F80">
        <w:t>“</w:t>
      </w:r>
      <w:r w:rsidR="006D5D57">
        <w:t>settlement agreement</w:t>
      </w:r>
      <w:r w:rsidR="002A4F80">
        <w:t>”</w:t>
      </w:r>
      <w:r w:rsidR="006D5D57">
        <w:t xml:space="preserve">. This records </w:t>
      </w:r>
      <w:r w:rsidR="002A4F80">
        <w:t>what the parties have agreed</w:t>
      </w:r>
      <w:r w:rsidR="00F94B5B">
        <w:t xml:space="preserve"> and</w:t>
      </w:r>
      <w:r w:rsidR="006D5D57">
        <w:t xml:space="preserve"> what </w:t>
      </w:r>
      <w:r w:rsidR="00F94B5B">
        <w:t>they</w:t>
      </w:r>
      <w:r w:rsidR="006D5D57">
        <w:t xml:space="preserve"> commit to do.</w:t>
      </w:r>
      <w:r>
        <w:t xml:space="preserve"> </w:t>
      </w:r>
      <w:r w:rsidR="00FA6E9C">
        <w:t xml:space="preserve">For instance, a respondent might agree to </w:t>
      </w:r>
      <w:r w:rsidR="00281866">
        <w:t>pay compensation,</w:t>
      </w:r>
      <w:r w:rsidR="00FA6E9C">
        <w:t xml:space="preserve"> </w:t>
      </w:r>
      <w:r w:rsidR="00DE161A">
        <w:t xml:space="preserve">apologise or </w:t>
      </w:r>
      <w:r w:rsidR="00567FE2">
        <w:t xml:space="preserve">put new policies in place so </w:t>
      </w:r>
      <w:r w:rsidR="009D0949">
        <w:t>the conduct</w:t>
      </w:r>
      <w:r w:rsidR="00567FE2">
        <w:t xml:space="preserve"> doesn’t happen again.</w:t>
      </w:r>
      <w:r w:rsidR="00002DCE">
        <w:t xml:space="preserve"> </w:t>
      </w:r>
      <w:r w:rsidR="00E112B8">
        <w:t xml:space="preserve">Or the </w:t>
      </w:r>
      <w:r w:rsidR="00002DCE">
        <w:t xml:space="preserve">parties might agree </w:t>
      </w:r>
      <w:r w:rsidR="00180524">
        <w:t xml:space="preserve">to </w:t>
      </w:r>
      <w:r w:rsidR="005D0322">
        <w:t xml:space="preserve">keep their agreement </w:t>
      </w:r>
      <w:r w:rsidR="00E112B8">
        <w:t>confidential.</w:t>
      </w:r>
    </w:p>
    <w:p w14:paraId="21AAA6E8" w14:textId="5EA80B23" w:rsidR="00495C2E" w:rsidRDefault="00495C2E" w:rsidP="00E91151">
      <w:pPr>
        <w:pStyle w:val="Heading3nonumbering"/>
      </w:pPr>
      <w:bookmarkStart w:id="71" w:name="_Toc233724513"/>
      <w:bookmarkStart w:id="72" w:name="_Toc233724577"/>
      <w:bookmarkStart w:id="73" w:name="_Toc233799117"/>
      <w:bookmarkStart w:id="74" w:name="_Toc233799181"/>
      <w:r>
        <w:t>The complaint may be referred to</w:t>
      </w:r>
      <w:bookmarkStart w:id="75" w:name="_Toc233802640"/>
      <w:r>
        <w:t xml:space="preserve"> NCAT</w:t>
      </w:r>
      <w:bookmarkEnd w:id="71"/>
      <w:bookmarkEnd w:id="72"/>
      <w:bookmarkEnd w:id="73"/>
      <w:bookmarkEnd w:id="74"/>
      <w:bookmarkEnd w:id="75"/>
    </w:p>
    <w:p w14:paraId="0A8556B4" w14:textId="5E476427" w:rsidR="003F1703" w:rsidRDefault="00483084" w:rsidP="00FD220F">
      <w:pPr>
        <w:pStyle w:val="BodyText"/>
      </w:pPr>
      <w:r>
        <w:t>If the parties don’t reach an agreement, the complainant m</w:t>
      </w:r>
      <w:r w:rsidR="00E112B8">
        <w:t>ight</w:t>
      </w:r>
      <w:r>
        <w:t xml:space="preserve"> take the second step</w:t>
      </w:r>
      <w:r w:rsidR="00E112B8">
        <w:t xml:space="preserve"> in the complaints process</w:t>
      </w:r>
      <w:r w:rsidR="003F1703">
        <w:t xml:space="preserve">. That is, they might make a </w:t>
      </w:r>
      <w:r>
        <w:t xml:space="preserve">complaint to NCAT. </w:t>
      </w:r>
    </w:p>
    <w:p w14:paraId="3899CA04" w14:textId="776F7917" w:rsidR="00FD220F" w:rsidRDefault="00FD220F" w:rsidP="00FD220F">
      <w:pPr>
        <w:pStyle w:val="BodyText"/>
      </w:pPr>
      <w:r>
        <w:t xml:space="preserve">NCAT can hear and determine ADA complaints. If NCAT decides a complaint has been proven, it can order the respondent to provide remedies to address the harm caused by their conduct. </w:t>
      </w:r>
    </w:p>
    <w:p w14:paraId="135CBA10" w14:textId="31F0DB09" w:rsidR="002133BA" w:rsidRDefault="00483084" w:rsidP="00D1239F">
      <w:pPr>
        <w:pStyle w:val="BodyText"/>
      </w:pPr>
      <w:r>
        <w:t>ADA</w:t>
      </w:r>
      <w:r w:rsidR="00202845">
        <w:t xml:space="preserve"> complain</w:t>
      </w:r>
      <w:r w:rsidR="002D7530">
        <w:t xml:space="preserve">ts can’t be made </w:t>
      </w:r>
      <w:r w:rsidR="00202845">
        <w:t>to NCAT</w:t>
      </w:r>
      <w:r w:rsidR="002D7530">
        <w:t xml:space="preserve"> directly</w:t>
      </w:r>
      <w:r w:rsidR="00202845">
        <w:t xml:space="preserve">. </w:t>
      </w:r>
      <w:r w:rsidR="002D7530">
        <w:t xml:space="preserve">Complainants </w:t>
      </w:r>
      <w:r w:rsidR="00202845">
        <w:t xml:space="preserve">must first go through the ADNSW process. </w:t>
      </w:r>
      <w:r w:rsidR="002D7530">
        <w:t xml:space="preserve">ADNSW can then refer the complaint to NCAT </w:t>
      </w:r>
      <w:r w:rsidR="00D316F5">
        <w:t xml:space="preserve">in certain </w:t>
      </w:r>
      <w:r w:rsidR="00434CD3">
        <w:t xml:space="preserve">situations, including if </w:t>
      </w:r>
      <w:r w:rsidR="00C247D6">
        <w:t xml:space="preserve">there’s no agreement and </w:t>
      </w:r>
      <w:r w:rsidR="00510BBA">
        <w:t xml:space="preserve">a </w:t>
      </w:r>
      <w:r w:rsidR="00C247D6">
        <w:t>complain</w:t>
      </w:r>
      <w:r w:rsidR="00510BBA">
        <w:t>an</w:t>
      </w:r>
      <w:r w:rsidR="00C247D6">
        <w:t xml:space="preserve">t </w:t>
      </w:r>
      <w:r w:rsidR="008F7204">
        <w:t>ask</w:t>
      </w:r>
      <w:r w:rsidR="00D86353">
        <w:t>s</w:t>
      </w:r>
      <w:r w:rsidR="00C247D6">
        <w:t xml:space="preserve"> for it</w:t>
      </w:r>
      <w:r w:rsidR="00D316F5">
        <w:t xml:space="preserve">. </w:t>
      </w:r>
    </w:p>
    <w:p w14:paraId="367AA08E" w14:textId="15584C64" w:rsidR="00A22C30" w:rsidRDefault="00CD1AA3" w:rsidP="007224E1">
      <w:pPr>
        <w:pStyle w:val="Heading2nonumbering"/>
        <w:keepNext/>
        <w:keepLines/>
        <w:spacing w:before="0"/>
      </w:pPr>
      <w:bookmarkStart w:id="76" w:name="_Toc235702789"/>
      <w:r>
        <w:t>Dispute</w:t>
      </w:r>
      <w:r w:rsidR="00505B47">
        <w:t xml:space="preserve"> resolution </w:t>
      </w:r>
      <w:r>
        <w:t>models</w:t>
      </w:r>
      <w:bookmarkEnd w:id="76"/>
    </w:p>
    <w:p w14:paraId="54FE6135" w14:textId="7A9A8778" w:rsidR="009002CC" w:rsidRDefault="00F66C73" w:rsidP="00FD59A7">
      <w:pPr>
        <w:pStyle w:val="BodyText"/>
        <w:keepNext/>
        <w:keepLines/>
      </w:pPr>
      <w:r w:rsidRPr="00AF6A5B">
        <w:t xml:space="preserve">Most Australian discrimination laws </w:t>
      </w:r>
      <w:r>
        <w:t>have</w:t>
      </w:r>
      <w:r w:rsidRPr="00AF6A5B">
        <w:t xml:space="preserve"> a</w:t>
      </w:r>
      <w:r>
        <w:t xml:space="preserve"> similar </w:t>
      </w:r>
      <w:r w:rsidR="00222384">
        <w:t>complaints process</w:t>
      </w:r>
      <w:r w:rsidR="00BD2CB6">
        <w:t xml:space="preserve">. </w:t>
      </w:r>
      <w:r w:rsidRPr="00AF6A5B">
        <w:t>Victoria</w:t>
      </w:r>
      <w:r>
        <w:t>, h</w:t>
      </w:r>
      <w:r w:rsidRPr="00AF6A5B">
        <w:t xml:space="preserve">owever, has </w:t>
      </w:r>
      <w:r>
        <w:t>a more flexible</w:t>
      </w:r>
      <w:r w:rsidRPr="00AF6A5B">
        <w:t xml:space="preserve"> dispute resolution model.</w:t>
      </w:r>
      <w:r>
        <w:t xml:space="preserve"> </w:t>
      </w:r>
    </w:p>
    <w:p w14:paraId="17D7F64F" w14:textId="3906723C" w:rsidR="00F66C73" w:rsidRDefault="00A22C30" w:rsidP="00FD59A7">
      <w:pPr>
        <w:pStyle w:val="BodyText"/>
        <w:keepNext/>
        <w:keepLines/>
      </w:pPr>
      <w:r>
        <w:t>Key features include</w:t>
      </w:r>
      <w:r w:rsidR="0099591A">
        <w:t xml:space="preserve"> that</w:t>
      </w:r>
      <w:r>
        <w:t xml:space="preserve">: </w:t>
      </w:r>
    </w:p>
    <w:p w14:paraId="5310F5BC" w14:textId="1E78F8F3" w:rsidR="00F66C73" w:rsidRPr="006D4D34" w:rsidRDefault="00F66C73" w:rsidP="006D4D34">
      <w:pPr>
        <w:pStyle w:val="ListBullet"/>
      </w:pPr>
      <w:r w:rsidRPr="006D4D34">
        <w:t xml:space="preserve">complainants can </w:t>
      </w:r>
      <w:r w:rsidR="00EC1973" w:rsidRPr="006D4D34">
        <w:t xml:space="preserve">go to </w:t>
      </w:r>
      <w:r w:rsidR="00091DF3" w:rsidRPr="006D4D34">
        <w:t xml:space="preserve">the </w:t>
      </w:r>
      <w:r w:rsidR="00EC1973" w:rsidRPr="006D4D34">
        <w:t>Victorian Civil and Administrative Tribunal directly, whether or not they</w:t>
      </w:r>
      <w:r w:rsidRPr="006D4D34">
        <w:t xml:space="preserve"> </w:t>
      </w:r>
      <w:r w:rsidR="004B5FE7" w:rsidRPr="006D4D34">
        <w:t xml:space="preserve">participate in the dispute resolution service offered by </w:t>
      </w:r>
      <w:r w:rsidRPr="006D4D34">
        <w:t xml:space="preserve">the Victorian Equal Opportunity and Human Rights Commission (VEOHRC) </w:t>
      </w:r>
    </w:p>
    <w:p w14:paraId="4CB0209C" w14:textId="72611D47" w:rsidR="00F66C73" w:rsidRPr="006D4D34" w:rsidRDefault="00F66C73" w:rsidP="006D4D34">
      <w:pPr>
        <w:pStyle w:val="ListBullet"/>
      </w:pPr>
      <w:r w:rsidRPr="006D4D34">
        <w:t xml:space="preserve">the </w:t>
      </w:r>
      <w:r w:rsidR="00220F7A" w:rsidRPr="006D4D34">
        <w:t xml:space="preserve">VEOHRC dispute resolution </w:t>
      </w:r>
      <w:r w:rsidRPr="006D4D34">
        <w:t>process</w:t>
      </w:r>
      <w:r w:rsidR="00220F7A" w:rsidRPr="006D4D34">
        <w:t xml:space="preserve"> is</w:t>
      </w:r>
      <w:r w:rsidRPr="006D4D34">
        <w:t xml:space="preserve"> </w:t>
      </w:r>
      <w:r w:rsidR="009B1B9F" w:rsidRPr="006D4D34">
        <w:t>voluntary</w:t>
      </w:r>
      <w:r w:rsidR="009B73A8" w:rsidRPr="006D4D34">
        <w:t xml:space="preserve"> — </w:t>
      </w:r>
      <w:r w:rsidR="00220F7A" w:rsidRPr="006D4D34">
        <w:t>VEO</w:t>
      </w:r>
      <w:r w:rsidR="00331F1F" w:rsidRPr="006D4D34">
        <w:t>HR</w:t>
      </w:r>
      <w:r w:rsidR="00220F7A" w:rsidRPr="006D4D34">
        <w:t>C can’t require the parties to participate</w:t>
      </w:r>
    </w:p>
    <w:p w14:paraId="1BDFEF6B" w14:textId="569E5459" w:rsidR="00F66C73" w:rsidRPr="006D4D34" w:rsidRDefault="00F66C73" w:rsidP="006D4D34">
      <w:pPr>
        <w:pStyle w:val="ListBullet"/>
      </w:pPr>
      <w:r w:rsidRPr="006D4D34">
        <w:t xml:space="preserve">VEOHRC </w:t>
      </w:r>
      <w:r w:rsidR="00FB4A8B" w:rsidRPr="006D4D34">
        <w:t xml:space="preserve">aims </w:t>
      </w:r>
      <w:r w:rsidRPr="006D4D34">
        <w:t xml:space="preserve">to </w:t>
      </w:r>
      <w:r w:rsidR="009002CC" w:rsidRPr="006D4D34">
        <w:t xml:space="preserve">start </w:t>
      </w:r>
      <w:r w:rsidRPr="006D4D34">
        <w:t>dispute resolution as early as possible</w:t>
      </w:r>
      <w:r w:rsidR="009B1B9F" w:rsidRPr="006D4D34">
        <w:t xml:space="preserve"> and </w:t>
      </w:r>
      <w:r w:rsidR="00204D24" w:rsidRPr="006D4D34">
        <w:t xml:space="preserve">doesn’t </w:t>
      </w:r>
      <w:r w:rsidR="009002CC" w:rsidRPr="006D4D34">
        <w:t xml:space="preserve">need </w:t>
      </w:r>
      <w:r w:rsidR="00FB4A8B" w:rsidRPr="006D4D34">
        <w:t xml:space="preserve">to investigate </w:t>
      </w:r>
      <w:r w:rsidR="008B5DC5" w:rsidRPr="006D4D34">
        <w:t>a complaint</w:t>
      </w:r>
      <w:r w:rsidR="00204D24" w:rsidRPr="006D4D34">
        <w:t xml:space="preserve"> first</w:t>
      </w:r>
      <w:r w:rsidR="008B5DC5" w:rsidRPr="006D4D34">
        <w:t>,</w:t>
      </w:r>
      <w:r w:rsidRPr="006D4D34">
        <w:t xml:space="preserve"> and</w:t>
      </w:r>
    </w:p>
    <w:p w14:paraId="78F0A12D" w14:textId="4D08D140" w:rsidR="00F66C73" w:rsidRPr="006D4D34" w:rsidRDefault="00F66C73" w:rsidP="006D4D34">
      <w:pPr>
        <w:pStyle w:val="ListBullet"/>
      </w:pPr>
      <w:r w:rsidRPr="006D4D34">
        <w:t xml:space="preserve">VEOHRC </w:t>
      </w:r>
      <w:r w:rsidR="00463EB9" w:rsidRPr="006D4D34">
        <w:t xml:space="preserve">can offer </w:t>
      </w:r>
      <w:r w:rsidR="00A50D44" w:rsidRPr="006D4D34">
        <w:t xml:space="preserve">different </w:t>
      </w:r>
      <w:r w:rsidRPr="006D4D34">
        <w:t>forms of dispute resolution</w:t>
      </w:r>
      <w:r w:rsidR="008B5DC5" w:rsidRPr="006D4D34">
        <w:t xml:space="preserve"> that </w:t>
      </w:r>
      <w:r w:rsidR="00826D03" w:rsidRPr="006D4D34">
        <w:t>respond</w:t>
      </w:r>
      <w:r w:rsidR="008B5DC5" w:rsidRPr="006D4D34">
        <w:t xml:space="preserve"> to the</w:t>
      </w:r>
      <w:r w:rsidR="008B5DC5" w:rsidRPr="006D4D34" w:rsidDel="005240A1">
        <w:t xml:space="preserve"> </w:t>
      </w:r>
      <w:r w:rsidR="00F22AE3" w:rsidRPr="006D4D34">
        <w:t>parties’ needs</w:t>
      </w:r>
      <w:r w:rsidR="009B1B9F" w:rsidRPr="006D4D34">
        <w:t>, not only conciliation</w:t>
      </w:r>
      <w:r w:rsidR="008C77BD" w:rsidRPr="006D4D34">
        <w:t xml:space="preserve">. </w:t>
      </w:r>
    </w:p>
    <w:p w14:paraId="53E63A22" w14:textId="1D531CA5" w:rsidR="00F66C73" w:rsidRPr="00221B54" w:rsidRDefault="00967025" w:rsidP="00D1239F">
      <w:pPr>
        <w:pStyle w:val="BodyText"/>
      </w:pPr>
      <w:r>
        <w:t xml:space="preserve">As you read about </w:t>
      </w:r>
      <w:r w:rsidR="00352773">
        <w:t xml:space="preserve">the </w:t>
      </w:r>
      <w:r>
        <w:t xml:space="preserve">ADA </w:t>
      </w:r>
      <w:r w:rsidR="00352773">
        <w:t xml:space="preserve">complaints </w:t>
      </w:r>
      <w:r>
        <w:t xml:space="preserve">model, we invite you to consider if </w:t>
      </w:r>
      <w:r w:rsidR="009B1B9F">
        <w:t xml:space="preserve">you prefer the </w:t>
      </w:r>
      <w:r>
        <w:t>Victorian approach</w:t>
      </w:r>
      <w:r w:rsidR="009B1B9F">
        <w:t>.</w:t>
      </w:r>
      <w:r>
        <w:t xml:space="preserve"> </w:t>
      </w:r>
      <w:r w:rsidR="00C25E00">
        <w:t xml:space="preserve"> </w:t>
      </w:r>
    </w:p>
    <w:p w14:paraId="23EFC8C1" w14:textId="0B1A03F3" w:rsidR="00E86225" w:rsidRDefault="00C417BB" w:rsidP="00EC1973">
      <w:pPr>
        <w:pStyle w:val="Heading2nonumbering"/>
      </w:pPr>
      <w:bookmarkStart w:id="77" w:name="_Toc235702790"/>
      <w:r>
        <w:t>Perspective</w:t>
      </w:r>
      <w:r w:rsidR="00175B2B">
        <w:t>s</w:t>
      </w:r>
      <w:r>
        <w:t xml:space="preserve"> on the </w:t>
      </w:r>
      <w:r w:rsidR="003F27D7">
        <w:t xml:space="preserve">ADA </w:t>
      </w:r>
      <w:r>
        <w:t>model</w:t>
      </w:r>
      <w:bookmarkEnd w:id="77"/>
    </w:p>
    <w:p w14:paraId="159E0B17" w14:textId="4FDB16BA" w:rsidR="00096458" w:rsidRDefault="006C70DA" w:rsidP="00D1239F">
      <w:pPr>
        <w:pStyle w:val="BodyText"/>
      </w:pPr>
      <w:r>
        <w:t>A</w:t>
      </w:r>
      <w:r w:rsidRPr="00FB5268">
        <w:t xml:space="preserve"> key question </w:t>
      </w:r>
      <w:r w:rsidR="00BE16B5">
        <w:t xml:space="preserve">in our review </w:t>
      </w:r>
      <w:r w:rsidDel="00BE16B5">
        <w:t>is</w:t>
      </w:r>
      <w:r>
        <w:t xml:space="preserve"> whether the ADA</w:t>
      </w:r>
      <w:r w:rsidR="006B27B3">
        <w:t>’s</w:t>
      </w:r>
      <w:r>
        <w:t xml:space="preserve"> complaint</w:t>
      </w:r>
      <w:r w:rsidR="00DC4E8E">
        <w:t>s</w:t>
      </w:r>
      <w:r>
        <w:t xml:space="preserve"> process </w:t>
      </w:r>
      <w:r w:rsidR="009E4EE4">
        <w:t xml:space="preserve">is </w:t>
      </w:r>
      <w:r w:rsidR="0089104F">
        <w:t>effective</w:t>
      </w:r>
      <w:r w:rsidR="00C4626D">
        <w:t>, efficient</w:t>
      </w:r>
      <w:r w:rsidR="009E4EE4">
        <w:t xml:space="preserve"> and </w:t>
      </w:r>
      <w:r w:rsidR="00EE2B6D">
        <w:t>fair to both</w:t>
      </w:r>
      <w:r>
        <w:t xml:space="preserve"> complainants and respondents.</w:t>
      </w:r>
      <w:r w:rsidR="0088578E">
        <w:t xml:space="preserve"> </w:t>
      </w:r>
      <w:r w:rsidR="00DD4062">
        <w:t xml:space="preserve">We’ve heard many different views. </w:t>
      </w:r>
    </w:p>
    <w:p w14:paraId="474AE919" w14:textId="0E18E8F2" w:rsidR="008355C8" w:rsidRDefault="008355C8" w:rsidP="00D1239F">
      <w:pPr>
        <w:pStyle w:val="BodyText"/>
      </w:pPr>
      <w:r>
        <w:t xml:space="preserve">Some say the system overburdens complainants, </w:t>
      </w:r>
      <w:r w:rsidR="008C1FAE">
        <w:t xml:space="preserve">which can discourage them from making </w:t>
      </w:r>
      <w:r w:rsidR="00D6516B">
        <w:t>complaints</w:t>
      </w:r>
      <w:r>
        <w:t xml:space="preserve">. Others say the ADA allows complaints without merit to be made, which unfairly </w:t>
      </w:r>
      <w:r w:rsidR="00526D24">
        <w:t xml:space="preserve">impacts </w:t>
      </w:r>
      <w:r>
        <w:t>respondents</w:t>
      </w:r>
      <w:r w:rsidR="00362568">
        <w:t xml:space="preserve"> – particularly where they aren’t well-resourced</w:t>
      </w:r>
      <w:r>
        <w:t>.</w:t>
      </w:r>
    </w:p>
    <w:p w14:paraId="0BEACB37" w14:textId="3CD110BE" w:rsidR="00814819" w:rsidRDefault="001C5F22" w:rsidP="00D1239F">
      <w:pPr>
        <w:pStyle w:val="BodyText"/>
      </w:pPr>
      <w:r w:rsidRPr="005A7A28">
        <w:t xml:space="preserve">Many </w:t>
      </w:r>
      <w:r w:rsidR="00A65B0D">
        <w:t>ha</w:t>
      </w:r>
      <w:r w:rsidR="00D60784">
        <w:t>ve</w:t>
      </w:r>
      <w:r w:rsidR="00341B22">
        <w:t xml:space="preserve"> </w:t>
      </w:r>
      <w:r w:rsidRPr="005A7A28">
        <w:t>told us</w:t>
      </w:r>
      <w:r w:rsidR="00FD4575" w:rsidRPr="005A7A28">
        <w:t xml:space="preserve"> </w:t>
      </w:r>
      <w:r w:rsidR="008355C8" w:rsidRPr="005A7A28">
        <w:t>the complaint</w:t>
      </w:r>
      <w:r w:rsidR="00DC4E8E" w:rsidRPr="005A7A28">
        <w:t>s</w:t>
      </w:r>
      <w:r w:rsidR="008355C8" w:rsidRPr="005A7A28">
        <w:t xml:space="preserve"> process </w:t>
      </w:r>
      <w:r w:rsidRPr="005A7A28">
        <w:t>should</w:t>
      </w:r>
      <w:r w:rsidR="00FD4575" w:rsidRPr="005A7A28">
        <w:t xml:space="preserve"> be</w:t>
      </w:r>
      <w:r w:rsidR="00116D26" w:rsidRPr="005A7A28">
        <w:t xml:space="preserve"> culturally safe, trauma-informed</w:t>
      </w:r>
      <w:r w:rsidR="00341B22">
        <w:t xml:space="preserve"> </w:t>
      </w:r>
      <w:r w:rsidR="00116D26" w:rsidRPr="005A7A28">
        <w:t>and accessible. This includes for Aboriginal and Torres Strait Islander peoples, people from culturally and linguistically diverse communities, people from LGBTQIA+ communities, people with disability, children and young people, people with low literacy, and people from rural and regional</w:t>
      </w:r>
      <w:r w:rsidR="008B1413">
        <w:t xml:space="preserve"> </w:t>
      </w:r>
      <w:r w:rsidR="00116D26" w:rsidRPr="005A7A28">
        <w:t>NSW.</w:t>
      </w:r>
      <w:r w:rsidR="00426F42">
        <w:t xml:space="preserve"> </w:t>
      </w:r>
    </w:p>
    <w:p w14:paraId="30D3C71B" w14:textId="0490AC26" w:rsidR="00F728F5" w:rsidRDefault="007001E2" w:rsidP="00F852DD">
      <w:pPr>
        <w:pStyle w:val="BodyText"/>
      </w:pPr>
      <w:r>
        <w:t>A</w:t>
      </w:r>
      <w:r w:rsidR="00F728F5">
        <w:t xml:space="preserve"> complaints-based model</w:t>
      </w:r>
      <w:r w:rsidR="00F728F5" w:rsidRPr="009A32D5">
        <w:t xml:space="preserve"> </w:t>
      </w:r>
      <w:r w:rsidR="00F728F5">
        <w:t xml:space="preserve">can give people a chance to be heard and to feel ownership over the outcome. However, </w:t>
      </w:r>
      <w:r w:rsidR="00867DB5">
        <w:t xml:space="preserve">many think </w:t>
      </w:r>
      <w:r w:rsidR="00F728F5">
        <w:t xml:space="preserve">there </w:t>
      </w:r>
      <w:r w:rsidR="00867DB5">
        <w:t>are</w:t>
      </w:r>
      <w:r w:rsidR="00F728F5">
        <w:t xml:space="preserve"> limits to </w:t>
      </w:r>
      <w:r w:rsidR="0009298A">
        <w:t xml:space="preserve">what </w:t>
      </w:r>
      <w:r w:rsidR="00F728F5">
        <w:t>this model</w:t>
      </w:r>
      <w:r w:rsidR="0009298A">
        <w:t xml:space="preserve"> can achieve</w:t>
      </w:r>
      <w:r>
        <w:t xml:space="preserve">. </w:t>
      </w:r>
      <w:r w:rsidR="00F728F5">
        <w:t xml:space="preserve"> </w:t>
      </w:r>
    </w:p>
    <w:p w14:paraId="2FA0BD7E" w14:textId="34397C06" w:rsidR="004C2250" w:rsidRDefault="002A217B" w:rsidP="00F852DD">
      <w:pPr>
        <w:pStyle w:val="BodyText"/>
      </w:pPr>
      <w:r>
        <w:t>For example, this</w:t>
      </w:r>
      <w:r w:rsidR="00317EDF">
        <w:t xml:space="preserve"> model relies on </w:t>
      </w:r>
      <w:r w:rsidR="00AE4442">
        <w:t xml:space="preserve">people </w:t>
      </w:r>
      <w:r w:rsidR="00317EDF">
        <w:t xml:space="preserve">making a complaint. </w:t>
      </w:r>
      <w:r w:rsidR="00AE4442">
        <w:t>But</w:t>
      </w:r>
      <w:r w:rsidR="00317EDF">
        <w:t xml:space="preserve"> t</w:t>
      </w:r>
      <w:r w:rsidR="00F852DD">
        <w:t xml:space="preserve">here </w:t>
      </w:r>
      <w:r w:rsidR="007D1BD5">
        <w:t xml:space="preserve">are </w:t>
      </w:r>
      <w:r w:rsidR="00F852DD">
        <w:t xml:space="preserve">many </w:t>
      </w:r>
      <w:r w:rsidR="007D1BD5">
        <w:t xml:space="preserve">reasons why </w:t>
      </w:r>
      <w:r w:rsidR="0045378B">
        <w:t>someone might not do this</w:t>
      </w:r>
      <w:r w:rsidR="00941DB7">
        <w:t xml:space="preserve">. </w:t>
      </w:r>
      <w:r w:rsidR="0045378B">
        <w:t xml:space="preserve">For instance, </w:t>
      </w:r>
      <w:r w:rsidR="00E85BEC">
        <w:t xml:space="preserve">a lack of </w:t>
      </w:r>
      <w:r w:rsidR="00E142E1">
        <w:t xml:space="preserve">legal </w:t>
      </w:r>
      <w:r w:rsidR="00E85BEC">
        <w:t>knowledge</w:t>
      </w:r>
      <w:r w:rsidR="004B5D40">
        <w:t xml:space="preserve"> or support</w:t>
      </w:r>
      <w:r w:rsidR="006B2723">
        <w:t>,</w:t>
      </w:r>
      <w:r w:rsidR="006928D2">
        <w:t xml:space="preserve"> </w:t>
      </w:r>
      <w:r w:rsidR="0080591D">
        <w:t>costs</w:t>
      </w:r>
      <w:r w:rsidR="005F49B3">
        <w:t>,</w:t>
      </w:r>
      <w:r w:rsidR="00EE3737">
        <w:t xml:space="preserve"> accessibility issues,</w:t>
      </w:r>
      <w:r w:rsidR="006B2723">
        <w:t xml:space="preserve"> and </w:t>
      </w:r>
      <w:r w:rsidR="00941DB7">
        <w:t>the</w:t>
      </w:r>
      <w:r w:rsidR="006B2723">
        <w:t xml:space="preserve"> fear of </w:t>
      </w:r>
      <w:r w:rsidR="002C5490">
        <w:t>being victimised</w:t>
      </w:r>
      <w:r w:rsidR="006928D2">
        <w:t>.</w:t>
      </w:r>
      <w:r w:rsidR="004E4708">
        <w:t xml:space="preserve"> </w:t>
      </w:r>
      <w:r w:rsidR="007D1BD5">
        <w:t>A power imbalance can exist where a respondent is well-resourced. A</w:t>
      </w:r>
      <w:r w:rsidR="0045378B">
        <w:t>lso</w:t>
      </w:r>
      <w:r w:rsidR="007D1BD5">
        <w:t>, the</w:t>
      </w:r>
      <w:r w:rsidR="007D1BD5" w:rsidRPr="00173A44">
        <w:t xml:space="preserve"> </w:t>
      </w:r>
      <w:r w:rsidR="00362568" w:rsidRPr="00173A44">
        <w:t>process can</w:t>
      </w:r>
      <w:r w:rsidR="00362568">
        <w:t xml:space="preserve"> be slow, stressful and sometimes retraumatising</w:t>
      </w:r>
      <w:r w:rsidR="00603F9D">
        <w:t xml:space="preserve">. </w:t>
      </w:r>
    </w:p>
    <w:p w14:paraId="2CFDB7AB" w14:textId="0F9007BE" w:rsidR="00F852DD" w:rsidRDefault="007D1BD5" w:rsidP="00F852DD">
      <w:pPr>
        <w:pStyle w:val="BodyText"/>
      </w:pPr>
      <w:r>
        <w:t>The</w:t>
      </w:r>
      <w:r w:rsidR="00927788">
        <w:t xml:space="preserve"> </w:t>
      </w:r>
      <w:r w:rsidR="00906D9C">
        <w:t xml:space="preserve">ADA </w:t>
      </w:r>
      <w:r w:rsidR="00927788">
        <w:t xml:space="preserve">largely focuses on addressing the harm </w:t>
      </w:r>
      <w:r w:rsidR="00585CE8">
        <w:t xml:space="preserve">experienced by </w:t>
      </w:r>
      <w:r w:rsidR="00927788">
        <w:t>the complain</w:t>
      </w:r>
      <w:r w:rsidR="004C2250">
        <w:t>an</w:t>
      </w:r>
      <w:r w:rsidR="00927788">
        <w:t>t</w:t>
      </w:r>
      <w:r w:rsidR="00585CE8">
        <w:t xml:space="preserve">. Some say it </w:t>
      </w:r>
      <w:r w:rsidR="00906D9C">
        <w:t xml:space="preserve">doesn’t do enough </w:t>
      </w:r>
      <w:r w:rsidR="00585CE8">
        <w:t xml:space="preserve">to </w:t>
      </w:r>
      <w:r w:rsidR="00C87805">
        <w:t>prevent</w:t>
      </w:r>
      <w:r w:rsidR="008A3ABD">
        <w:t xml:space="preserve"> </w:t>
      </w:r>
      <w:r w:rsidR="005F1713">
        <w:t>unlawful</w:t>
      </w:r>
      <w:r w:rsidR="008A3ABD">
        <w:t xml:space="preserve"> conduct </w:t>
      </w:r>
      <w:r w:rsidR="00236AB1">
        <w:t xml:space="preserve">or </w:t>
      </w:r>
      <w:r w:rsidR="0025451F">
        <w:t xml:space="preserve">to </w:t>
      </w:r>
      <w:r w:rsidR="008B7C03">
        <w:t>promot</w:t>
      </w:r>
      <w:r w:rsidR="00906D9C">
        <w:t>e</w:t>
      </w:r>
      <w:r w:rsidR="008B7C03">
        <w:t xml:space="preserve"> change</w:t>
      </w:r>
      <w:r w:rsidR="00585CE8">
        <w:t xml:space="preserve"> </w:t>
      </w:r>
      <w:r w:rsidR="005F1713">
        <w:t>that could</w:t>
      </w:r>
      <w:r w:rsidR="008A3ABD">
        <w:t xml:space="preserve"> </w:t>
      </w:r>
      <w:r w:rsidR="00C87805">
        <w:t xml:space="preserve">benefit a </w:t>
      </w:r>
      <w:r w:rsidR="005F1713">
        <w:t>wider range of people (for instance, a whole workplace</w:t>
      </w:r>
      <w:r w:rsidR="00236AB1">
        <w:t xml:space="preserve"> or industry</w:t>
      </w:r>
      <w:r w:rsidR="005F1713">
        <w:t>).</w:t>
      </w:r>
      <w:r w:rsidR="00363829">
        <w:t xml:space="preserve"> </w:t>
      </w:r>
    </w:p>
    <w:p w14:paraId="74FBF9C3" w14:textId="59EC1DAA" w:rsidR="00C64A5B" w:rsidRPr="008B1413" w:rsidRDefault="00C64A5B" w:rsidP="00C64A5B">
      <w:pPr>
        <w:pStyle w:val="BodyText"/>
      </w:pPr>
      <w:r>
        <w:t xml:space="preserve">In the next sections, we share some ideas we’ve heard for changing the ADA complaints process. Some </w:t>
      </w:r>
      <w:r w:rsidR="003F0E11">
        <w:t xml:space="preserve">are about </w:t>
      </w:r>
      <w:r>
        <w:t xml:space="preserve">improving the existing model. Others suggest </w:t>
      </w:r>
      <w:r w:rsidR="002C7E38">
        <w:t>proactive</w:t>
      </w:r>
      <w:r>
        <w:t xml:space="preserve"> options for addressing and preventing unlawful conduct</w:t>
      </w:r>
      <w:r w:rsidR="003F0E11">
        <w:t xml:space="preserve">, which could </w:t>
      </w:r>
      <w:r w:rsidR="003720BA">
        <w:t>benefit the wider community</w:t>
      </w:r>
      <w:r w:rsidR="00520A7E">
        <w:t>.</w:t>
      </w:r>
      <w:r w:rsidR="00AE454E">
        <w:t xml:space="preserve"> </w:t>
      </w:r>
      <w:r w:rsidR="003720BA">
        <w:t xml:space="preserve">Some </w:t>
      </w:r>
      <w:r w:rsidR="00AE454E">
        <w:t xml:space="preserve">ideas involve giving </w:t>
      </w:r>
      <w:r w:rsidR="002C43CE">
        <w:t xml:space="preserve">new roles and powers to </w:t>
      </w:r>
      <w:r w:rsidR="00AE454E">
        <w:t>ADNSW</w:t>
      </w:r>
      <w:r w:rsidR="0096301F">
        <w:t xml:space="preserve"> or a </w:t>
      </w:r>
      <w:r w:rsidR="00AE454E">
        <w:t>similar</w:t>
      </w:r>
      <w:r w:rsidR="0096301F">
        <w:t xml:space="preserve"> government agency</w:t>
      </w:r>
      <w:r w:rsidR="00AE454E">
        <w:t xml:space="preserve">. </w:t>
      </w:r>
    </w:p>
    <w:p w14:paraId="4F2D1748" w14:textId="133D2C1B" w:rsidR="00683028" w:rsidRDefault="00E8256B" w:rsidP="0096301F">
      <w:pPr>
        <w:pStyle w:val="Heading1nonumbering"/>
        <w:keepNext/>
        <w:keepLines/>
      </w:pPr>
      <w:bookmarkStart w:id="78" w:name="_Toc235702791"/>
      <w:bookmarkStart w:id="79" w:name="_Toc230850106"/>
      <w:bookmarkStart w:id="80" w:name="_Toc224644131"/>
      <w:r>
        <w:t xml:space="preserve">Complaints to </w:t>
      </w:r>
      <w:r w:rsidR="00683028">
        <w:t>ADNSW</w:t>
      </w:r>
      <w:bookmarkEnd w:id="78"/>
      <w:r w:rsidR="00683028">
        <w:t xml:space="preserve"> </w:t>
      </w:r>
    </w:p>
    <w:p w14:paraId="03348F40" w14:textId="6CA1E03A" w:rsidR="007723F5" w:rsidRDefault="003574E7" w:rsidP="0096301F">
      <w:pPr>
        <w:pStyle w:val="BodyText"/>
        <w:keepNext/>
        <w:keepLines/>
      </w:pPr>
      <w:r>
        <w:t>T</w:t>
      </w:r>
      <w:r w:rsidR="00591530">
        <w:t>he first stage in the</w:t>
      </w:r>
      <w:r w:rsidR="007C7678">
        <w:t xml:space="preserve"> ADA</w:t>
      </w:r>
      <w:r w:rsidR="00591530">
        <w:t xml:space="preserve"> complaints process</w:t>
      </w:r>
      <w:r>
        <w:t xml:space="preserve"> involves</w:t>
      </w:r>
      <w:r w:rsidR="00591530">
        <w:t xml:space="preserve"> making a complaint to ADNSW.</w:t>
      </w:r>
      <w:r>
        <w:t xml:space="preserve"> In this section, w</w:t>
      </w:r>
      <w:r w:rsidR="00591530">
        <w:t>e</w:t>
      </w:r>
      <w:r w:rsidR="00AD66AD">
        <w:t xml:space="preserve"> </w:t>
      </w:r>
      <w:r w:rsidR="00EF4866">
        <w:t>outline</w:t>
      </w:r>
      <w:r w:rsidR="007723F5">
        <w:t>:</w:t>
      </w:r>
    </w:p>
    <w:p w14:paraId="12683CC1" w14:textId="30F40B06" w:rsidR="007723F5" w:rsidRDefault="007723F5" w:rsidP="00FD50C1">
      <w:pPr>
        <w:pStyle w:val="ListBullet"/>
      </w:pPr>
      <w:r>
        <w:t>who can make a complaint</w:t>
      </w:r>
      <w:r w:rsidR="00591530">
        <w:t xml:space="preserve"> to ADNSW</w:t>
      </w:r>
    </w:p>
    <w:p w14:paraId="43EF7BED" w14:textId="77777777" w:rsidR="007723F5" w:rsidRDefault="007723F5" w:rsidP="00FD50C1">
      <w:pPr>
        <w:pStyle w:val="ListBullet"/>
      </w:pPr>
      <w:r>
        <w:t>how complaints may be made to ADNSW</w:t>
      </w:r>
    </w:p>
    <w:p w14:paraId="55720C56" w14:textId="77777777" w:rsidR="007723F5" w:rsidRDefault="007723F5" w:rsidP="00FD50C1">
      <w:pPr>
        <w:pStyle w:val="ListBullet"/>
      </w:pPr>
      <w:r>
        <w:t>when ADNSW may decline a complaint (and when those decisions can be reviewed)</w:t>
      </w:r>
    </w:p>
    <w:p w14:paraId="6AF07AAA" w14:textId="10439C94" w:rsidR="007723F5" w:rsidRDefault="00CC37DC" w:rsidP="00FD50C1">
      <w:pPr>
        <w:pStyle w:val="ListBullet"/>
      </w:pPr>
      <w:r>
        <w:t xml:space="preserve">ADNSW </w:t>
      </w:r>
      <w:r w:rsidR="007723F5">
        <w:t>investigation</w:t>
      </w:r>
      <w:r>
        <w:t xml:space="preserve"> and </w:t>
      </w:r>
      <w:r w:rsidR="007723F5">
        <w:t>conciliation</w:t>
      </w:r>
      <w:r>
        <w:t xml:space="preserve"> procedures</w:t>
      </w:r>
      <w:r w:rsidR="001407BE">
        <w:t xml:space="preserve">, </w:t>
      </w:r>
      <w:r>
        <w:t>and</w:t>
      </w:r>
    </w:p>
    <w:p w14:paraId="269EB3AF" w14:textId="613740CE" w:rsidR="007723F5" w:rsidRDefault="007723F5" w:rsidP="00FD50C1">
      <w:pPr>
        <w:pStyle w:val="ListBullet"/>
      </w:pPr>
      <w:r>
        <w:t>timeframes for finalising a complaint</w:t>
      </w:r>
      <w:r w:rsidR="00A20390">
        <w:t>.</w:t>
      </w:r>
    </w:p>
    <w:p w14:paraId="39EB87EE" w14:textId="216B6203" w:rsidR="00EA1375" w:rsidRDefault="00AC59A6" w:rsidP="00F63467">
      <w:pPr>
        <w:pStyle w:val="BodyText"/>
      </w:pPr>
      <w:r>
        <w:t>So far, w</w:t>
      </w:r>
      <w:r w:rsidR="006B782B">
        <w:t xml:space="preserve">e’ve heard a range of </w:t>
      </w:r>
      <w:r w:rsidR="00E56433">
        <w:t xml:space="preserve">ideas for changing aspects of this system. </w:t>
      </w:r>
      <w:r w:rsidR="001B2C40">
        <w:t xml:space="preserve">Some </w:t>
      </w:r>
      <w:r w:rsidR="00EA1375">
        <w:t>seek to make the process more accessible</w:t>
      </w:r>
      <w:r w:rsidR="00C07445">
        <w:t>, inclusive</w:t>
      </w:r>
      <w:r w:rsidR="00EA1375">
        <w:t xml:space="preserve"> </w:t>
      </w:r>
      <w:r w:rsidR="00C13C83">
        <w:t xml:space="preserve">and easier </w:t>
      </w:r>
      <w:r w:rsidR="002C4A72">
        <w:t xml:space="preserve">for complainants </w:t>
      </w:r>
      <w:r w:rsidR="00C13C83">
        <w:t>to navigate</w:t>
      </w:r>
      <w:r w:rsidR="002C4A72">
        <w:t xml:space="preserve">. </w:t>
      </w:r>
      <w:r w:rsidR="00C13C83">
        <w:t xml:space="preserve">Others seek to </w:t>
      </w:r>
      <w:r w:rsidR="00322FFE">
        <w:t xml:space="preserve">meet the needs of </w:t>
      </w:r>
      <w:r w:rsidR="00542D81">
        <w:t>respondents</w:t>
      </w:r>
      <w:r w:rsidR="005433A0">
        <w:t xml:space="preserve">, including by ensuring there are safeguards against </w:t>
      </w:r>
      <w:r w:rsidR="00FB7236">
        <w:t xml:space="preserve">complaints that have no </w:t>
      </w:r>
      <w:r w:rsidR="00B467C1">
        <w:t>merit</w:t>
      </w:r>
      <w:r w:rsidR="002B45DA">
        <w:t>.</w:t>
      </w:r>
    </w:p>
    <w:p w14:paraId="72CE1C6C" w14:textId="36800B59" w:rsidR="00E12B86" w:rsidRDefault="00E12B86" w:rsidP="00AA7D2A">
      <w:pPr>
        <w:pStyle w:val="Heading2nonumbering"/>
      </w:pPr>
      <w:bookmarkStart w:id="81" w:name="_Toc235702792"/>
      <w:r w:rsidRPr="00E12B86">
        <w:t>Who can make a complaint</w:t>
      </w:r>
      <w:bookmarkEnd w:id="79"/>
      <w:bookmarkEnd w:id="81"/>
      <w:r w:rsidRPr="00E12B86">
        <w:t xml:space="preserve"> </w:t>
      </w:r>
      <w:bookmarkEnd w:id="80"/>
      <w:r w:rsidRPr="00E12B86">
        <w:t xml:space="preserve"> </w:t>
      </w:r>
    </w:p>
    <w:p w14:paraId="0A87043E" w14:textId="6FD5776B" w:rsidR="00746237" w:rsidRDefault="00E12B86" w:rsidP="00D1239F">
      <w:pPr>
        <w:pStyle w:val="BodyText"/>
      </w:pPr>
      <w:r w:rsidRPr="00E12B86">
        <w:t xml:space="preserve">The ADA </w:t>
      </w:r>
      <w:r w:rsidR="00EF747B">
        <w:t xml:space="preserve">contains </w:t>
      </w:r>
      <w:r w:rsidR="00746237">
        <w:t xml:space="preserve">rules </w:t>
      </w:r>
      <w:r w:rsidR="00EF747B">
        <w:t xml:space="preserve">about </w:t>
      </w:r>
      <w:r w:rsidRPr="00E12B86">
        <w:t>who can make a complaint to ADNSW.</w:t>
      </w:r>
      <w:r w:rsidR="00AE22C7">
        <w:t xml:space="preserve"> </w:t>
      </w:r>
      <w:r w:rsidR="00F229EF">
        <w:t>S</w:t>
      </w:r>
      <w:r w:rsidR="00E83B5D">
        <w:t xml:space="preserve">ome say </w:t>
      </w:r>
      <w:r w:rsidR="00AE22C7">
        <w:t xml:space="preserve">the rules are </w:t>
      </w:r>
      <w:r w:rsidR="0076747B">
        <w:t>too wide</w:t>
      </w:r>
      <w:r w:rsidR="00E83B5D">
        <w:t xml:space="preserve">, </w:t>
      </w:r>
      <w:r w:rsidR="00DB59DB">
        <w:t xml:space="preserve">but </w:t>
      </w:r>
      <w:r w:rsidR="00E83B5D">
        <w:t xml:space="preserve">others think they’re </w:t>
      </w:r>
      <w:r w:rsidR="0076747B">
        <w:t>too restrictive.</w:t>
      </w:r>
      <w:r w:rsidR="00746237">
        <w:t xml:space="preserve"> </w:t>
      </w:r>
    </w:p>
    <w:p w14:paraId="7C87E58D" w14:textId="2B81AFCE" w:rsidR="00E12B86" w:rsidRPr="00E12B86" w:rsidRDefault="00315F74" w:rsidP="00D1239F">
      <w:pPr>
        <w:pStyle w:val="BodyText"/>
      </w:pPr>
      <w:r>
        <w:t>A</w:t>
      </w:r>
      <w:r w:rsidR="00E12B86" w:rsidRPr="00E12B86">
        <w:t xml:space="preserve"> complaint can be made by:</w:t>
      </w:r>
    </w:p>
    <w:p w14:paraId="047E5068" w14:textId="1ABADDC1" w:rsidR="00E12B86" w:rsidRPr="00E12B86" w:rsidRDefault="00E12B86" w:rsidP="00A04226">
      <w:pPr>
        <w:pStyle w:val="ListBullet"/>
      </w:pPr>
      <w:r w:rsidRPr="00E12B86">
        <w:t>one or more</w:t>
      </w:r>
      <w:r w:rsidR="00FE058E">
        <w:t xml:space="preserve"> persons</w:t>
      </w:r>
      <w:r w:rsidR="00D94036">
        <w:t xml:space="preserve"> on their own behalf</w:t>
      </w:r>
    </w:p>
    <w:p w14:paraId="7CDF54C2" w14:textId="57F4D005" w:rsidR="00E12B86" w:rsidRPr="00E12B86" w:rsidRDefault="00E12B86" w:rsidP="00A04226">
      <w:pPr>
        <w:pStyle w:val="ListBullet"/>
      </w:pPr>
      <w:r w:rsidRPr="00E12B86">
        <w:t xml:space="preserve">one or more </w:t>
      </w:r>
      <w:r w:rsidR="00D94036">
        <w:t xml:space="preserve">persons </w:t>
      </w:r>
      <w:r w:rsidRPr="00E12B86">
        <w:t>on their own behalf</w:t>
      </w:r>
      <w:r w:rsidR="00855F0D">
        <w:t>,</w:t>
      </w:r>
      <w:r w:rsidRPr="00E12B86">
        <w:t xml:space="preserve"> a</w:t>
      </w:r>
      <w:r w:rsidR="00D94036">
        <w:t>s well as o</w:t>
      </w:r>
      <w:r w:rsidRPr="00E12B86">
        <w:t xml:space="preserve">n behalf of another </w:t>
      </w:r>
      <w:r w:rsidR="00D94036">
        <w:t xml:space="preserve">person </w:t>
      </w:r>
      <w:r w:rsidR="00DD5486">
        <w:t>or persons</w:t>
      </w:r>
    </w:p>
    <w:p w14:paraId="1EC39269" w14:textId="0412265B" w:rsidR="00E12B86" w:rsidRPr="00E12B86" w:rsidRDefault="00E12B86" w:rsidP="00A04226">
      <w:pPr>
        <w:pStyle w:val="ListBullet"/>
      </w:pPr>
      <w:r w:rsidRPr="00E12B86">
        <w:t>a parent or guardian of</w:t>
      </w:r>
      <w:r w:rsidR="0024629D">
        <w:t xml:space="preserve"> someone</w:t>
      </w:r>
      <w:r w:rsidRPr="00E12B86">
        <w:t xml:space="preserve"> who lacks legal capacity to </w:t>
      </w:r>
      <w:r w:rsidR="00AF2B6B">
        <w:t>make</w:t>
      </w:r>
      <w:r w:rsidRPr="00E12B86">
        <w:t xml:space="preserve"> a complaint (</w:t>
      </w:r>
      <w:r w:rsidR="00BF438D">
        <w:t xml:space="preserve">the ADA says this could be, </w:t>
      </w:r>
      <w:r w:rsidRPr="00E12B86">
        <w:t xml:space="preserve">for example, </w:t>
      </w:r>
      <w:r w:rsidR="001317F7">
        <w:t>due to</w:t>
      </w:r>
      <w:r w:rsidRPr="00E12B86">
        <w:t xml:space="preserve"> age or disability)</w:t>
      </w:r>
      <w:r w:rsidR="0024629D">
        <w:t>,</w:t>
      </w:r>
      <w:r w:rsidRPr="00E12B86">
        <w:t xml:space="preserve"> or</w:t>
      </w:r>
    </w:p>
    <w:p w14:paraId="4FD48A67" w14:textId="4B52FD1D" w:rsidR="00E12B86" w:rsidRDefault="00E12B86" w:rsidP="00A04226">
      <w:pPr>
        <w:pStyle w:val="ListBullet"/>
      </w:pPr>
      <w:r w:rsidRPr="00E12B86">
        <w:t xml:space="preserve">a representative body, on behalf of one or more named </w:t>
      </w:r>
      <w:r w:rsidR="00DD5486">
        <w:t>persons</w:t>
      </w:r>
      <w:r w:rsidRPr="00E12B86">
        <w:t>.</w:t>
      </w:r>
    </w:p>
    <w:p w14:paraId="0FCF5783" w14:textId="719D2C1A" w:rsidR="00DA229D" w:rsidRDefault="00A879A0" w:rsidP="00A879A0">
      <w:pPr>
        <w:pStyle w:val="BodyText"/>
      </w:pPr>
      <w:r w:rsidRPr="00C057E8">
        <w:t>A</w:t>
      </w:r>
      <w:r w:rsidR="00C057E8">
        <w:t>n</w:t>
      </w:r>
      <w:r w:rsidRPr="00C057E8">
        <w:t xml:space="preserve"> agent, including a lawyer, can make a complaint on </w:t>
      </w:r>
      <w:r w:rsidR="00C057E8" w:rsidRPr="00C057E8">
        <w:t xml:space="preserve">behalf of any of the people listed above. </w:t>
      </w:r>
    </w:p>
    <w:p w14:paraId="2BDEE0CA" w14:textId="65E9790C" w:rsidR="00483F47" w:rsidRPr="00483F47" w:rsidRDefault="001A3D5D" w:rsidP="00483F47">
      <w:pPr>
        <w:pStyle w:val="BodyText"/>
      </w:pPr>
      <w:r>
        <w:t>Differen</w:t>
      </w:r>
      <w:r w:rsidR="00B90572">
        <w:t xml:space="preserve">t rules apply to vilification complaints. </w:t>
      </w:r>
      <w:r w:rsidR="00483F47">
        <w:t xml:space="preserve">They can only be made </w:t>
      </w:r>
      <w:r w:rsidR="00483F47" w:rsidRPr="00483F47">
        <w:t>if each person on whose behalf the complaint is made:</w:t>
      </w:r>
    </w:p>
    <w:p w14:paraId="20626DB1" w14:textId="5B323DF3" w:rsidR="00483F47" w:rsidRPr="00483F47" w:rsidRDefault="00483F47" w:rsidP="00483F47">
      <w:pPr>
        <w:pStyle w:val="ListBullet"/>
      </w:pPr>
      <w:r w:rsidRPr="00483F47">
        <w:t>has the relevant protected attribute (for example</w:t>
      </w:r>
      <w:r w:rsidR="00855F0D">
        <w:t>, race</w:t>
      </w:r>
      <w:r w:rsidRPr="00483F47">
        <w:t>), or</w:t>
      </w:r>
    </w:p>
    <w:p w14:paraId="79F8FBD3" w14:textId="3F716439" w:rsidR="001A3D5D" w:rsidRPr="00E12B86" w:rsidRDefault="00483F47" w:rsidP="005E3E27">
      <w:pPr>
        <w:pStyle w:val="ListBullet"/>
      </w:pPr>
      <w:r w:rsidRPr="00483F47">
        <w:t xml:space="preserve">claims to have that protected attribute, and there is no </w:t>
      </w:r>
      <w:r>
        <w:t xml:space="preserve">sufficient </w:t>
      </w:r>
      <w:r w:rsidRPr="00483F47">
        <w:t>reason to doubt th</w:t>
      </w:r>
      <w:r>
        <w:t>is.</w:t>
      </w:r>
    </w:p>
    <w:p w14:paraId="7A131D61" w14:textId="261524AD" w:rsidR="00A35568" w:rsidRPr="00483F47" w:rsidRDefault="00177B26" w:rsidP="00483F47">
      <w:pPr>
        <w:pStyle w:val="Heading3nonumbering"/>
      </w:pPr>
      <w:bookmarkStart w:id="82" w:name="_Toc233724582"/>
      <w:bookmarkStart w:id="83" w:name="_Toc233799122"/>
      <w:bookmarkStart w:id="84" w:name="_Toc233799186"/>
      <w:bookmarkStart w:id="85" w:name="_Toc233802645"/>
      <w:r>
        <w:t>Complaints</w:t>
      </w:r>
      <w:r w:rsidR="00A35568">
        <w:t xml:space="preserve"> </w:t>
      </w:r>
      <w:r w:rsidR="00D3077D">
        <w:t xml:space="preserve">made </w:t>
      </w:r>
      <w:r w:rsidR="00A35568">
        <w:t xml:space="preserve">on behalf of </w:t>
      </w:r>
      <w:bookmarkEnd w:id="82"/>
      <w:bookmarkEnd w:id="83"/>
      <w:bookmarkEnd w:id="84"/>
      <w:r w:rsidR="002A3D69">
        <w:t>others</w:t>
      </w:r>
      <w:bookmarkEnd w:id="85"/>
    </w:p>
    <w:p w14:paraId="2722199B" w14:textId="5FE3EDB1" w:rsidR="00F467F6" w:rsidRDefault="00A35568" w:rsidP="00F467F6">
      <w:pPr>
        <w:pStyle w:val="BodyText"/>
      </w:pPr>
      <w:r>
        <w:t xml:space="preserve">The ADA </w:t>
      </w:r>
      <w:r w:rsidR="00AE256E">
        <w:t>lets some</w:t>
      </w:r>
      <w:r>
        <w:t xml:space="preserve"> people</w:t>
      </w:r>
      <w:r w:rsidR="00A4356F">
        <w:t xml:space="preserve"> </w:t>
      </w:r>
      <w:r w:rsidR="00AE256E">
        <w:t xml:space="preserve">and </w:t>
      </w:r>
      <w:r w:rsidR="00A4356F">
        <w:t>organisations</w:t>
      </w:r>
      <w:r w:rsidR="00AD1F21">
        <w:t xml:space="preserve"> </w:t>
      </w:r>
      <w:r w:rsidR="005322EB">
        <w:t>make complaint</w:t>
      </w:r>
      <w:r w:rsidR="00AE256E">
        <w:t>s</w:t>
      </w:r>
      <w:r w:rsidR="005322EB">
        <w:t xml:space="preserve"> on behalf of </w:t>
      </w:r>
      <w:r w:rsidR="0055318D">
        <w:t xml:space="preserve">other people or </w:t>
      </w:r>
      <w:r w:rsidR="005322EB">
        <w:t>groups</w:t>
      </w:r>
      <w:r w:rsidR="0055318D">
        <w:t xml:space="preserve"> of people</w:t>
      </w:r>
      <w:r w:rsidR="005322EB">
        <w:t>.</w:t>
      </w:r>
      <w:r w:rsidR="00FE65B2">
        <w:t xml:space="preserve"> </w:t>
      </w:r>
      <w:r w:rsidR="00D86121">
        <w:t xml:space="preserve">We’ve heard </w:t>
      </w:r>
      <w:r w:rsidR="00B2103D">
        <w:t xml:space="preserve">that </w:t>
      </w:r>
      <w:r w:rsidR="00EC6558">
        <w:t xml:space="preserve">it should be easier </w:t>
      </w:r>
      <w:r w:rsidR="009C0450">
        <w:t xml:space="preserve">to </w:t>
      </w:r>
      <w:r w:rsidR="00F467F6" w:rsidRPr="00770B8B">
        <w:t>ma</w:t>
      </w:r>
      <w:r w:rsidR="009C0450">
        <w:t>ke a complaint on behalf of someone else</w:t>
      </w:r>
      <w:r w:rsidR="00F467F6">
        <w:t xml:space="preserve">. Some say this </w:t>
      </w:r>
      <w:r w:rsidR="00F467F6" w:rsidRPr="00770B8B">
        <w:t xml:space="preserve">could help when </w:t>
      </w:r>
      <w:r w:rsidR="00F467F6">
        <w:t>people aren’t willing or abl</w:t>
      </w:r>
      <w:r w:rsidR="00F467F6" w:rsidRPr="00770B8B">
        <w:t xml:space="preserve">e </w:t>
      </w:r>
      <w:r w:rsidR="00F467F6">
        <w:t>to</w:t>
      </w:r>
      <w:r w:rsidR="00F467F6" w:rsidRPr="00770B8B">
        <w:t xml:space="preserve"> come forward on their own.</w:t>
      </w:r>
      <w:r w:rsidR="00F467F6">
        <w:t xml:space="preserve"> </w:t>
      </w:r>
    </w:p>
    <w:p w14:paraId="1EC37C63" w14:textId="50D95B13" w:rsidR="00A048F3" w:rsidRDefault="00A048F3" w:rsidP="00A048F3">
      <w:pPr>
        <w:pStyle w:val="BodyText"/>
      </w:pPr>
      <w:r>
        <w:t xml:space="preserve">One idea is for the ADA to clearly say that certain representatives, like </w:t>
      </w:r>
      <w:r w:rsidRPr="00A0264E">
        <w:t>support workers</w:t>
      </w:r>
      <w:r>
        <w:t xml:space="preserve"> or</w:t>
      </w:r>
      <w:r w:rsidRPr="00A0264E">
        <w:t xml:space="preserve"> trade unions</w:t>
      </w:r>
      <w:r>
        <w:t>, can make a complaint to ADNSW on behalf of other people.</w:t>
      </w:r>
    </w:p>
    <w:p w14:paraId="40FBE86D" w14:textId="77777777" w:rsidR="00CE6271" w:rsidRDefault="00A048F3" w:rsidP="00E501C1">
      <w:pPr>
        <w:pStyle w:val="BodyText"/>
      </w:pPr>
      <w:r>
        <w:t xml:space="preserve">Another idea could be to </w:t>
      </w:r>
      <w:r w:rsidR="003E0183">
        <w:t xml:space="preserve">simplify the process for </w:t>
      </w:r>
      <w:r w:rsidR="00535556">
        <w:t xml:space="preserve">complaints by </w:t>
      </w:r>
      <w:r w:rsidR="003E0183">
        <w:t xml:space="preserve">representative </w:t>
      </w:r>
      <w:r w:rsidR="00535556">
        <w:t>bodies</w:t>
      </w:r>
      <w:r w:rsidR="003E0183">
        <w:t xml:space="preserve">. </w:t>
      </w:r>
      <w:r w:rsidR="00535556">
        <w:t xml:space="preserve">The </w:t>
      </w:r>
      <w:r w:rsidR="001235A5">
        <w:t xml:space="preserve">ADA </w:t>
      </w:r>
      <w:r w:rsidR="00535556">
        <w:t xml:space="preserve">says </w:t>
      </w:r>
      <w:r w:rsidR="005E2C86">
        <w:t xml:space="preserve">a “representative body” </w:t>
      </w:r>
      <w:r w:rsidR="000D5C6B">
        <w:t xml:space="preserve">is </w:t>
      </w:r>
      <w:r w:rsidR="000D5C6B" w:rsidRPr="00421330">
        <w:t xml:space="preserve">an organisation that represents and promotes the interests of people </w:t>
      </w:r>
      <w:r w:rsidR="000D5C6B">
        <w:t xml:space="preserve">with a </w:t>
      </w:r>
      <w:r w:rsidR="000D5C6B" w:rsidRPr="00421330">
        <w:t>protected attribute (such as sex or race).</w:t>
      </w:r>
      <w:r w:rsidR="000D5C6B">
        <w:t xml:space="preserve"> </w:t>
      </w:r>
    </w:p>
    <w:p w14:paraId="331A586F" w14:textId="45BB6419" w:rsidR="00E501C1" w:rsidRPr="00ED2C80" w:rsidRDefault="00F27292" w:rsidP="00CE6271">
      <w:pPr>
        <w:pStyle w:val="BodyText"/>
        <w:keepNext/>
        <w:keepLines/>
      </w:pPr>
      <w:r>
        <w:t>To make a complaint</w:t>
      </w:r>
      <w:r w:rsidR="007C6437">
        <w:t xml:space="preserve"> on their behalf</w:t>
      </w:r>
      <w:r>
        <w:t>, t</w:t>
      </w:r>
      <w:r w:rsidR="00E501C1" w:rsidRPr="00ED2C80">
        <w:t>he representative body must show ADNSW that:</w:t>
      </w:r>
    </w:p>
    <w:p w14:paraId="14BF7717" w14:textId="1013E4B1" w:rsidR="00E501C1" w:rsidRPr="00ED2C80" w:rsidRDefault="00E501C1" w:rsidP="00CE6271">
      <w:pPr>
        <w:pStyle w:val="ListBullet"/>
        <w:keepNext/>
        <w:keepLines/>
      </w:pPr>
      <w:r w:rsidRPr="00ED2C80">
        <w:t>e</w:t>
      </w:r>
      <w:r>
        <w:t xml:space="preserve">veryone </w:t>
      </w:r>
      <w:r w:rsidRPr="00ED2C80">
        <w:t xml:space="preserve">on whose behalf the complaint is made has agreed to </w:t>
      </w:r>
      <w:r w:rsidR="00F27292">
        <w:t>the complaint</w:t>
      </w:r>
      <w:r w:rsidRPr="00ED2C80">
        <w:t>, and</w:t>
      </w:r>
    </w:p>
    <w:p w14:paraId="10485BE4" w14:textId="77777777" w:rsidR="00E501C1" w:rsidRPr="00ED2C80" w:rsidRDefault="00E501C1" w:rsidP="00CE6271">
      <w:pPr>
        <w:pStyle w:val="ListBullet"/>
        <w:keepNext/>
        <w:keepLines/>
      </w:pPr>
      <w:r w:rsidRPr="00ED2C80">
        <w:t>the body has a “sufficient interest”</w:t>
      </w:r>
      <w:r>
        <w:t xml:space="preserve"> in the complaint. </w:t>
      </w:r>
    </w:p>
    <w:p w14:paraId="151059F6" w14:textId="2C6671A0" w:rsidR="002920CB" w:rsidRDefault="004F608C" w:rsidP="004F608C">
      <w:pPr>
        <w:pStyle w:val="BodyText"/>
      </w:pPr>
      <w:r>
        <w:t xml:space="preserve">Some </w:t>
      </w:r>
      <w:r w:rsidR="002920CB">
        <w:t xml:space="preserve">think </w:t>
      </w:r>
      <w:r>
        <w:t>the</w:t>
      </w:r>
      <w:r w:rsidR="00F27292">
        <w:t>se</w:t>
      </w:r>
      <w:r>
        <w:t xml:space="preserve"> criteria are too strict. </w:t>
      </w:r>
      <w:r w:rsidR="009A4197">
        <w:t xml:space="preserve">For </w:t>
      </w:r>
      <w:r w:rsidR="00FB5318">
        <w:t xml:space="preserve">example, </w:t>
      </w:r>
      <w:r w:rsidR="00B16160">
        <w:t xml:space="preserve">some </w:t>
      </w:r>
      <w:r w:rsidR="00FB5318">
        <w:t>argue that</w:t>
      </w:r>
      <w:r>
        <w:t xml:space="preserve"> representative bodies shouldn’t have to name </w:t>
      </w:r>
      <w:r w:rsidR="008A48C9">
        <w:t xml:space="preserve">everyone on whose behalf the complaint is made or get their permission. </w:t>
      </w:r>
      <w:r w:rsidR="00DD7290">
        <w:t>There’s a view that</w:t>
      </w:r>
      <w:r w:rsidR="00EA0C0C">
        <w:t xml:space="preserve"> </w:t>
      </w:r>
      <w:r w:rsidR="004F6378">
        <w:t xml:space="preserve">removing these </w:t>
      </w:r>
      <w:r>
        <w:t xml:space="preserve">requirements </w:t>
      </w:r>
      <w:r w:rsidR="00EA0C0C">
        <w:t xml:space="preserve">could better protect </w:t>
      </w:r>
      <w:r w:rsidR="00235F9F">
        <w:t xml:space="preserve">people’s </w:t>
      </w:r>
      <w:r w:rsidR="00EA0C0C">
        <w:t>privacy and</w:t>
      </w:r>
      <w:r>
        <w:t xml:space="preserve"> make it easier to </w:t>
      </w:r>
      <w:r w:rsidR="00235F9F">
        <w:t>address issues that affect a wide range of people</w:t>
      </w:r>
      <w:r>
        <w:t xml:space="preserve">. </w:t>
      </w:r>
    </w:p>
    <w:p w14:paraId="2A78EE10" w14:textId="5FAAC018" w:rsidR="007E62F5" w:rsidRDefault="001770BF" w:rsidP="004F608C">
      <w:pPr>
        <w:pStyle w:val="BodyText"/>
      </w:pPr>
      <w:r>
        <w:t>D</w:t>
      </w:r>
      <w:r w:rsidR="00CF3785">
        <w:t xml:space="preserve">ifferent criteria apply to representative complaints </w:t>
      </w:r>
      <w:r w:rsidR="009F2344">
        <w:t>if they reach</w:t>
      </w:r>
      <w:r w:rsidR="00CF3785">
        <w:t xml:space="preserve"> NCAT. </w:t>
      </w:r>
      <w:r w:rsidR="00243AB7">
        <w:t xml:space="preserve">To simplify the process, one option could be to apply the same criteria </w:t>
      </w:r>
      <w:r w:rsidR="00BF0F04">
        <w:t>for representative complaints at ADNSW and at NCAT</w:t>
      </w:r>
      <w:r w:rsidR="005C61BD">
        <w:t>.</w:t>
      </w:r>
      <w:r w:rsidR="00564B5A">
        <w:t xml:space="preserve"> </w:t>
      </w:r>
    </w:p>
    <w:p w14:paraId="258A5279" w14:textId="1D197947" w:rsidR="004F608C" w:rsidRDefault="004D720E" w:rsidP="004F608C">
      <w:pPr>
        <w:pStyle w:val="BodyText"/>
      </w:pPr>
      <w:r>
        <w:t>Another idea could be</w:t>
      </w:r>
      <w:r w:rsidR="00EC5138">
        <w:t xml:space="preserve"> to</w:t>
      </w:r>
      <w:r>
        <w:t xml:space="preserve"> </w:t>
      </w:r>
      <w:r w:rsidR="00027171">
        <w:t>make the ADA’s criteria consistent with the</w:t>
      </w:r>
      <w:r w:rsidR="00EC5138">
        <w:t xml:space="preserve"> rules </w:t>
      </w:r>
      <w:r w:rsidR="00027171">
        <w:t>apply</w:t>
      </w:r>
      <w:r w:rsidR="00EC5138">
        <w:t>ing</w:t>
      </w:r>
      <w:r w:rsidR="00027171">
        <w:t xml:space="preserve"> to </w:t>
      </w:r>
      <w:r w:rsidR="00594054">
        <w:t xml:space="preserve">representative </w:t>
      </w:r>
      <w:r w:rsidR="00027171">
        <w:t>c</w:t>
      </w:r>
      <w:r w:rsidR="00C328D1">
        <w:t>omplaints</w:t>
      </w:r>
      <w:r w:rsidR="00594054">
        <w:t xml:space="preserve"> under other laws.</w:t>
      </w:r>
      <w:r w:rsidR="001878FF">
        <w:t xml:space="preserve"> </w:t>
      </w:r>
      <w:r w:rsidR="00436C6E">
        <w:t xml:space="preserve">For instance, </w:t>
      </w:r>
      <w:r w:rsidR="001878FF">
        <w:t xml:space="preserve">the criteria for making </w:t>
      </w:r>
      <w:r w:rsidR="00C328D1">
        <w:t xml:space="preserve">representative complaints </w:t>
      </w:r>
      <w:r w:rsidR="00027171">
        <w:t xml:space="preserve">in the federal courts. </w:t>
      </w:r>
      <w:r>
        <w:t xml:space="preserve"> </w:t>
      </w:r>
    </w:p>
    <w:p w14:paraId="5379C5B2" w14:textId="60A819E9" w:rsidR="000E35A9" w:rsidRDefault="009D3BC4" w:rsidP="00FA4EDF">
      <w:pPr>
        <w:pStyle w:val="Heading3nonumbering"/>
      </w:pPr>
      <w:r>
        <w:t>Restricting</w:t>
      </w:r>
      <w:r w:rsidR="000E35A9">
        <w:t xml:space="preserve"> who can</w:t>
      </w:r>
      <w:r>
        <w:t xml:space="preserve"> make</w:t>
      </w:r>
      <w:r w:rsidR="000E35A9">
        <w:t xml:space="preserve"> complain</w:t>
      </w:r>
      <w:r>
        <w:t>ts</w:t>
      </w:r>
    </w:p>
    <w:p w14:paraId="01A22512" w14:textId="77777777" w:rsidR="000E35A9" w:rsidRPr="006D2181" w:rsidRDefault="000E35A9" w:rsidP="005111CE">
      <w:pPr>
        <w:pStyle w:val="BodyText"/>
      </w:pPr>
      <w:r>
        <w:t>Others say</w:t>
      </w:r>
      <w:r w:rsidRPr="006D2181">
        <w:t xml:space="preserve"> the ADA should</w:t>
      </w:r>
      <w:r>
        <w:t xml:space="preserve"> be more</w:t>
      </w:r>
      <w:r w:rsidRPr="006D2181">
        <w:t xml:space="preserve"> </w:t>
      </w:r>
      <w:r>
        <w:t xml:space="preserve">restrictive. For </w:t>
      </w:r>
      <w:r w:rsidRPr="006D2181">
        <w:t>instance</w:t>
      </w:r>
      <w:r>
        <w:t>,</w:t>
      </w:r>
      <w:r w:rsidRPr="006D2181">
        <w:t xml:space="preserve"> </w:t>
      </w:r>
      <w:r>
        <w:t>by:</w:t>
      </w:r>
    </w:p>
    <w:p w14:paraId="4474CA21" w14:textId="76E07A5A" w:rsidR="000E35A9" w:rsidRPr="006D2181" w:rsidRDefault="00295AA4" w:rsidP="00220862">
      <w:pPr>
        <w:pStyle w:val="ListBullet"/>
      </w:pPr>
      <w:r>
        <w:t xml:space="preserve">only allowing </w:t>
      </w:r>
      <w:r w:rsidR="000E35A9">
        <w:t xml:space="preserve">people who are personally </w:t>
      </w:r>
      <w:r w:rsidR="0000125F">
        <w:t xml:space="preserve">or directly </w:t>
      </w:r>
      <w:r w:rsidR="000E35A9">
        <w:t xml:space="preserve">affected by the </w:t>
      </w:r>
      <w:r w:rsidR="00D3077D">
        <w:t xml:space="preserve">alleged </w:t>
      </w:r>
      <w:r w:rsidR="000E35A9">
        <w:t>conduct to make a complaint</w:t>
      </w:r>
      <w:r w:rsidR="000E35A9" w:rsidRPr="006D2181">
        <w:t xml:space="preserve">, </w:t>
      </w:r>
      <w:r w:rsidR="000E35A9">
        <w:t>or</w:t>
      </w:r>
    </w:p>
    <w:p w14:paraId="4F7B1C5F" w14:textId="77777777" w:rsidR="000E35A9" w:rsidRPr="006D2181" w:rsidRDefault="000E35A9" w:rsidP="00220862">
      <w:pPr>
        <w:pStyle w:val="ListBullet"/>
      </w:pPr>
      <w:r w:rsidRPr="006D2181">
        <w:t>not allowing trade unions or other advocacy groups to bring test cases.</w:t>
      </w:r>
    </w:p>
    <w:p w14:paraId="2F4020C8" w14:textId="5831CC43" w:rsidR="00EA1EB4" w:rsidRPr="00ED2C80" w:rsidRDefault="000E35A9" w:rsidP="005111CE">
      <w:pPr>
        <w:pStyle w:val="BodyText"/>
      </w:pPr>
      <w:r w:rsidRPr="0011237B">
        <w:t>They argue this may reduce or prevent complaints</w:t>
      </w:r>
      <w:r>
        <w:t xml:space="preserve"> </w:t>
      </w:r>
      <w:r w:rsidR="00B854C4">
        <w:t>without</w:t>
      </w:r>
      <w:r>
        <w:t xml:space="preserve"> merit, which </w:t>
      </w:r>
      <w:r w:rsidR="00D3077D">
        <w:t xml:space="preserve">may </w:t>
      </w:r>
      <w:r>
        <w:t>burden respondents</w:t>
      </w:r>
      <w:r w:rsidR="00D3077D">
        <w:t xml:space="preserve"> unfairly</w:t>
      </w:r>
      <w:r>
        <w:t>.</w:t>
      </w:r>
    </w:p>
    <w:p w14:paraId="27F00926" w14:textId="76CAA9CC" w:rsidR="00557D9A" w:rsidRPr="00A31A2E" w:rsidRDefault="00DF683E" w:rsidP="009E33D2">
      <w:pPr>
        <w:pStyle w:val="Heading2nonumbering"/>
      </w:pPr>
      <w:bookmarkStart w:id="86" w:name="_Toc235702793"/>
      <w:r>
        <w:t xml:space="preserve">How </w:t>
      </w:r>
      <w:r w:rsidR="00F66C73">
        <w:t>to make</w:t>
      </w:r>
      <w:r w:rsidR="00D3077D">
        <w:t xml:space="preserve"> a </w:t>
      </w:r>
      <w:r>
        <w:t>c</w:t>
      </w:r>
      <w:r w:rsidR="00956F70">
        <w:t>omplaint</w:t>
      </w:r>
      <w:bookmarkEnd w:id="86"/>
    </w:p>
    <w:p w14:paraId="75531BFB" w14:textId="006E85AE" w:rsidR="005A7004" w:rsidRDefault="00BF4F86" w:rsidP="005111CE">
      <w:pPr>
        <w:pStyle w:val="BodyText"/>
      </w:pPr>
      <w:r>
        <w:t>It</w:t>
      </w:r>
      <w:r w:rsidR="009F157F">
        <w:t>’s</w:t>
      </w:r>
      <w:r>
        <w:t xml:space="preserve"> free to make a complaint to AD</w:t>
      </w:r>
      <w:r w:rsidR="00F66C73">
        <w:t>N</w:t>
      </w:r>
      <w:r>
        <w:t xml:space="preserve">SW. </w:t>
      </w:r>
      <w:r w:rsidR="005A7004">
        <w:t>Complaint</w:t>
      </w:r>
      <w:r w:rsidR="00B971D3">
        <w:t>s</w:t>
      </w:r>
      <w:r w:rsidR="005A7004">
        <w:t xml:space="preserve">: </w:t>
      </w:r>
    </w:p>
    <w:p w14:paraId="18E8D7A4" w14:textId="546B976B" w:rsidR="005A7004" w:rsidRDefault="00B971D3" w:rsidP="001B7C7B">
      <w:pPr>
        <w:pStyle w:val="ListBullet"/>
      </w:pPr>
      <w:r>
        <w:t xml:space="preserve">must be </w:t>
      </w:r>
      <w:r w:rsidR="005A7004">
        <w:t>in writing</w:t>
      </w:r>
    </w:p>
    <w:p w14:paraId="711BCE27" w14:textId="3D22565E" w:rsidR="00B3218F" w:rsidRDefault="00B971D3" w:rsidP="001B7C7B">
      <w:pPr>
        <w:pStyle w:val="ListBullet"/>
      </w:pPr>
      <w:r>
        <w:t>don’t have to</w:t>
      </w:r>
      <w:r w:rsidR="00FD29E9">
        <w:t xml:space="preserve"> follow a particular format </w:t>
      </w:r>
      <w:r w:rsidR="00CA4314">
        <w:t>or include a specific level of detail</w:t>
      </w:r>
      <w:r w:rsidR="00514EA1">
        <w:t>, and</w:t>
      </w:r>
    </w:p>
    <w:p w14:paraId="697D278E" w14:textId="670DB640" w:rsidR="00CA4314" w:rsidRDefault="00514EA1" w:rsidP="001B7C7B">
      <w:pPr>
        <w:pStyle w:val="ListBullet"/>
      </w:pPr>
      <w:r>
        <w:t>can be</w:t>
      </w:r>
      <w:r w:rsidR="00800389">
        <w:t xml:space="preserve"> changed</w:t>
      </w:r>
      <w:r>
        <w:t xml:space="preserve"> later.</w:t>
      </w:r>
    </w:p>
    <w:p w14:paraId="766D3731" w14:textId="50079741" w:rsidR="003C1DFF" w:rsidRDefault="00A12339" w:rsidP="005111CE">
      <w:pPr>
        <w:pStyle w:val="BodyText"/>
      </w:pPr>
      <w:r>
        <w:t>Some people think the ADA should re</w:t>
      </w:r>
      <w:r w:rsidR="005333A9">
        <w:t>move</w:t>
      </w:r>
      <w:r>
        <w:t xml:space="preserve"> </w:t>
      </w:r>
      <w:r w:rsidR="002103B2">
        <w:t xml:space="preserve">certain barriers to making a complaint. For instance, by </w:t>
      </w:r>
      <w:r w:rsidR="003C1DFF">
        <w:t xml:space="preserve">clearly </w:t>
      </w:r>
      <w:r w:rsidR="00636135">
        <w:t>stating</w:t>
      </w:r>
      <w:r w:rsidR="003C1DFF">
        <w:t xml:space="preserve"> that ADNSW can receive:</w:t>
      </w:r>
    </w:p>
    <w:p w14:paraId="56A42017" w14:textId="43D3D638" w:rsidR="003C1DFF" w:rsidRDefault="002A2892" w:rsidP="001B7C7B">
      <w:pPr>
        <w:pStyle w:val="ListBullet"/>
      </w:pPr>
      <w:r>
        <w:t>oral complaints</w:t>
      </w:r>
      <w:r w:rsidR="00F355AE">
        <w:t>,</w:t>
      </w:r>
      <w:r>
        <w:t xml:space="preserve"> such as those made using </w:t>
      </w:r>
      <w:r w:rsidR="00636135">
        <w:t>voice recording</w:t>
      </w:r>
      <w:r w:rsidR="00F355AE">
        <w:t>s</w:t>
      </w:r>
      <w:r w:rsidR="003C1DFF">
        <w:t>,</w:t>
      </w:r>
      <w:r w:rsidR="00F355AE">
        <w:t xml:space="preserve"> to make the process more accessible,</w:t>
      </w:r>
      <w:r w:rsidR="003C1DFF">
        <w:t xml:space="preserve"> or </w:t>
      </w:r>
    </w:p>
    <w:p w14:paraId="5D519C21" w14:textId="3095988A" w:rsidR="00884AD3" w:rsidRDefault="005333A9" w:rsidP="001B7C7B">
      <w:pPr>
        <w:pStyle w:val="ListBullet"/>
      </w:pPr>
      <w:r>
        <w:t>anonymous complaints</w:t>
      </w:r>
      <w:r w:rsidR="00F355AE">
        <w:t xml:space="preserve">, to </w:t>
      </w:r>
      <w:r w:rsidR="005003A4">
        <w:t xml:space="preserve">protect </w:t>
      </w:r>
      <w:r w:rsidR="00D46C07">
        <w:t xml:space="preserve">a complainant’s </w:t>
      </w:r>
      <w:r w:rsidR="005003A4">
        <w:t>privacy and reduce the risk of victimisation</w:t>
      </w:r>
      <w:r w:rsidR="00F355AE">
        <w:t>.</w:t>
      </w:r>
    </w:p>
    <w:p w14:paraId="69387949" w14:textId="77BBF6DF" w:rsidR="0050446A" w:rsidRDefault="00884AD3" w:rsidP="005111CE">
      <w:pPr>
        <w:pStyle w:val="BodyText"/>
      </w:pPr>
      <w:r>
        <w:t xml:space="preserve">Others argue that the ADA’s requirements could be </w:t>
      </w:r>
      <w:r w:rsidR="005D5F10">
        <w:t xml:space="preserve">tightened to discourage </w:t>
      </w:r>
      <w:r w:rsidR="00617718">
        <w:t xml:space="preserve">people from making </w:t>
      </w:r>
      <w:r w:rsidR="005D5F10">
        <w:t xml:space="preserve">complaints without merit. </w:t>
      </w:r>
      <w:r w:rsidR="0050446A">
        <w:t>Suggestions include:</w:t>
      </w:r>
    </w:p>
    <w:p w14:paraId="603C6FBD" w14:textId="56E26382" w:rsidR="002B5D75" w:rsidRDefault="0050446A" w:rsidP="001B7C7B">
      <w:pPr>
        <w:pStyle w:val="ListBullet"/>
      </w:pPr>
      <w:r>
        <w:t xml:space="preserve">imposing a </w:t>
      </w:r>
      <w:r w:rsidR="000A0123">
        <w:t>lodgement</w:t>
      </w:r>
      <w:r>
        <w:t xml:space="preserve"> fee, which can be waived </w:t>
      </w:r>
      <w:r w:rsidR="000A0123">
        <w:t xml:space="preserve">or refunded </w:t>
      </w:r>
      <w:r>
        <w:t>in some situations</w:t>
      </w:r>
      <w:r w:rsidR="00D162E5">
        <w:t>, and</w:t>
      </w:r>
      <w:r w:rsidR="00636135">
        <w:t xml:space="preserve"> </w:t>
      </w:r>
    </w:p>
    <w:p w14:paraId="37D0285D" w14:textId="50C6171C" w:rsidR="000A0123" w:rsidRDefault="000A0123" w:rsidP="005E3E27">
      <w:pPr>
        <w:pStyle w:val="ListBullet"/>
      </w:pPr>
      <w:r>
        <w:t xml:space="preserve">requiring </w:t>
      </w:r>
      <w:r w:rsidR="004F294C">
        <w:t>complain</w:t>
      </w:r>
      <w:r w:rsidR="00D5480A">
        <w:t>an</w:t>
      </w:r>
      <w:r w:rsidR="004F294C">
        <w:t xml:space="preserve">ts to </w:t>
      </w:r>
      <w:r w:rsidR="00D5480A">
        <w:t xml:space="preserve">include </w:t>
      </w:r>
      <w:r>
        <w:t xml:space="preserve">more detail </w:t>
      </w:r>
      <w:r w:rsidR="004F294C">
        <w:t>about the</w:t>
      </w:r>
      <w:r w:rsidR="00D5480A">
        <w:t>ir</w:t>
      </w:r>
      <w:r w:rsidR="004F294C">
        <w:t xml:space="preserve"> allegation</w:t>
      </w:r>
      <w:r w:rsidR="00D5480A">
        <w:t>s</w:t>
      </w:r>
      <w:r w:rsidR="00D162E5">
        <w:t xml:space="preserve">. </w:t>
      </w:r>
      <w:r w:rsidR="00E96EF5">
        <w:t xml:space="preserve"> </w:t>
      </w:r>
    </w:p>
    <w:p w14:paraId="5DF1BF1D" w14:textId="52B84DE9" w:rsidR="009304B4" w:rsidRPr="00B32AD7" w:rsidRDefault="00057BE2" w:rsidP="008328D6">
      <w:pPr>
        <w:pStyle w:val="BodyText"/>
      </w:pPr>
      <w:r w:rsidRPr="00057BE2">
        <w:t xml:space="preserve">The ADA allows ADNSW to </w:t>
      </w:r>
      <w:r w:rsidR="006541F9">
        <w:t>help</w:t>
      </w:r>
      <w:r w:rsidR="00FE78C5">
        <w:t xml:space="preserve"> people to</w:t>
      </w:r>
      <w:r w:rsidRPr="00057BE2">
        <w:t xml:space="preserve"> make </w:t>
      </w:r>
      <w:r w:rsidR="005A401B">
        <w:t xml:space="preserve">a </w:t>
      </w:r>
      <w:r w:rsidRPr="00057BE2">
        <w:t>complaint</w:t>
      </w:r>
      <w:r w:rsidR="00D37DDF">
        <w:t xml:space="preserve"> but doesn’t say what this </w:t>
      </w:r>
      <w:r w:rsidR="003B5FA6">
        <w:t>can or should</w:t>
      </w:r>
      <w:r w:rsidR="00D37DDF">
        <w:t xml:space="preserve"> involve</w:t>
      </w:r>
      <w:r w:rsidR="00D63FEF">
        <w:t>.</w:t>
      </w:r>
      <w:r w:rsidR="00D37DDF">
        <w:t xml:space="preserve"> </w:t>
      </w:r>
      <w:r w:rsidR="003B5FA6">
        <w:t xml:space="preserve">In practice, </w:t>
      </w:r>
      <w:r w:rsidR="003A3DC2">
        <w:t xml:space="preserve">ADNSW </w:t>
      </w:r>
      <w:r w:rsidR="00425B71">
        <w:t>provid</w:t>
      </w:r>
      <w:r w:rsidR="008328D6">
        <w:t>es</w:t>
      </w:r>
      <w:r w:rsidR="00425B71">
        <w:t xml:space="preserve"> </w:t>
      </w:r>
      <w:r w:rsidR="00794C85">
        <w:t>support</w:t>
      </w:r>
      <w:r w:rsidR="00425B71">
        <w:t xml:space="preserve"> such as </w:t>
      </w:r>
      <w:r w:rsidR="003B5FA6">
        <w:t xml:space="preserve">arranging translations or </w:t>
      </w:r>
      <w:r w:rsidR="003348F3">
        <w:t>transcribing complaints</w:t>
      </w:r>
      <w:r w:rsidR="003A3DC2">
        <w:t xml:space="preserve"> made over the phone</w:t>
      </w:r>
      <w:r w:rsidR="00B72A53">
        <w:t>.</w:t>
      </w:r>
      <w:r w:rsidR="003B5FA6">
        <w:t xml:space="preserve"> </w:t>
      </w:r>
      <w:r w:rsidR="005F79C1">
        <w:t xml:space="preserve">Some argue that </w:t>
      </w:r>
      <w:r w:rsidR="00733201">
        <w:t xml:space="preserve">ADNSW </w:t>
      </w:r>
      <w:r w:rsidR="001D55FD">
        <w:t xml:space="preserve">should </w:t>
      </w:r>
      <w:r w:rsidR="008328D6">
        <w:t>do more to help</w:t>
      </w:r>
      <w:r w:rsidR="006C10D2">
        <w:t xml:space="preserve"> </w:t>
      </w:r>
      <w:r w:rsidR="00A725DA">
        <w:t xml:space="preserve">complainants </w:t>
      </w:r>
      <w:r w:rsidR="00991E43">
        <w:t xml:space="preserve">throughout the </w:t>
      </w:r>
      <w:r w:rsidR="006C10D2">
        <w:t>complaint process</w:t>
      </w:r>
      <w:r w:rsidR="00914508">
        <w:t>.</w:t>
      </w:r>
      <w:r w:rsidR="001D55FD">
        <w:t xml:space="preserve"> </w:t>
      </w:r>
      <w:r w:rsidR="00914508">
        <w:t>F</w:t>
      </w:r>
      <w:r w:rsidR="001D55FD">
        <w:t xml:space="preserve">or instance, by </w:t>
      </w:r>
      <w:r w:rsidR="00914508">
        <w:t>making the process more accessible to people with disability</w:t>
      </w:r>
      <w:r w:rsidR="006C10D2">
        <w:t xml:space="preserve">. </w:t>
      </w:r>
      <w:r w:rsidR="000E5A41">
        <w:t xml:space="preserve">Others </w:t>
      </w:r>
      <w:r w:rsidR="00830D06">
        <w:t>say</w:t>
      </w:r>
      <w:r w:rsidR="00FA424D">
        <w:t xml:space="preserve"> </w:t>
      </w:r>
      <w:r w:rsidR="00694AF5">
        <w:t xml:space="preserve">that </w:t>
      </w:r>
      <w:r w:rsidR="00164477">
        <w:t xml:space="preserve">respondents should </w:t>
      </w:r>
      <w:r w:rsidR="005F138B">
        <w:t>re</w:t>
      </w:r>
      <w:r w:rsidR="00FB2F26">
        <w:t xml:space="preserve">ceive </w:t>
      </w:r>
      <w:r w:rsidR="00315987">
        <w:t xml:space="preserve">assistance </w:t>
      </w:r>
      <w:r w:rsidR="00E91D26">
        <w:t xml:space="preserve">to respond to a complaint. </w:t>
      </w:r>
    </w:p>
    <w:p w14:paraId="0136298A" w14:textId="12473E94" w:rsidR="001E032F" w:rsidRPr="00EE05D7" w:rsidRDefault="003144D3" w:rsidP="00EE05D7">
      <w:pPr>
        <w:pStyle w:val="Heading2nonumbering"/>
      </w:pPr>
      <w:bookmarkStart w:id="87" w:name="_Toc235702794"/>
      <w:r w:rsidRPr="00EE05D7">
        <w:t>When ADNSW can d</w:t>
      </w:r>
      <w:r w:rsidR="00C05EEA" w:rsidRPr="00EE05D7">
        <w:t>eclin</w:t>
      </w:r>
      <w:r w:rsidRPr="00EE05D7">
        <w:t>e</w:t>
      </w:r>
      <w:r w:rsidR="00C05EEA" w:rsidRPr="00EE05D7">
        <w:t xml:space="preserve"> a </w:t>
      </w:r>
      <w:r w:rsidR="00B71B69" w:rsidRPr="00EE05D7">
        <w:t>complaint</w:t>
      </w:r>
      <w:bookmarkEnd w:id="87"/>
    </w:p>
    <w:p w14:paraId="6FDCAA2B" w14:textId="215E77DC" w:rsidR="001149C8" w:rsidRDefault="000F581F" w:rsidP="00D1239F">
      <w:pPr>
        <w:pStyle w:val="BodyText"/>
      </w:pPr>
      <w:r>
        <w:t xml:space="preserve">Part of ADNSW’s role is to decide whether to </w:t>
      </w:r>
      <w:r w:rsidR="00967E57">
        <w:t xml:space="preserve">decline or accept a complaint. </w:t>
      </w:r>
      <w:r w:rsidR="00313BFA">
        <w:t xml:space="preserve">When ADNSW accepts a complaint, </w:t>
      </w:r>
      <w:r w:rsidR="00164E92">
        <w:t xml:space="preserve">it </w:t>
      </w:r>
      <w:r w:rsidR="00313BFA">
        <w:t xml:space="preserve">doesn’t mean the </w:t>
      </w:r>
      <w:r w:rsidR="00EC2330">
        <w:t xml:space="preserve">complainant has </w:t>
      </w:r>
      <w:r w:rsidR="003B3019">
        <w:t xml:space="preserve">proven </w:t>
      </w:r>
      <w:r w:rsidR="000F3F48">
        <w:t xml:space="preserve">the respondent breached the ADA. </w:t>
      </w:r>
      <w:r w:rsidR="00C30459">
        <w:t>It just means th</w:t>
      </w:r>
      <w:r w:rsidR="000F3F48">
        <w:t xml:space="preserve">at the </w:t>
      </w:r>
      <w:r w:rsidR="00566A01">
        <w:t xml:space="preserve">complaint handling </w:t>
      </w:r>
      <w:r w:rsidR="000F3F48">
        <w:t>process</w:t>
      </w:r>
      <w:r w:rsidR="00566A01">
        <w:t xml:space="preserve"> can</w:t>
      </w:r>
      <w:r w:rsidR="000F3F48">
        <w:t xml:space="preserve"> continue.</w:t>
      </w:r>
      <w:r w:rsidR="00C30459">
        <w:t xml:space="preserve"> </w:t>
      </w:r>
    </w:p>
    <w:p w14:paraId="61C62937" w14:textId="046A7C3C" w:rsidR="007D3A16" w:rsidRPr="007D3A16" w:rsidRDefault="006A6A06" w:rsidP="00D1239F">
      <w:pPr>
        <w:pStyle w:val="BodyText"/>
      </w:pPr>
      <w:r>
        <w:t xml:space="preserve">The ADA </w:t>
      </w:r>
      <w:r w:rsidR="00430019">
        <w:t xml:space="preserve">allows </w:t>
      </w:r>
      <w:r w:rsidR="008F2D1E" w:rsidRPr="008F2D1E">
        <w:t>ADNSW</w:t>
      </w:r>
      <w:r w:rsidR="00430019">
        <w:t xml:space="preserve"> to</w:t>
      </w:r>
      <w:r w:rsidR="001C681B">
        <w:t xml:space="preserve"> </w:t>
      </w:r>
      <w:r w:rsidR="008F2D1E" w:rsidRPr="008F2D1E">
        <w:t>decline a complaint</w:t>
      </w:r>
      <w:r w:rsidR="006E6EC9">
        <w:t xml:space="preserve"> </w:t>
      </w:r>
      <w:r w:rsidR="006C60A3">
        <w:t>for many reasons</w:t>
      </w:r>
      <w:r>
        <w:t>. These include</w:t>
      </w:r>
      <w:r w:rsidR="006C60A3">
        <w:t xml:space="preserve"> where:</w:t>
      </w:r>
    </w:p>
    <w:p w14:paraId="0A281075" w14:textId="53A05D34" w:rsidR="007D3A16" w:rsidRPr="007D3A16" w:rsidRDefault="006C60A3" w:rsidP="00855E9B">
      <w:pPr>
        <w:pStyle w:val="ListBullet"/>
      </w:pPr>
      <w:r>
        <w:t>i</w:t>
      </w:r>
      <w:r w:rsidR="007D3A16" w:rsidRPr="007D3A16">
        <w:t>t</w:t>
      </w:r>
      <w:r>
        <w:t>’</w:t>
      </w:r>
      <w:r w:rsidR="007D3A16" w:rsidRPr="007D3A16">
        <w:t>s clear the alleged conduct wouldn’t breach the ADA</w:t>
      </w:r>
    </w:p>
    <w:p w14:paraId="3E0C0B15" w14:textId="2BAE669A" w:rsidR="007D3A16" w:rsidRPr="007D3A16" w:rsidRDefault="007D3A16" w:rsidP="00855E9B">
      <w:pPr>
        <w:pStyle w:val="ListBullet"/>
      </w:pPr>
      <w:r w:rsidRPr="007D3A16">
        <w:t>the conduct happened more than 12 months</w:t>
      </w:r>
      <w:r w:rsidR="00D65C6F">
        <w:t xml:space="preserve"> before the complaint is made</w:t>
      </w:r>
    </w:p>
    <w:p w14:paraId="6F11EF68" w14:textId="77777777" w:rsidR="007D3A16" w:rsidRPr="007D3A16" w:rsidRDefault="007D3A16" w:rsidP="00855E9B">
      <w:pPr>
        <w:pStyle w:val="ListBullet"/>
      </w:pPr>
      <w:r w:rsidRPr="007D3A16">
        <w:t>the complaint is frivolous, vexatious, misconceived, or lacks substance</w:t>
      </w:r>
    </w:p>
    <w:p w14:paraId="1E1A4D43" w14:textId="77777777" w:rsidR="007D3A16" w:rsidRPr="007D3A16" w:rsidRDefault="007D3A16" w:rsidP="00855E9B">
      <w:pPr>
        <w:pStyle w:val="ListBullet"/>
      </w:pPr>
      <w:r w:rsidRPr="007D3A16">
        <w:t xml:space="preserve">the matter is better dealt with elsewhere </w:t>
      </w:r>
    </w:p>
    <w:p w14:paraId="7212CD24" w14:textId="6594BCC7" w:rsidR="007D3A16" w:rsidRPr="007D3A16" w:rsidRDefault="001C681B" w:rsidP="00855E9B">
      <w:pPr>
        <w:pStyle w:val="ListBullet"/>
      </w:pPr>
      <w:r>
        <w:t xml:space="preserve">no </w:t>
      </w:r>
      <w:r w:rsidR="007D3A16" w:rsidRPr="007D3A16">
        <w:t xml:space="preserve">further action is </w:t>
      </w:r>
      <w:r w:rsidR="000A030B">
        <w:t>needed</w:t>
      </w:r>
      <w:r w:rsidR="000A030B" w:rsidRPr="007D3A16">
        <w:t xml:space="preserve"> </w:t>
      </w:r>
      <w:r w:rsidR="007D3A16" w:rsidRPr="007D3A16">
        <w:t>due to the nature of the conduct</w:t>
      </w:r>
      <w:r w:rsidR="00703AE7">
        <w:t>, or</w:t>
      </w:r>
    </w:p>
    <w:p w14:paraId="5654DB0F" w14:textId="6C47B9CD" w:rsidR="007D3A16" w:rsidRDefault="0089104F" w:rsidP="00855E9B">
      <w:pPr>
        <w:pStyle w:val="ListBullet"/>
      </w:pPr>
      <w:r>
        <w:t>i</w:t>
      </w:r>
      <w:r w:rsidR="007D3A16" w:rsidRPr="007D3A16">
        <w:t>t</w:t>
      </w:r>
      <w:r w:rsidR="006C60A3">
        <w:t>’</w:t>
      </w:r>
      <w:r w:rsidR="007D3A16" w:rsidRPr="007D3A16">
        <w:t>s not in the public interest to take further action</w:t>
      </w:r>
      <w:r w:rsidR="00703AE7">
        <w:t>.</w:t>
      </w:r>
    </w:p>
    <w:p w14:paraId="28FD77CF" w14:textId="6BBC0F72" w:rsidR="00B9756A" w:rsidRPr="007D3A16" w:rsidRDefault="003E21A2" w:rsidP="00B9756A">
      <w:pPr>
        <w:pStyle w:val="BodyText"/>
      </w:pPr>
      <w:r>
        <w:t xml:space="preserve">Importantly, ADNSW can </w:t>
      </w:r>
      <w:r w:rsidR="001C0397">
        <w:t xml:space="preserve">choose </w:t>
      </w:r>
      <w:r>
        <w:t>to decline a complaint for those reasons</w:t>
      </w:r>
      <w:r w:rsidR="002F0ACD">
        <w:t>, but it doesn’t have to.</w:t>
      </w:r>
      <w:r w:rsidR="00B9756A">
        <w:t xml:space="preserve"> It can do so either before, during or after the investigation process. The rules differ depending on </w:t>
      </w:r>
      <w:r w:rsidR="000E63FF">
        <w:t>the stage of the process</w:t>
      </w:r>
      <w:r w:rsidR="00B9756A">
        <w:t>.</w:t>
      </w:r>
    </w:p>
    <w:p w14:paraId="2C229293" w14:textId="35FF6C85" w:rsidR="001736BE" w:rsidRDefault="003144D3" w:rsidP="001736BE">
      <w:pPr>
        <w:pStyle w:val="Heading3nonumbering"/>
      </w:pPr>
      <w:bookmarkStart w:id="88" w:name="_Toc233117694"/>
      <w:bookmarkStart w:id="89" w:name="_Toc233724585"/>
      <w:bookmarkStart w:id="90" w:name="_Toc233799125"/>
      <w:bookmarkStart w:id="91" w:name="_Toc233799189"/>
      <w:bookmarkStart w:id="92" w:name="_Toc233802648"/>
      <w:r>
        <w:t xml:space="preserve">Options for </w:t>
      </w:r>
      <w:bookmarkEnd w:id="88"/>
      <w:r>
        <w:t xml:space="preserve">changing </w:t>
      </w:r>
      <w:r w:rsidR="000A05D8">
        <w:t xml:space="preserve">ADNSW’s </w:t>
      </w:r>
      <w:r>
        <w:t>power</w:t>
      </w:r>
      <w:r w:rsidR="000A05D8">
        <w:t>s</w:t>
      </w:r>
      <w:bookmarkEnd w:id="89"/>
      <w:bookmarkEnd w:id="90"/>
      <w:bookmarkEnd w:id="91"/>
      <w:bookmarkEnd w:id="92"/>
    </w:p>
    <w:p w14:paraId="4128FCF7" w14:textId="0D775308" w:rsidR="003E21A2" w:rsidRDefault="00BC1EA3" w:rsidP="00D1239F">
      <w:pPr>
        <w:pStyle w:val="BodyText"/>
      </w:pPr>
      <w:r>
        <w:t>S</w:t>
      </w:r>
      <w:r w:rsidR="00767377">
        <w:t xml:space="preserve">ome </w:t>
      </w:r>
      <w:r w:rsidR="002F0ACD">
        <w:t xml:space="preserve">say </w:t>
      </w:r>
      <w:r w:rsidR="00767377">
        <w:t xml:space="preserve">ADNSW should instead be </w:t>
      </w:r>
      <w:r w:rsidR="00767377" w:rsidRPr="0019058E">
        <w:rPr>
          <w:i/>
          <w:iCs/>
        </w:rPr>
        <w:t xml:space="preserve">required </w:t>
      </w:r>
      <w:r w:rsidR="00767377" w:rsidRPr="008F2D1E">
        <w:t xml:space="preserve">to decline complaints in </w:t>
      </w:r>
      <w:r w:rsidR="0019058E">
        <w:t xml:space="preserve">certain situations. </w:t>
      </w:r>
      <w:r>
        <w:t>This might reduce the burden on respondents</w:t>
      </w:r>
      <w:r w:rsidR="009A319E">
        <w:t>, especially where the complaint lacks merit</w:t>
      </w:r>
      <w:r>
        <w:t xml:space="preserve">. </w:t>
      </w:r>
    </w:p>
    <w:p w14:paraId="49350F2C" w14:textId="077C1CE6" w:rsidR="00974D32" w:rsidRDefault="007E5C66" w:rsidP="00D1239F">
      <w:pPr>
        <w:pStyle w:val="BodyText"/>
      </w:pPr>
      <w:r>
        <w:t>Others suggest that the ADA should</w:t>
      </w:r>
      <w:r w:rsidR="00633890">
        <w:t xml:space="preserve"> expressly</w:t>
      </w:r>
      <w:r>
        <w:t xml:space="preserve"> allow complaints to be declined </w:t>
      </w:r>
      <w:r w:rsidR="009E6895">
        <w:t xml:space="preserve">for </w:t>
      </w:r>
      <w:r>
        <w:t>other reasons</w:t>
      </w:r>
      <w:r w:rsidR="009E6895">
        <w:t>,</w:t>
      </w:r>
      <w:r>
        <w:t xml:space="preserve"> </w:t>
      </w:r>
      <w:r w:rsidR="009E6895">
        <w:t>too</w:t>
      </w:r>
      <w:r w:rsidR="001071D8">
        <w:t>.</w:t>
      </w:r>
      <w:r w:rsidR="009E6895">
        <w:t xml:space="preserve"> </w:t>
      </w:r>
      <w:r w:rsidR="009A319E">
        <w:t>F</w:t>
      </w:r>
      <w:r w:rsidR="00767377">
        <w:t>or example</w:t>
      </w:r>
      <w:r w:rsidR="00162C22">
        <w:t>,</w:t>
      </w:r>
      <w:r w:rsidR="00974D32">
        <w:t xml:space="preserve"> where:</w:t>
      </w:r>
    </w:p>
    <w:p w14:paraId="4256CD99" w14:textId="486AF6C6" w:rsidR="008316F8" w:rsidRDefault="00956470" w:rsidP="00974D32">
      <w:pPr>
        <w:pStyle w:val="ListBullet"/>
      </w:pPr>
      <w:r>
        <w:t>the complaint was dealt with elsewhere</w:t>
      </w:r>
    </w:p>
    <w:p w14:paraId="3071E7AB" w14:textId="77B1935D" w:rsidR="00956470" w:rsidRDefault="00956470" w:rsidP="00974D32">
      <w:pPr>
        <w:pStyle w:val="ListBullet"/>
      </w:pPr>
      <w:r>
        <w:t xml:space="preserve">the complaint </w:t>
      </w:r>
      <w:r w:rsidR="009E6895">
        <w:t>duplicate</w:t>
      </w:r>
      <w:r w:rsidR="009A1210">
        <w:t>s</w:t>
      </w:r>
      <w:r w:rsidR="009E6895">
        <w:t xml:space="preserve"> an</w:t>
      </w:r>
      <w:r w:rsidR="009A1210">
        <w:t xml:space="preserve"> earlier complaint</w:t>
      </w:r>
      <w:r w:rsidR="00767377">
        <w:t>, or</w:t>
      </w:r>
    </w:p>
    <w:p w14:paraId="61B5250D" w14:textId="56D87B89" w:rsidR="00767377" w:rsidRPr="008F2D1E" w:rsidRDefault="008316F8" w:rsidP="00974D32">
      <w:pPr>
        <w:pStyle w:val="ListBullet"/>
      </w:pPr>
      <w:r>
        <w:t>the</w:t>
      </w:r>
      <w:r w:rsidR="00956470">
        <w:t xml:space="preserve"> </w:t>
      </w:r>
      <w:r w:rsidR="00C557EA">
        <w:t xml:space="preserve">conduct and/or </w:t>
      </w:r>
      <w:r w:rsidR="00956470">
        <w:t>respondent has no connection to NSW</w:t>
      </w:r>
      <w:r w:rsidR="00767377" w:rsidRPr="008F2D1E">
        <w:t>.</w:t>
      </w:r>
    </w:p>
    <w:p w14:paraId="17DC8E1F" w14:textId="0A50CFCF" w:rsidR="001946C6" w:rsidRDefault="00836064" w:rsidP="00D1239F">
      <w:pPr>
        <w:pStyle w:val="BodyText"/>
      </w:pPr>
      <w:r>
        <w:t>However, o</w:t>
      </w:r>
      <w:r w:rsidR="00D70112" w:rsidRPr="005D215A">
        <w:t>thers</w:t>
      </w:r>
      <w:r w:rsidR="008F2D1E" w:rsidRPr="005D215A">
        <w:t xml:space="preserve"> </w:t>
      </w:r>
      <w:r w:rsidR="001308A6" w:rsidRPr="005D215A">
        <w:t>support the current</w:t>
      </w:r>
      <w:r w:rsidR="00A5141F">
        <w:t>, flexible</w:t>
      </w:r>
      <w:r w:rsidR="001308A6" w:rsidRPr="005D215A">
        <w:t xml:space="preserve"> approach</w:t>
      </w:r>
      <w:r w:rsidR="00B744D9" w:rsidRPr="005D215A">
        <w:t>.</w:t>
      </w:r>
      <w:r w:rsidR="00F91D55">
        <w:t xml:space="preserve"> </w:t>
      </w:r>
      <w:r w:rsidR="00F9333F">
        <w:t>They say it</w:t>
      </w:r>
      <w:r w:rsidR="00164087">
        <w:t>’</w:t>
      </w:r>
      <w:r w:rsidR="00F9333F">
        <w:t xml:space="preserve">s </w:t>
      </w:r>
      <w:r w:rsidR="008F0364">
        <w:t xml:space="preserve">important to </w:t>
      </w:r>
      <w:r w:rsidR="009A605D">
        <w:t xml:space="preserve">allow </w:t>
      </w:r>
      <w:r w:rsidR="00BA0175">
        <w:t xml:space="preserve">ADNSW </w:t>
      </w:r>
      <w:r w:rsidR="009A605D">
        <w:t>to</w:t>
      </w:r>
      <w:r w:rsidR="00002FFF">
        <w:t xml:space="preserve"> </w:t>
      </w:r>
      <w:r w:rsidR="00A174B4">
        <w:t xml:space="preserve">choose </w:t>
      </w:r>
      <w:r w:rsidR="00002FFF">
        <w:t xml:space="preserve">whether </w:t>
      </w:r>
      <w:r w:rsidR="008E6BAC">
        <w:t xml:space="preserve">to decline or accept </w:t>
      </w:r>
      <w:r w:rsidR="00BA0175">
        <w:t>a complaint</w:t>
      </w:r>
      <w:r w:rsidR="004776A4">
        <w:t>, case by case.</w:t>
      </w:r>
    </w:p>
    <w:p w14:paraId="28C9DD5F" w14:textId="5BE078EB" w:rsidR="00B03038" w:rsidRDefault="00B30C42" w:rsidP="00D1239F">
      <w:pPr>
        <w:pStyle w:val="BodyText"/>
      </w:pPr>
      <w:r>
        <w:t xml:space="preserve">Some </w:t>
      </w:r>
      <w:r w:rsidR="00D9785A">
        <w:t xml:space="preserve">people </w:t>
      </w:r>
      <w:r>
        <w:t xml:space="preserve">argue for </w:t>
      </w:r>
      <w:r w:rsidR="003B7711">
        <w:t xml:space="preserve">even </w:t>
      </w:r>
      <w:r w:rsidR="00C1407A">
        <w:t>more</w:t>
      </w:r>
      <w:r>
        <w:t xml:space="preserve"> flexibility.</w:t>
      </w:r>
      <w:r w:rsidR="00042C0A">
        <w:t xml:space="preserve"> For </w:t>
      </w:r>
      <w:r w:rsidR="002558EA">
        <w:t>example</w:t>
      </w:r>
      <w:r w:rsidR="00042C0A">
        <w:t xml:space="preserve">, ADNSW may decline a complaint if the conduct </w:t>
      </w:r>
      <w:r w:rsidR="002558EA">
        <w:t xml:space="preserve">happened </w:t>
      </w:r>
      <w:r w:rsidR="00042C0A">
        <w:t xml:space="preserve">more than 12 months </w:t>
      </w:r>
      <w:r w:rsidR="005A2A54">
        <w:t>before the complaint is made</w:t>
      </w:r>
      <w:r w:rsidR="00042C0A">
        <w:t xml:space="preserve">. </w:t>
      </w:r>
      <w:r w:rsidR="00264393">
        <w:t>But there can be many reasons why someone doesn’t, or can’t, make a complaint within 12 months. Because of this, s</w:t>
      </w:r>
      <w:r w:rsidR="00AB3C3D" w:rsidRPr="005D215A">
        <w:t>ome say</w:t>
      </w:r>
      <w:r w:rsidR="00AB3C3D">
        <w:t xml:space="preserve"> </w:t>
      </w:r>
      <w:r w:rsidR="00AB3C3D" w:rsidRPr="005D215A">
        <w:t>th</w:t>
      </w:r>
      <w:r w:rsidR="00264393">
        <w:t>e time frame</w:t>
      </w:r>
      <w:r w:rsidR="00AB3C3D" w:rsidRPr="005D215A">
        <w:t xml:space="preserve"> should be extended</w:t>
      </w:r>
      <w:r w:rsidR="002558EA">
        <w:t xml:space="preserve">, </w:t>
      </w:r>
      <w:r w:rsidR="00AB3C3D">
        <w:t>for instance, to 2 years</w:t>
      </w:r>
      <w:r w:rsidR="00264393">
        <w:t>.</w:t>
      </w:r>
      <w:r w:rsidR="006018C9">
        <w:t xml:space="preserve"> </w:t>
      </w:r>
    </w:p>
    <w:p w14:paraId="2D5D4E13" w14:textId="1F3F1D6C" w:rsidR="00105C3D" w:rsidRDefault="004E6D77" w:rsidP="00D1239F">
      <w:pPr>
        <w:pStyle w:val="BodyText"/>
      </w:pPr>
      <w:r>
        <w:t>Others think th</w:t>
      </w:r>
      <w:r w:rsidR="00BF0DC6">
        <w:t>e</w:t>
      </w:r>
      <w:r w:rsidR="00AB697A">
        <w:t xml:space="preserve"> ADA should </w:t>
      </w:r>
      <w:r w:rsidR="00105C3D">
        <w:t xml:space="preserve">recognise that </w:t>
      </w:r>
      <w:r w:rsidR="00146ACD">
        <w:t xml:space="preserve">sometimes </w:t>
      </w:r>
      <w:r w:rsidR="006F313D">
        <w:t xml:space="preserve">discrimination </w:t>
      </w:r>
      <w:r w:rsidR="00827395">
        <w:t>is</w:t>
      </w:r>
      <w:r w:rsidR="00C100A9">
        <w:t>n’t</w:t>
      </w:r>
      <w:r w:rsidR="00827395">
        <w:t xml:space="preserve"> a one-</w:t>
      </w:r>
      <w:r w:rsidR="00E50783">
        <w:t>off</w:t>
      </w:r>
      <w:r w:rsidR="006F313D">
        <w:t xml:space="preserve"> event</w:t>
      </w:r>
      <w:r w:rsidR="00C4165E">
        <w:t xml:space="preserve"> — it can </w:t>
      </w:r>
      <w:r w:rsidR="00090F1E">
        <w:t xml:space="preserve">continue </w:t>
      </w:r>
      <w:r w:rsidR="00827395">
        <w:t xml:space="preserve">over time. </w:t>
      </w:r>
      <w:r w:rsidR="006F313D">
        <w:t xml:space="preserve">In </w:t>
      </w:r>
      <w:r w:rsidR="00CF4B05">
        <w:t>those situations</w:t>
      </w:r>
      <w:r w:rsidR="006F313D">
        <w:t xml:space="preserve">, they </w:t>
      </w:r>
      <w:r w:rsidR="00CB736B">
        <w:t xml:space="preserve">say </w:t>
      </w:r>
      <w:r w:rsidR="003C041E">
        <w:t>ADNSW should look at when the conduct stopped</w:t>
      </w:r>
      <w:r w:rsidR="00090F1E">
        <w:t xml:space="preserve">. The </w:t>
      </w:r>
      <w:r w:rsidR="003F14E5">
        <w:t>12</w:t>
      </w:r>
      <w:r w:rsidR="00C859B6">
        <w:t>-</w:t>
      </w:r>
      <w:r w:rsidR="003F14E5">
        <w:t>month</w:t>
      </w:r>
      <w:r w:rsidR="001878F3">
        <w:t xml:space="preserve"> </w:t>
      </w:r>
      <w:r w:rsidR="003C041E">
        <w:t xml:space="preserve">timeframe </w:t>
      </w:r>
      <w:r w:rsidR="00090F1E">
        <w:t xml:space="preserve">could apply </w:t>
      </w:r>
      <w:r w:rsidR="003C041E">
        <w:t>from th</w:t>
      </w:r>
      <w:r w:rsidR="00C100A9">
        <w:t>at point</w:t>
      </w:r>
      <w:r w:rsidR="00766434">
        <w:t xml:space="preserve"> in time</w:t>
      </w:r>
      <w:r w:rsidR="003C041E">
        <w:t>.</w:t>
      </w:r>
    </w:p>
    <w:p w14:paraId="59820E55" w14:textId="35559B54" w:rsidR="008F2D1E" w:rsidRDefault="005019B0" w:rsidP="0027168B">
      <w:pPr>
        <w:pStyle w:val="Heading3nonumbering"/>
      </w:pPr>
      <w:bookmarkStart w:id="93" w:name="_Toc233117696"/>
      <w:bookmarkStart w:id="94" w:name="_Toc233724586"/>
      <w:bookmarkStart w:id="95" w:name="_Toc233799126"/>
      <w:bookmarkStart w:id="96" w:name="_Toc233799190"/>
      <w:bookmarkStart w:id="97" w:name="_Toc233802649"/>
      <w:r>
        <w:t>Review of declined complaints</w:t>
      </w:r>
      <w:bookmarkEnd w:id="93"/>
      <w:bookmarkEnd w:id="94"/>
      <w:bookmarkEnd w:id="95"/>
      <w:bookmarkEnd w:id="96"/>
      <w:bookmarkEnd w:id="97"/>
    </w:p>
    <w:p w14:paraId="0076EB74" w14:textId="4B7195BE" w:rsidR="004D7D0B" w:rsidRDefault="00E37F5D" w:rsidP="00D1239F">
      <w:pPr>
        <w:pStyle w:val="BodyText"/>
      </w:pPr>
      <w:r>
        <w:t>Another issue is whether</w:t>
      </w:r>
      <w:r w:rsidR="00BB7765">
        <w:t xml:space="preserve"> </w:t>
      </w:r>
      <w:r w:rsidR="008645C6">
        <w:t>NCAT</w:t>
      </w:r>
      <w:r w:rsidR="00F847CD">
        <w:t xml:space="preserve"> should be able</w:t>
      </w:r>
      <w:r w:rsidR="008645C6">
        <w:t xml:space="preserve"> to review a decision by </w:t>
      </w:r>
      <w:r w:rsidR="00BB7765">
        <w:t xml:space="preserve">ADNSW </w:t>
      </w:r>
      <w:r w:rsidR="008645C6">
        <w:t xml:space="preserve">to </w:t>
      </w:r>
      <w:r w:rsidR="00BB7765">
        <w:t xml:space="preserve">decline a complaint. </w:t>
      </w:r>
      <w:bookmarkStart w:id="98" w:name="_Toc230850120"/>
      <w:r w:rsidR="004D7D0B">
        <w:t xml:space="preserve">Different rules apply depending on when ADNSW declines the complaint. </w:t>
      </w:r>
    </w:p>
    <w:p w14:paraId="7751547B" w14:textId="77777777" w:rsidR="00EC23BB" w:rsidRDefault="00156D5F" w:rsidP="00D1239F">
      <w:pPr>
        <w:pStyle w:val="BodyText"/>
      </w:pPr>
      <w:r>
        <w:t xml:space="preserve">NCAT can’t review </w:t>
      </w:r>
      <w:r w:rsidR="00766434">
        <w:t>ADNSW</w:t>
      </w:r>
      <w:r w:rsidR="00311ACA">
        <w:t>’s</w:t>
      </w:r>
      <w:r w:rsidR="00B222B1">
        <w:t xml:space="preserve"> decision to decline a complaint before</w:t>
      </w:r>
      <w:r w:rsidR="00642D31">
        <w:t xml:space="preserve"> </w:t>
      </w:r>
      <w:r w:rsidR="00B222B1">
        <w:t>investigat</w:t>
      </w:r>
      <w:r w:rsidR="00642D31">
        <w:t>ing it</w:t>
      </w:r>
      <w:r w:rsidR="00A66CFF">
        <w:t>.</w:t>
      </w:r>
      <w:r>
        <w:t xml:space="preserve"> </w:t>
      </w:r>
    </w:p>
    <w:p w14:paraId="6E6104AF" w14:textId="01460C45" w:rsidR="00AD68B0" w:rsidRDefault="006D0F4B" w:rsidP="00D1239F">
      <w:pPr>
        <w:pStyle w:val="BodyText"/>
      </w:pPr>
      <w:r>
        <w:t xml:space="preserve">However, </w:t>
      </w:r>
      <w:r w:rsidR="00ED386D">
        <w:t xml:space="preserve">a </w:t>
      </w:r>
      <w:r w:rsidR="00F93788">
        <w:t xml:space="preserve">complainant </w:t>
      </w:r>
      <w:r w:rsidR="00ED386D">
        <w:t xml:space="preserve">can </w:t>
      </w:r>
      <w:r w:rsidR="00E454AC">
        <w:t xml:space="preserve">ask </w:t>
      </w:r>
      <w:r w:rsidR="00F93788">
        <w:t>ADNSW to refer their complaint to NCAT if</w:t>
      </w:r>
      <w:r w:rsidR="007F25B2">
        <w:t xml:space="preserve"> ADNSW</w:t>
      </w:r>
      <w:r w:rsidR="00903DCB">
        <w:t xml:space="preserve"> declines a complaint</w:t>
      </w:r>
      <w:r w:rsidR="00733C64">
        <w:t>:</w:t>
      </w:r>
    </w:p>
    <w:p w14:paraId="74848E8F" w14:textId="58F9FD25" w:rsidR="00CD71E1" w:rsidRDefault="00BA57CD" w:rsidP="00144B8D">
      <w:pPr>
        <w:pStyle w:val="ListBullet"/>
        <w:rPr>
          <w:rFonts w:eastAsiaTheme="minorEastAsia" w:cstheme="minorBidi"/>
          <w:szCs w:val="22"/>
        </w:rPr>
      </w:pPr>
      <w:r w:rsidRPr="00E03B61">
        <w:t>during investigation</w:t>
      </w:r>
      <w:r w:rsidR="007F25B2">
        <w:t>,</w:t>
      </w:r>
      <w:r>
        <w:t xml:space="preserve"> or</w:t>
      </w:r>
    </w:p>
    <w:p w14:paraId="58CCA6F5" w14:textId="057FFF31" w:rsidR="00CD71E1" w:rsidRDefault="00D63538" w:rsidP="00144B8D">
      <w:pPr>
        <w:pStyle w:val="ListBullet"/>
        <w:rPr>
          <w:rFonts w:eastAsiaTheme="minorEastAsia" w:cstheme="minorBidi"/>
          <w:szCs w:val="22"/>
        </w:rPr>
      </w:pPr>
      <w:r>
        <w:t xml:space="preserve">at any time </w:t>
      </w:r>
      <w:r w:rsidR="00DD3EC1">
        <w:t xml:space="preserve">if </w:t>
      </w:r>
      <w:r w:rsidR="00493EFD">
        <w:t xml:space="preserve">someone </w:t>
      </w:r>
      <w:r w:rsidR="00052268" w:rsidRPr="00E03B61">
        <w:t>making a complaint on behalf of others is not acting in the best interests</w:t>
      </w:r>
      <w:r w:rsidR="00365AC8">
        <w:t xml:space="preserve"> of those people</w:t>
      </w:r>
      <w:r w:rsidR="00052268">
        <w:t>.</w:t>
      </w:r>
    </w:p>
    <w:p w14:paraId="057BD099" w14:textId="1D7D38D5" w:rsidR="00944BB7" w:rsidRDefault="008F0628" w:rsidP="00D1239F">
      <w:pPr>
        <w:pStyle w:val="BodyText"/>
      </w:pPr>
      <w:r>
        <w:t xml:space="preserve">Some </w:t>
      </w:r>
      <w:r w:rsidR="005A15A0">
        <w:t>don’t agree with this distinction. They th</w:t>
      </w:r>
      <w:r>
        <w:t xml:space="preserve">ink </w:t>
      </w:r>
      <w:r w:rsidR="009825D7">
        <w:t xml:space="preserve">complainants should be able to </w:t>
      </w:r>
      <w:r w:rsidR="0077515F">
        <w:t>ask NCAT</w:t>
      </w:r>
      <w:r w:rsidR="004D49D4">
        <w:t xml:space="preserve"> to review </w:t>
      </w:r>
      <w:r w:rsidR="008C03E0">
        <w:t>ADNSW</w:t>
      </w:r>
      <w:r w:rsidR="005A15A0">
        <w:t xml:space="preserve">’s </w:t>
      </w:r>
      <w:r w:rsidR="00203F1C">
        <w:t xml:space="preserve">decision </w:t>
      </w:r>
      <w:r w:rsidR="008C03E0">
        <w:t>to decline a complaint,</w:t>
      </w:r>
      <w:r w:rsidR="005A15A0">
        <w:t xml:space="preserve"> regardless of when th</w:t>
      </w:r>
      <w:r w:rsidR="00286BE3">
        <w:t>at</w:t>
      </w:r>
      <w:r w:rsidR="005A15A0">
        <w:t xml:space="preserve"> decision is made.</w:t>
      </w:r>
      <w:r w:rsidR="008C03E0">
        <w:t xml:space="preserve"> </w:t>
      </w:r>
    </w:p>
    <w:p w14:paraId="129C22FA" w14:textId="16650929" w:rsidR="00342647" w:rsidRPr="00E26032" w:rsidRDefault="00670DCF" w:rsidP="00D1239F">
      <w:pPr>
        <w:pStyle w:val="BodyText"/>
      </w:pPr>
      <w:r>
        <w:t xml:space="preserve">On the other hand, some </w:t>
      </w:r>
      <w:r w:rsidR="00286BE3">
        <w:t xml:space="preserve">question </w:t>
      </w:r>
      <w:r>
        <w:t xml:space="preserve">the existing right to </w:t>
      </w:r>
      <w:r w:rsidR="00ED2A26">
        <w:t>seek a referral to NCAT</w:t>
      </w:r>
      <w:r w:rsidR="00B90AAD">
        <w:t xml:space="preserve"> when a complaint is declined</w:t>
      </w:r>
      <w:r>
        <w:t>.</w:t>
      </w:r>
      <w:r w:rsidR="00B90AAD">
        <w:t xml:space="preserve"> There’s a view it uses </w:t>
      </w:r>
      <w:r w:rsidR="00940872">
        <w:t>scar</w:t>
      </w:r>
      <w:r w:rsidR="00731216">
        <w:t>c</w:t>
      </w:r>
      <w:r w:rsidR="00940872">
        <w:t>e resources and could allow complaints with</w:t>
      </w:r>
      <w:r w:rsidR="00EA3D5A">
        <w:t xml:space="preserve">out </w:t>
      </w:r>
      <w:r w:rsidR="00940872">
        <w:t xml:space="preserve">merit to go to NCAT. </w:t>
      </w:r>
      <w:r w:rsidR="004809B2" w:rsidRPr="00940872">
        <w:t xml:space="preserve">Others disagree, </w:t>
      </w:r>
      <w:r w:rsidR="00165FC8" w:rsidRPr="00940872">
        <w:t>arguing that</w:t>
      </w:r>
      <w:r w:rsidR="004809B2" w:rsidRPr="00940872">
        <w:t xml:space="preserve"> removing this </w:t>
      </w:r>
      <w:r w:rsidR="004809B2" w:rsidRPr="00940872">
        <w:rPr>
          <w:rStyle w:val="BodyTextChar"/>
        </w:rPr>
        <w:t xml:space="preserve">right </w:t>
      </w:r>
      <w:r w:rsidR="00D86AD5" w:rsidRPr="00940872">
        <w:rPr>
          <w:rStyle w:val="BodyTextChar"/>
        </w:rPr>
        <w:t xml:space="preserve">would </w:t>
      </w:r>
      <w:r w:rsidR="00940872" w:rsidRPr="00940872">
        <w:rPr>
          <w:rStyle w:val="BodyTextChar"/>
        </w:rPr>
        <w:t xml:space="preserve">be unfair to </w:t>
      </w:r>
      <w:r w:rsidR="008238F0" w:rsidRPr="00940872">
        <w:rPr>
          <w:rStyle w:val="BodyTextChar"/>
        </w:rPr>
        <w:t>complainants</w:t>
      </w:r>
      <w:r w:rsidR="0098248B" w:rsidRPr="00940872">
        <w:rPr>
          <w:rStyle w:val="BodyTextChar"/>
        </w:rPr>
        <w:t xml:space="preserve"> </w:t>
      </w:r>
      <w:r w:rsidR="004809B2" w:rsidRPr="00940872">
        <w:rPr>
          <w:rStyle w:val="BodyTextChar"/>
        </w:rPr>
        <w:t xml:space="preserve">and </w:t>
      </w:r>
      <w:r w:rsidR="00015E60" w:rsidRPr="00940872">
        <w:rPr>
          <w:rStyle w:val="BodyTextChar"/>
        </w:rPr>
        <w:t>weaken</w:t>
      </w:r>
      <w:r w:rsidR="004809B2" w:rsidRPr="00940872">
        <w:rPr>
          <w:rStyle w:val="BodyTextChar"/>
        </w:rPr>
        <w:t xml:space="preserve"> protections.</w:t>
      </w:r>
    </w:p>
    <w:p w14:paraId="06E7E2CD" w14:textId="77777777" w:rsidR="004A7A8C" w:rsidRDefault="004A7A8C" w:rsidP="00AA7D2A">
      <w:pPr>
        <w:pStyle w:val="Heading2nonumbering"/>
      </w:pPr>
      <w:bookmarkStart w:id="99" w:name="_Toc235702795"/>
      <w:r>
        <w:t>Investigation</w:t>
      </w:r>
      <w:bookmarkEnd w:id="99"/>
    </w:p>
    <w:p w14:paraId="08F79F05" w14:textId="15D02995" w:rsidR="00DE5BFE" w:rsidRDefault="0034227B" w:rsidP="00D1239F">
      <w:pPr>
        <w:pStyle w:val="BodyText"/>
      </w:pPr>
      <w:r>
        <w:t xml:space="preserve">If </w:t>
      </w:r>
      <w:r w:rsidR="001A43DA">
        <w:t>AD</w:t>
      </w:r>
      <w:r w:rsidR="0038492C">
        <w:t>N</w:t>
      </w:r>
      <w:r w:rsidR="0056212C">
        <w:t>SW</w:t>
      </w:r>
      <w:r>
        <w:t xml:space="preserve"> accepts a complaint, </w:t>
      </w:r>
      <w:r w:rsidR="0054760F">
        <w:t>th</w:t>
      </w:r>
      <w:r w:rsidR="00DE5BFE">
        <w:t xml:space="preserve">e next stage is investigation. </w:t>
      </w:r>
    </w:p>
    <w:p w14:paraId="0A3608CE" w14:textId="12286BEB" w:rsidR="00CD1520" w:rsidRDefault="004A7A8C" w:rsidP="00D1239F">
      <w:pPr>
        <w:pStyle w:val="BodyText"/>
      </w:pPr>
      <w:r w:rsidRPr="003C52C7">
        <w:t>The ADA doesn’t s</w:t>
      </w:r>
      <w:r w:rsidR="00100018">
        <w:t>ay</w:t>
      </w:r>
      <w:r w:rsidRPr="003C52C7">
        <w:t xml:space="preserve"> </w:t>
      </w:r>
      <w:r w:rsidR="00100018">
        <w:t xml:space="preserve">what an </w:t>
      </w:r>
      <w:r w:rsidRPr="003C52C7">
        <w:t>investigation</w:t>
      </w:r>
      <w:r w:rsidR="00100018">
        <w:t xml:space="preserve"> </w:t>
      </w:r>
      <w:r w:rsidR="002E54F5">
        <w:t xml:space="preserve">should </w:t>
      </w:r>
      <w:r w:rsidR="00100018">
        <w:t>involve.</w:t>
      </w:r>
      <w:r w:rsidRPr="003C52C7">
        <w:t xml:space="preserve"> </w:t>
      </w:r>
      <w:r w:rsidR="00100018">
        <w:t>A</w:t>
      </w:r>
      <w:r w:rsidRPr="003C52C7">
        <w:t xml:space="preserve">DNSW usually sends the complaint to the respondent and asks for a response. </w:t>
      </w:r>
      <w:r w:rsidR="000D4F36">
        <w:t>If the respondent replies, t</w:t>
      </w:r>
      <w:r w:rsidRPr="003C52C7">
        <w:t>h</w:t>
      </w:r>
      <w:r w:rsidR="00BF12F8">
        <w:t>eir</w:t>
      </w:r>
      <w:r w:rsidRPr="003C52C7">
        <w:t xml:space="preserve"> response is shared with the complainant, who can reply if they wish.</w:t>
      </w:r>
    </w:p>
    <w:p w14:paraId="7CAED31B" w14:textId="5A70B7EA" w:rsidR="000364E1" w:rsidRDefault="002A250F" w:rsidP="00D1239F">
      <w:pPr>
        <w:pStyle w:val="BodyText"/>
      </w:pPr>
      <w:r>
        <w:t xml:space="preserve">ADNSW </w:t>
      </w:r>
      <w:r w:rsidR="007A1B11">
        <w:t xml:space="preserve">can </w:t>
      </w:r>
      <w:r w:rsidR="00EA7D60" w:rsidRPr="00EA7D60">
        <w:t>require people to produce information</w:t>
      </w:r>
      <w:r w:rsidR="00582ADC">
        <w:t xml:space="preserve"> or documents relating to the complaint</w:t>
      </w:r>
      <w:r w:rsidR="00E12BC9">
        <w:t xml:space="preserve">. </w:t>
      </w:r>
      <w:r w:rsidR="001124CD">
        <w:t>P</w:t>
      </w:r>
      <w:r w:rsidR="007B2B15">
        <w:t>eople</w:t>
      </w:r>
      <w:r w:rsidR="007B5AA2">
        <w:t xml:space="preserve"> can be fined if they don’t comply.</w:t>
      </w:r>
      <w:r w:rsidR="008F3FD1">
        <w:t xml:space="preserve"> </w:t>
      </w:r>
    </w:p>
    <w:p w14:paraId="5CC9D81A" w14:textId="74618CFD" w:rsidR="00F971EA" w:rsidRDefault="000364E1" w:rsidP="00D1239F">
      <w:pPr>
        <w:pStyle w:val="BodyText"/>
      </w:pPr>
      <w:r>
        <w:t>S</w:t>
      </w:r>
      <w:r w:rsidR="00EA7D60" w:rsidRPr="00EA7D60">
        <w:t xml:space="preserve">ome people think </w:t>
      </w:r>
      <w:r w:rsidR="00C1407A">
        <w:t>ADNSW</w:t>
      </w:r>
      <w:r w:rsidR="004A7FED">
        <w:t xml:space="preserve"> </w:t>
      </w:r>
      <w:r>
        <w:t xml:space="preserve">should have stronger </w:t>
      </w:r>
      <w:r w:rsidR="00EA7D60" w:rsidRPr="00EA7D60">
        <w:t xml:space="preserve">powers </w:t>
      </w:r>
      <w:r w:rsidR="00116650">
        <w:t xml:space="preserve">to encourage respondents to </w:t>
      </w:r>
      <w:r w:rsidR="00547178" w:rsidRPr="00547178">
        <w:t xml:space="preserve">engage </w:t>
      </w:r>
      <w:r w:rsidR="00547178">
        <w:t>with complaint</w:t>
      </w:r>
      <w:r w:rsidR="00C1407A">
        <w:t>s</w:t>
      </w:r>
      <w:r w:rsidR="00216AB6">
        <w:t>.</w:t>
      </w:r>
      <w:r>
        <w:t xml:space="preserve"> </w:t>
      </w:r>
      <w:r w:rsidR="00076A8C">
        <w:t xml:space="preserve">For instance, </w:t>
      </w:r>
      <w:r w:rsidR="00586048">
        <w:t>by</w:t>
      </w:r>
      <w:r>
        <w:t>:</w:t>
      </w:r>
    </w:p>
    <w:p w14:paraId="24AD2AAC" w14:textId="577D27D6" w:rsidR="00CD1520" w:rsidRPr="00CD1520" w:rsidRDefault="007B1329" w:rsidP="00A04226">
      <w:pPr>
        <w:pStyle w:val="ListBullet"/>
      </w:pPr>
      <w:r>
        <w:t>giv</w:t>
      </w:r>
      <w:r w:rsidR="00586048">
        <w:t>ing</w:t>
      </w:r>
      <w:r>
        <w:t xml:space="preserve"> ADNSW the power to </w:t>
      </w:r>
      <w:r w:rsidR="00CD1520" w:rsidRPr="00CD1520">
        <w:t>requir</w:t>
      </w:r>
      <w:r w:rsidR="00AC16AD">
        <w:t>e</w:t>
      </w:r>
      <w:r w:rsidR="00CD1520" w:rsidRPr="00CD1520">
        <w:t xml:space="preserve"> respondents to </w:t>
      </w:r>
      <w:r w:rsidR="001F1863">
        <w:t xml:space="preserve">respond </w:t>
      </w:r>
      <w:r w:rsidR="00CD1520" w:rsidRPr="00CD1520">
        <w:t>to</w:t>
      </w:r>
      <w:r w:rsidR="00DB3149">
        <w:t xml:space="preserve"> </w:t>
      </w:r>
      <w:r w:rsidR="00592703">
        <w:t>a</w:t>
      </w:r>
      <w:r w:rsidR="00CD1520" w:rsidRPr="00CD1520">
        <w:t xml:space="preserve"> complaint</w:t>
      </w:r>
      <w:r w:rsidR="001F1863">
        <w:t xml:space="preserve"> in writing</w:t>
      </w:r>
    </w:p>
    <w:p w14:paraId="224AC2A2" w14:textId="243A16EC" w:rsidR="00CD1520" w:rsidRPr="00CD1520" w:rsidRDefault="00CD1520" w:rsidP="00A04226">
      <w:pPr>
        <w:pStyle w:val="ListBullet"/>
      </w:pPr>
      <w:r w:rsidRPr="00CD1520">
        <w:t>allow</w:t>
      </w:r>
      <w:r w:rsidR="00586048">
        <w:t>ing</w:t>
      </w:r>
      <w:r w:rsidRPr="00CD1520">
        <w:t xml:space="preserve"> parties to ask ADNSW </w:t>
      </w:r>
      <w:r w:rsidR="00C36F82">
        <w:t>to request documents</w:t>
      </w:r>
      <w:r w:rsidR="00B5342B">
        <w:t xml:space="preserve"> and</w:t>
      </w:r>
      <w:r w:rsidR="00CE50AA">
        <w:t xml:space="preserve"> to</w:t>
      </w:r>
      <w:r w:rsidR="00DB3149">
        <w:t xml:space="preserve"> </w:t>
      </w:r>
      <w:r w:rsidR="008F6F7A">
        <w:t xml:space="preserve">seek a review </w:t>
      </w:r>
      <w:r w:rsidR="008D1132">
        <w:t>if ADNSW decides not to do this</w:t>
      </w:r>
      <w:r w:rsidRPr="00CD1520">
        <w:t>, and</w:t>
      </w:r>
    </w:p>
    <w:p w14:paraId="1451B7C4" w14:textId="000EE9A5" w:rsidR="00CD1520" w:rsidRDefault="00AC16AD" w:rsidP="00A04226">
      <w:pPr>
        <w:pStyle w:val="ListBullet"/>
      </w:pPr>
      <w:r>
        <w:t xml:space="preserve">create </w:t>
      </w:r>
      <w:r w:rsidR="00CD1520" w:rsidRPr="00CD1520">
        <w:t xml:space="preserve">a power to compel insurers to provide </w:t>
      </w:r>
      <w:r w:rsidR="00BF438D">
        <w:t xml:space="preserve">certain </w:t>
      </w:r>
      <w:r w:rsidR="00CD1520" w:rsidRPr="00CD1520">
        <w:t xml:space="preserve">data, particularly when </w:t>
      </w:r>
      <w:r w:rsidR="0030480D">
        <w:t xml:space="preserve">insurers </w:t>
      </w:r>
      <w:r w:rsidR="001C0AD7">
        <w:t xml:space="preserve">claim </w:t>
      </w:r>
      <w:r w:rsidR="00CD1520" w:rsidRPr="00CD1520">
        <w:t xml:space="preserve">an exception to </w:t>
      </w:r>
      <w:r w:rsidR="00BF438D">
        <w:t xml:space="preserve">the protections against </w:t>
      </w:r>
      <w:r w:rsidR="00CD1520" w:rsidRPr="00CD1520">
        <w:t>disability discrimination.</w:t>
      </w:r>
    </w:p>
    <w:p w14:paraId="7B655202" w14:textId="40303AFB" w:rsidR="00C37345" w:rsidRDefault="00C37345" w:rsidP="00AA7D2A">
      <w:pPr>
        <w:pStyle w:val="Heading2nonumbering"/>
      </w:pPr>
      <w:bookmarkStart w:id="100" w:name="_Toc223514514"/>
      <w:bookmarkStart w:id="101" w:name="_Toc223514515"/>
      <w:bookmarkStart w:id="102" w:name="_Toc223514516"/>
      <w:bookmarkStart w:id="103" w:name="_Toc223514517"/>
      <w:bookmarkStart w:id="104" w:name="_Toc223514518"/>
      <w:bookmarkStart w:id="105" w:name="_Toc223514519"/>
      <w:bookmarkStart w:id="106" w:name="_Toc223514520"/>
      <w:bookmarkStart w:id="107" w:name="_Toc223514521"/>
      <w:bookmarkStart w:id="108" w:name="_Toc223514522"/>
      <w:bookmarkStart w:id="109" w:name="_Toc223514523"/>
      <w:bookmarkStart w:id="110" w:name="_Toc223514524"/>
      <w:bookmarkStart w:id="111" w:name="_Toc235702796"/>
      <w:bookmarkEnd w:id="100"/>
      <w:bookmarkEnd w:id="101"/>
      <w:bookmarkEnd w:id="102"/>
      <w:bookmarkEnd w:id="103"/>
      <w:bookmarkEnd w:id="104"/>
      <w:bookmarkEnd w:id="105"/>
      <w:bookmarkEnd w:id="106"/>
      <w:bookmarkEnd w:id="107"/>
      <w:bookmarkEnd w:id="108"/>
      <w:bookmarkEnd w:id="109"/>
      <w:bookmarkEnd w:id="110"/>
      <w:r>
        <w:t>Conciliation</w:t>
      </w:r>
      <w:bookmarkEnd w:id="111"/>
      <w:r>
        <w:t xml:space="preserve"> </w:t>
      </w:r>
    </w:p>
    <w:p w14:paraId="60CD105E" w14:textId="77777777" w:rsidR="00CE6271" w:rsidRDefault="003F6E9C" w:rsidP="00D1239F">
      <w:pPr>
        <w:pStyle w:val="BodyText"/>
      </w:pPr>
      <w:r>
        <w:t>After investigation, the</w:t>
      </w:r>
      <w:r w:rsidR="00541A79">
        <w:t xml:space="preserve"> next step </w:t>
      </w:r>
      <w:r w:rsidR="00292461">
        <w:t xml:space="preserve">is usually conciliation. </w:t>
      </w:r>
    </w:p>
    <w:p w14:paraId="41472C01" w14:textId="3CE2B881" w:rsidR="00DD1AB2" w:rsidRDefault="0013752C" w:rsidP="00D1239F">
      <w:pPr>
        <w:pStyle w:val="BodyText"/>
      </w:pPr>
      <w:r>
        <w:t>A</w:t>
      </w:r>
      <w:r w:rsidR="00555A76">
        <w:t xml:space="preserve">n </w:t>
      </w:r>
      <w:r w:rsidR="00C37345">
        <w:t xml:space="preserve">independent conciliator </w:t>
      </w:r>
      <w:r w:rsidR="00346BD6">
        <w:t xml:space="preserve">from ADNSW </w:t>
      </w:r>
      <w:r w:rsidR="00C37345">
        <w:t>helps the parties talk through</w:t>
      </w:r>
      <w:r w:rsidR="000526F2">
        <w:t xml:space="preserve"> the issues</w:t>
      </w:r>
      <w:r w:rsidR="00BB2FD0">
        <w:t xml:space="preserve"> and try to </w:t>
      </w:r>
      <w:r w:rsidR="000526F2">
        <w:t>reach an agreement</w:t>
      </w:r>
      <w:r w:rsidR="006118D9">
        <w:t>.</w:t>
      </w:r>
      <w:r w:rsidR="00BB2FD0">
        <w:t xml:space="preserve"> </w:t>
      </w:r>
      <w:r w:rsidR="00C37345">
        <w:t xml:space="preserve"> </w:t>
      </w:r>
    </w:p>
    <w:p w14:paraId="2162C062" w14:textId="08E64651" w:rsidR="00B7709B" w:rsidRDefault="00C37345" w:rsidP="00D1239F">
      <w:pPr>
        <w:pStyle w:val="BodyText"/>
      </w:pPr>
      <w:r>
        <w:t xml:space="preserve">Conciliation </w:t>
      </w:r>
      <w:r w:rsidR="00612300">
        <w:t>is</w:t>
      </w:r>
      <w:r>
        <w:t xml:space="preserve"> </w:t>
      </w:r>
      <w:r w:rsidR="00611212">
        <w:t>voluntary</w:t>
      </w:r>
      <w:r w:rsidR="0077237E">
        <w:t xml:space="preserve"> and</w:t>
      </w:r>
      <w:r w:rsidR="00612300">
        <w:t xml:space="preserve"> </w:t>
      </w:r>
      <w:r w:rsidR="00611212">
        <w:t>private</w:t>
      </w:r>
      <w:r w:rsidR="0077237E">
        <w:t>.</w:t>
      </w:r>
      <w:r w:rsidR="00F447C5">
        <w:t xml:space="preserve"> </w:t>
      </w:r>
      <w:r w:rsidR="008437AD" w:rsidRPr="008437AD">
        <w:t>It</w:t>
      </w:r>
      <w:r w:rsidR="00131CF1">
        <w:t>’</w:t>
      </w:r>
      <w:r w:rsidR="0004326C">
        <w:t xml:space="preserve">s usually quicker </w:t>
      </w:r>
      <w:r w:rsidR="00B77F60">
        <w:t xml:space="preserve">and more flexible </w:t>
      </w:r>
      <w:r w:rsidR="0004326C">
        <w:t xml:space="preserve">than </w:t>
      </w:r>
      <w:r w:rsidR="00B77F60">
        <w:t xml:space="preserve">going to court or a </w:t>
      </w:r>
      <w:r w:rsidR="00763DF3">
        <w:t>tribunal</w:t>
      </w:r>
      <w:r w:rsidR="00B77F60">
        <w:t>.</w:t>
      </w:r>
      <w:r w:rsidR="00763DF3">
        <w:t xml:space="preserve"> </w:t>
      </w:r>
      <w:r w:rsidR="008437AD" w:rsidRPr="008437AD">
        <w:t xml:space="preserve">This can encourage people to </w:t>
      </w:r>
      <w:r w:rsidR="00B77F60">
        <w:t>take action if they think they</w:t>
      </w:r>
      <w:r w:rsidR="00E944C6">
        <w:t xml:space="preserve">’ve </w:t>
      </w:r>
      <w:r w:rsidR="00B77F60">
        <w:t>experienced discrimination</w:t>
      </w:r>
      <w:r w:rsidR="005D5EE7">
        <w:t xml:space="preserve"> or other forms of unlawful conduct</w:t>
      </w:r>
      <w:r w:rsidR="009760C1">
        <w:t xml:space="preserve">. </w:t>
      </w:r>
      <w:r w:rsidR="00324DE0">
        <w:t>But some</w:t>
      </w:r>
      <w:r>
        <w:t xml:space="preserve"> say </w:t>
      </w:r>
      <w:r w:rsidR="00DD1AB2">
        <w:t>the process could be improved.</w:t>
      </w:r>
    </w:p>
    <w:p w14:paraId="4F3E5EA3" w14:textId="374EA2A7" w:rsidR="00C37345" w:rsidRDefault="00AD5530" w:rsidP="0027168B">
      <w:pPr>
        <w:pStyle w:val="Heading3nonumbering"/>
      </w:pPr>
      <w:bookmarkStart w:id="112" w:name="_Toc233026432"/>
      <w:bookmarkStart w:id="113" w:name="_Toc233117699"/>
      <w:bookmarkStart w:id="114" w:name="_Toc233724589"/>
      <w:bookmarkStart w:id="115" w:name="_Toc233799129"/>
      <w:bookmarkStart w:id="116" w:name="_Toc233799193"/>
      <w:bookmarkStart w:id="117" w:name="_Toc233802652"/>
      <w:r>
        <w:t>L</w:t>
      </w:r>
      <w:r w:rsidR="00C37345">
        <w:t>egal representation</w:t>
      </w:r>
      <w:bookmarkEnd w:id="112"/>
      <w:bookmarkEnd w:id="113"/>
      <w:bookmarkEnd w:id="114"/>
      <w:bookmarkEnd w:id="115"/>
      <w:bookmarkEnd w:id="116"/>
      <w:bookmarkEnd w:id="117"/>
    </w:p>
    <w:p w14:paraId="054ED8E0" w14:textId="6E6FD6E1" w:rsidR="00CE6271" w:rsidRDefault="00183011" w:rsidP="00D1239F">
      <w:pPr>
        <w:pStyle w:val="BodyText"/>
      </w:pPr>
      <w:r>
        <w:t>If</w:t>
      </w:r>
      <w:r w:rsidR="00B00957">
        <w:t xml:space="preserve"> a party </w:t>
      </w:r>
      <w:r>
        <w:t xml:space="preserve">wants </w:t>
      </w:r>
      <w:r w:rsidR="00B00957">
        <w:t>a lawyer to represent them in conciliations</w:t>
      </w:r>
      <w:r>
        <w:t>, they need to ask ADNSW for permission</w:t>
      </w:r>
      <w:r w:rsidR="00B00957">
        <w:t xml:space="preserve">. </w:t>
      </w:r>
      <w:r>
        <w:t xml:space="preserve">Some </w:t>
      </w:r>
      <w:r w:rsidR="00395F50">
        <w:t xml:space="preserve">say </w:t>
      </w:r>
      <w:r>
        <w:t xml:space="preserve">this </w:t>
      </w:r>
      <w:r w:rsidR="00C37345">
        <w:t>help</w:t>
      </w:r>
      <w:r w:rsidR="00395F50">
        <w:t>s</w:t>
      </w:r>
      <w:r w:rsidR="00E944C6">
        <w:t xml:space="preserve"> to</w:t>
      </w:r>
      <w:r w:rsidR="00395F50">
        <w:t xml:space="preserve"> reduce costs</w:t>
      </w:r>
      <w:r w:rsidR="00856A44">
        <w:t xml:space="preserve"> and</w:t>
      </w:r>
      <w:r w:rsidR="00E944C6">
        <w:t xml:space="preserve"> </w:t>
      </w:r>
      <w:r w:rsidR="00C37345">
        <w:t xml:space="preserve">keep the </w:t>
      </w:r>
      <w:r w:rsidR="003734DF">
        <w:t>conciliation</w:t>
      </w:r>
      <w:r w:rsidR="00ED5A73">
        <w:t xml:space="preserve"> </w:t>
      </w:r>
      <w:r w:rsidR="00C37345">
        <w:t>process</w:t>
      </w:r>
      <w:r w:rsidR="00A44168">
        <w:t xml:space="preserve"> </w:t>
      </w:r>
      <w:r w:rsidR="00C37345">
        <w:t xml:space="preserve">simple, fair and efficient. </w:t>
      </w:r>
    </w:p>
    <w:p w14:paraId="63903A21" w14:textId="69B5FA43" w:rsidR="00C37345" w:rsidRDefault="00C37345" w:rsidP="00D1239F">
      <w:pPr>
        <w:pStyle w:val="BodyText"/>
      </w:pPr>
      <w:r>
        <w:t xml:space="preserve">But others </w:t>
      </w:r>
      <w:r w:rsidR="00E944C6">
        <w:t>say</w:t>
      </w:r>
      <w:r w:rsidR="004A7DA0">
        <w:t xml:space="preserve"> </w:t>
      </w:r>
      <w:r w:rsidR="002A4E09">
        <w:t xml:space="preserve">parties should have </w:t>
      </w:r>
      <w:r w:rsidR="004A7DA0">
        <w:t xml:space="preserve">a </w:t>
      </w:r>
      <w:r w:rsidR="003734DF">
        <w:t xml:space="preserve">right to </w:t>
      </w:r>
      <w:r>
        <w:t>legal representation</w:t>
      </w:r>
      <w:r w:rsidR="004A7DA0">
        <w:t xml:space="preserve">, without having to ask for permission. </w:t>
      </w:r>
      <w:r w:rsidR="001648C9">
        <w:t xml:space="preserve">They say this </w:t>
      </w:r>
      <w:r w:rsidR="007F146C">
        <w:t>c</w:t>
      </w:r>
      <w:r w:rsidR="0044379A">
        <w:t xml:space="preserve">ould </w:t>
      </w:r>
      <w:r>
        <w:t xml:space="preserve">reduce power imbalances and </w:t>
      </w:r>
      <w:r w:rsidR="00762D5C">
        <w:t xml:space="preserve">help </w:t>
      </w:r>
      <w:r>
        <w:t xml:space="preserve">parties who need </w:t>
      </w:r>
      <w:r w:rsidR="00762D5C">
        <w:t>support</w:t>
      </w:r>
      <w:r>
        <w:t>.</w:t>
      </w:r>
    </w:p>
    <w:p w14:paraId="2F12F3C8" w14:textId="065EC43F" w:rsidR="00C37345" w:rsidRDefault="00AD5530" w:rsidP="0027168B">
      <w:pPr>
        <w:pStyle w:val="Heading3nonumbering"/>
      </w:pPr>
      <w:bookmarkStart w:id="118" w:name="_Toc233026433"/>
      <w:bookmarkStart w:id="119" w:name="_Toc233117700"/>
      <w:bookmarkStart w:id="120" w:name="_Toc233724590"/>
      <w:bookmarkStart w:id="121" w:name="_Toc233799130"/>
      <w:bookmarkStart w:id="122" w:name="_Toc233799194"/>
      <w:bookmarkStart w:id="123" w:name="_Toc233802653"/>
      <w:r>
        <w:t>Requiring</w:t>
      </w:r>
      <w:r w:rsidR="003F2D4D">
        <w:t xml:space="preserve"> </w:t>
      </w:r>
      <w:r w:rsidR="00920791">
        <w:t>attendance at</w:t>
      </w:r>
      <w:r w:rsidR="003F2D4D">
        <w:t xml:space="preserve"> </w:t>
      </w:r>
      <w:r w:rsidR="00C37345">
        <w:t>conciliation</w:t>
      </w:r>
      <w:bookmarkEnd w:id="118"/>
      <w:bookmarkEnd w:id="119"/>
      <w:bookmarkEnd w:id="120"/>
      <w:bookmarkEnd w:id="121"/>
      <w:bookmarkEnd w:id="122"/>
      <w:bookmarkEnd w:id="123"/>
    </w:p>
    <w:p w14:paraId="21266FDE" w14:textId="75FEBC37" w:rsidR="008F236F" w:rsidRDefault="00C37345" w:rsidP="00D1239F">
      <w:pPr>
        <w:pStyle w:val="BodyText"/>
      </w:pPr>
      <w:r>
        <w:t xml:space="preserve">ADNSW </w:t>
      </w:r>
      <w:r w:rsidR="009040D3">
        <w:t>can require</w:t>
      </w:r>
      <w:r>
        <w:t xml:space="preserve"> a respondent and/or a complainant to attend conciliation</w:t>
      </w:r>
      <w:r w:rsidR="00492BB2">
        <w:t>.</w:t>
      </w:r>
      <w:r w:rsidR="009450B9">
        <w:t xml:space="preserve"> I</w:t>
      </w:r>
      <w:r w:rsidR="00D86E11">
        <w:t>f they don’t, i</w:t>
      </w:r>
      <w:r w:rsidR="009450B9">
        <w:t xml:space="preserve">ndividuals can be fined </w:t>
      </w:r>
      <w:r w:rsidR="0040543F">
        <w:t xml:space="preserve">up to </w:t>
      </w:r>
      <w:r w:rsidR="009450B9">
        <w:t>$1100</w:t>
      </w:r>
      <w:r w:rsidR="00CA30AF">
        <w:t>,</w:t>
      </w:r>
      <w:r w:rsidR="00E41C1C">
        <w:t xml:space="preserve"> and corporations </w:t>
      </w:r>
      <w:r w:rsidR="00CA30AF">
        <w:t xml:space="preserve">can be fined </w:t>
      </w:r>
      <w:r w:rsidR="0040543F">
        <w:t xml:space="preserve">up to </w:t>
      </w:r>
      <w:r w:rsidR="00E41C1C">
        <w:t xml:space="preserve">$5500. </w:t>
      </w:r>
      <w:r w:rsidR="00492BB2">
        <w:t xml:space="preserve"> </w:t>
      </w:r>
    </w:p>
    <w:p w14:paraId="1312C365" w14:textId="66339218" w:rsidR="00881E1E" w:rsidRDefault="005553C0" w:rsidP="00D1239F">
      <w:pPr>
        <w:pStyle w:val="BodyText"/>
      </w:pPr>
      <w:r>
        <w:t>Some say this power could be strengthened</w:t>
      </w:r>
      <w:r w:rsidR="001A1EDE">
        <w:t>, for example by</w:t>
      </w:r>
      <w:r w:rsidR="007A5CB5">
        <w:t>:</w:t>
      </w:r>
    </w:p>
    <w:p w14:paraId="5AD70392" w14:textId="4C87DAD5" w:rsidR="007A5CB5" w:rsidRDefault="000D14E9" w:rsidP="007A5CB5">
      <w:pPr>
        <w:pStyle w:val="ListBullet"/>
      </w:pPr>
      <w:r>
        <w:t>increasing the fine</w:t>
      </w:r>
      <w:r w:rsidR="00E20FD4">
        <w:t>s</w:t>
      </w:r>
      <w:r w:rsidR="00F10268">
        <w:t>, or</w:t>
      </w:r>
    </w:p>
    <w:p w14:paraId="29A90060" w14:textId="285D2C80" w:rsidR="00F10268" w:rsidRDefault="00831E43" w:rsidP="007A5CB5">
      <w:pPr>
        <w:pStyle w:val="ListBullet"/>
      </w:pPr>
      <w:r>
        <w:t>allowing</w:t>
      </w:r>
      <w:r w:rsidR="00F10268">
        <w:t xml:space="preserve"> ADNSW to require </w:t>
      </w:r>
      <w:r w:rsidR="00BA3B22">
        <w:t>other</w:t>
      </w:r>
      <w:r w:rsidR="001B42AA">
        <w:t xml:space="preserve"> </w:t>
      </w:r>
      <w:r w:rsidR="001B3BDF">
        <w:t xml:space="preserve">relevant </w:t>
      </w:r>
      <w:r w:rsidR="00F10268">
        <w:t>people to attend</w:t>
      </w:r>
      <w:r w:rsidR="00BA3B22">
        <w:t xml:space="preserve"> a conciliation,</w:t>
      </w:r>
      <w:r>
        <w:t xml:space="preserve"> for example, people who could give </w:t>
      </w:r>
      <w:r w:rsidR="00AB70DB">
        <w:t>information or help resolve</w:t>
      </w:r>
      <w:r>
        <w:t xml:space="preserve"> the complaint. </w:t>
      </w:r>
    </w:p>
    <w:p w14:paraId="4FE1B644" w14:textId="2E03BDE8" w:rsidR="00C37345" w:rsidRDefault="00C37345" w:rsidP="00D1239F">
      <w:pPr>
        <w:pStyle w:val="BodyText"/>
      </w:pPr>
      <w:r>
        <w:t xml:space="preserve">Some say </w:t>
      </w:r>
      <w:r w:rsidR="003D3FF6">
        <w:t>this could</w:t>
      </w:r>
      <w:r>
        <w:t xml:space="preserve"> increase </w:t>
      </w:r>
      <w:r w:rsidR="00BA3B22">
        <w:t xml:space="preserve">participation </w:t>
      </w:r>
      <w:r>
        <w:t xml:space="preserve">and </w:t>
      </w:r>
      <w:r w:rsidR="008B4DD0">
        <w:t>resolve complaints more quickly</w:t>
      </w:r>
      <w:r>
        <w:t xml:space="preserve">. Others </w:t>
      </w:r>
      <w:r w:rsidR="00A95279">
        <w:t>say</w:t>
      </w:r>
      <w:r>
        <w:t xml:space="preserve"> that forcing parties </w:t>
      </w:r>
      <w:r w:rsidR="00D50BCB">
        <w:t xml:space="preserve">to </w:t>
      </w:r>
      <w:r w:rsidR="00A95279">
        <w:t>participate</w:t>
      </w:r>
      <w:r w:rsidR="00D50BCB">
        <w:t xml:space="preserve"> goes against the spirit of </w:t>
      </w:r>
      <w:r>
        <w:t>conciliation</w:t>
      </w:r>
      <w:r w:rsidR="00D71F9D">
        <w:t xml:space="preserve"> — t</w:t>
      </w:r>
      <w:r w:rsidR="00D50BCB">
        <w:t>o be successful, conciliation</w:t>
      </w:r>
      <w:r w:rsidR="00387962">
        <w:t xml:space="preserve"> relies</w:t>
      </w:r>
      <w:r w:rsidR="00451A29">
        <w:t xml:space="preserve"> on</w:t>
      </w:r>
      <w:r w:rsidR="00387962">
        <w:t xml:space="preserve"> </w:t>
      </w:r>
      <w:r w:rsidR="00BA2D2D">
        <w:t>a</w:t>
      </w:r>
      <w:r w:rsidR="00663B51">
        <w:t xml:space="preserve"> </w:t>
      </w:r>
      <w:r w:rsidR="00BA2D2D">
        <w:t xml:space="preserve">willingness to </w:t>
      </w:r>
      <w:r w:rsidR="00CD3906">
        <w:t xml:space="preserve">participate and </w:t>
      </w:r>
      <w:r w:rsidR="00BA2D2D">
        <w:t>work towards a resolution.</w:t>
      </w:r>
    </w:p>
    <w:p w14:paraId="211A2985" w14:textId="0B357747" w:rsidR="00C37345" w:rsidRDefault="00342D20" w:rsidP="0027168B">
      <w:pPr>
        <w:pStyle w:val="Heading3nonumbering"/>
      </w:pPr>
      <w:bookmarkStart w:id="124" w:name="_Toc233026434"/>
      <w:bookmarkStart w:id="125" w:name="_Toc233117701"/>
      <w:bookmarkStart w:id="126" w:name="_Toc233724591"/>
      <w:bookmarkStart w:id="127" w:name="_Toc233799131"/>
      <w:bookmarkStart w:id="128" w:name="_Toc233799195"/>
      <w:r>
        <w:t xml:space="preserve">Allowing ADNSW to </w:t>
      </w:r>
      <w:r w:rsidR="00F92857">
        <w:t xml:space="preserve">prioritise </w:t>
      </w:r>
      <w:r w:rsidR="009E5BD1">
        <w:t xml:space="preserve">certain complaints </w:t>
      </w:r>
      <w:bookmarkEnd w:id="124"/>
      <w:bookmarkEnd w:id="125"/>
      <w:bookmarkEnd w:id="126"/>
      <w:bookmarkEnd w:id="127"/>
      <w:bookmarkEnd w:id="128"/>
    </w:p>
    <w:p w14:paraId="0DE6E397" w14:textId="0A3F8404" w:rsidR="0024163E" w:rsidRDefault="00CD1C98" w:rsidP="00D1239F">
      <w:pPr>
        <w:pStyle w:val="BodyText"/>
      </w:pPr>
      <w:r w:rsidRPr="00CD1C98">
        <w:t xml:space="preserve">Some think the ADA should </w:t>
      </w:r>
      <w:r w:rsidR="002A2110">
        <w:t xml:space="preserve">clearly </w:t>
      </w:r>
      <w:r w:rsidR="00AA3F4C">
        <w:t xml:space="preserve">allow </w:t>
      </w:r>
      <w:r w:rsidR="003821CB">
        <w:t>parties</w:t>
      </w:r>
      <w:r w:rsidR="00DE7203">
        <w:t xml:space="preserve"> </w:t>
      </w:r>
      <w:r w:rsidR="005319E1">
        <w:t xml:space="preserve">to ask </w:t>
      </w:r>
      <w:r w:rsidR="00B56933">
        <w:t xml:space="preserve">ADNSW </w:t>
      </w:r>
      <w:r w:rsidR="00987A62">
        <w:t xml:space="preserve">to </w:t>
      </w:r>
      <w:r w:rsidR="00C97DCB">
        <w:t>prioritise</w:t>
      </w:r>
      <w:r w:rsidR="00E47C13">
        <w:t xml:space="preserve"> their c</w:t>
      </w:r>
      <w:r w:rsidR="00D429C4">
        <w:t>omplaint</w:t>
      </w:r>
      <w:r w:rsidR="0024163E">
        <w:t>, so</w:t>
      </w:r>
      <w:r w:rsidR="00F92857">
        <w:t xml:space="preserve"> it is </w:t>
      </w:r>
      <w:r w:rsidR="0024163E">
        <w:t>dealt with more quickly. To m</w:t>
      </w:r>
      <w:r w:rsidR="008C1E45">
        <w:t xml:space="preserve">ake the process clear and transparent, the ADA could say when </w:t>
      </w:r>
      <w:r w:rsidR="008A5BFF">
        <w:t xml:space="preserve">ADNSW can do this. </w:t>
      </w:r>
      <w:r w:rsidR="0024163E">
        <w:t xml:space="preserve">For instance, the ADA might allow ADNSW to </w:t>
      </w:r>
      <w:r w:rsidR="00071451">
        <w:t xml:space="preserve">prioritise a complaint if </w:t>
      </w:r>
      <w:r w:rsidR="00071451" w:rsidRPr="00CD1C98">
        <w:t xml:space="preserve">someone’s job or housing </w:t>
      </w:r>
      <w:r w:rsidR="00071451">
        <w:t>is a</w:t>
      </w:r>
      <w:r w:rsidR="00071451" w:rsidRPr="00CD1C98">
        <w:t>t risk.</w:t>
      </w:r>
      <w:r w:rsidR="00BF580A">
        <w:t xml:space="preserve"> </w:t>
      </w:r>
    </w:p>
    <w:p w14:paraId="0DC543CA" w14:textId="02550CDB" w:rsidR="007A6361" w:rsidRPr="001A403A" w:rsidRDefault="00B3431F" w:rsidP="007A6361">
      <w:pPr>
        <w:pStyle w:val="Heading2nonumbering"/>
      </w:pPr>
      <w:bookmarkStart w:id="129" w:name="_Toc235702797"/>
      <w:r>
        <w:t>When the complaints process ends</w:t>
      </w:r>
      <w:bookmarkEnd w:id="129"/>
    </w:p>
    <w:p w14:paraId="0C3981EA" w14:textId="1BA27AC4" w:rsidR="00974AC9" w:rsidRPr="0074225C" w:rsidRDefault="00974AC9" w:rsidP="00D1239F">
      <w:pPr>
        <w:pStyle w:val="BodyText"/>
      </w:pPr>
      <w:r w:rsidRPr="0074225C">
        <w:t xml:space="preserve">ADNSW can </w:t>
      </w:r>
      <w:r w:rsidR="00FE1A63">
        <w:t>bring the complaint process to an end if</w:t>
      </w:r>
      <w:r w:rsidRPr="0074225C">
        <w:t>:</w:t>
      </w:r>
    </w:p>
    <w:p w14:paraId="1539B771" w14:textId="75971AD0" w:rsidR="00974AC9" w:rsidRPr="0074225C" w:rsidRDefault="00B04B41" w:rsidP="00E57A38">
      <w:pPr>
        <w:pStyle w:val="ListBullet"/>
      </w:pPr>
      <w:r>
        <w:t xml:space="preserve">the parties settle or resolve the complaint </w:t>
      </w:r>
      <w:r w:rsidR="00974AC9" w:rsidRPr="0074225C">
        <w:t>during investigation</w:t>
      </w:r>
      <w:r w:rsidR="008D6ED5">
        <w:t xml:space="preserve"> or conciliation</w:t>
      </w:r>
    </w:p>
    <w:p w14:paraId="623F1DD3" w14:textId="77777777" w:rsidR="00974AC9" w:rsidRPr="0074225C" w:rsidRDefault="00974AC9" w:rsidP="00D5136B">
      <w:pPr>
        <w:pStyle w:val="ListBullet"/>
      </w:pPr>
      <w:r w:rsidRPr="0074225C">
        <w:t>the complainant withdraws the complaint in writing, or</w:t>
      </w:r>
    </w:p>
    <w:p w14:paraId="2A681533" w14:textId="77777777" w:rsidR="00974AC9" w:rsidRDefault="00974AC9" w:rsidP="00E57A38">
      <w:pPr>
        <w:pStyle w:val="ListBullet"/>
      </w:pPr>
      <w:r w:rsidRPr="0074225C">
        <w:t>the complainant doesn’t respond when ADNSW requests information or documents, or doesn’t provide a current contact address.</w:t>
      </w:r>
    </w:p>
    <w:p w14:paraId="48548F37" w14:textId="5EC6F5DE" w:rsidR="007A6361" w:rsidRPr="004C6FE1" w:rsidRDefault="00252CE6" w:rsidP="00D1239F">
      <w:pPr>
        <w:pStyle w:val="BodyText"/>
      </w:pPr>
      <w:r>
        <w:t xml:space="preserve">Some think </w:t>
      </w:r>
      <w:r w:rsidR="00091426">
        <w:t xml:space="preserve">ADNSW </w:t>
      </w:r>
      <w:r w:rsidR="00861DF1">
        <w:t xml:space="preserve">should be required </w:t>
      </w:r>
      <w:r w:rsidR="00091426">
        <w:t>to finalise complaints within a certain timeframe</w:t>
      </w:r>
      <w:r w:rsidR="007A6361">
        <w:t xml:space="preserve">. </w:t>
      </w:r>
      <w:r w:rsidR="00861DF1">
        <w:t xml:space="preserve">They argue this </w:t>
      </w:r>
      <w:r w:rsidR="00030CE7">
        <w:t xml:space="preserve">would increase the likelihood of </w:t>
      </w:r>
      <w:r w:rsidR="00030CE7" w:rsidDel="00D66C31">
        <w:t>settlement</w:t>
      </w:r>
      <w:r w:rsidR="00030CE7">
        <w:t xml:space="preserve"> and reduce stress for the parties.</w:t>
      </w:r>
      <w:r w:rsidR="00F5270A">
        <w:t xml:space="preserve"> </w:t>
      </w:r>
      <w:r w:rsidR="002C72E0">
        <w:t xml:space="preserve">Another view is that </w:t>
      </w:r>
      <w:r w:rsidR="00FC736F">
        <w:t>strict time limits are impractical</w:t>
      </w:r>
      <w:r w:rsidR="00F5270A">
        <w:t>, because</w:t>
      </w:r>
      <w:r w:rsidR="007A6361" w:rsidRPr="004C6FE1">
        <w:t xml:space="preserve"> complaint handling times vary and may depend on factors beyond ADNSW’s control. </w:t>
      </w:r>
    </w:p>
    <w:p w14:paraId="3BC90354" w14:textId="09C800FA" w:rsidR="004C4572" w:rsidRDefault="004C6CF4" w:rsidP="004B4F8D">
      <w:pPr>
        <w:pStyle w:val="Heading1nonumbering"/>
        <w:keepNext/>
        <w:keepLines/>
      </w:pPr>
      <w:bookmarkStart w:id="130" w:name="_Toc235702798"/>
      <w:bookmarkEnd w:id="98"/>
      <w:r>
        <w:t>Complaints to NCAT</w:t>
      </w:r>
      <w:bookmarkEnd w:id="130"/>
    </w:p>
    <w:p w14:paraId="4048D059" w14:textId="4C5BAAE7" w:rsidR="00E23146" w:rsidRDefault="005669DA" w:rsidP="008C0D5A">
      <w:pPr>
        <w:pStyle w:val="BodyText"/>
        <w:keepNext/>
        <w:keepLines/>
      </w:pPr>
      <w:r>
        <w:t xml:space="preserve">Under the ADA, </w:t>
      </w:r>
      <w:r w:rsidR="00AB3C72">
        <w:t>ADNSW can refer a complaint to NCAT</w:t>
      </w:r>
      <w:r>
        <w:t xml:space="preserve"> in some situations</w:t>
      </w:r>
      <w:r w:rsidR="00D32EE4">
        <w:t xml:space="preserve">. </w:t>
      </w:r>
      <w:bookmarkStart w:id="131" w:name="_Toc208497248"/>
      <w:bookmarkStart w:id="132" w:name="_Toc210741935"/>
      <w:bookmarkStart w:id="133" w:name="_Toc220590713"/>
      <w:bookmarkStart w:id="134" w:name="_Toc221717315"/>
      <w:bookmarkStart w:id="135" w:name="_Toc224644144"/>
      <w:bookmarkStart w:id="136" w:name="_Toc230850135"/>
      <w:r>
        <w:t xml:space="preserve">NCAT </w:t>
      </w:r>
      <w:r w:rsidR="00977264">
        <w:t xml:space="preserve">can </w:t>
      </w:r>
      <w:r w:rsidR="006312FF">
        <w:t>hear the complaint and decide if the</w:t>
      </w:r>
      <w:r w:rsidR="00E14687">
        <w:t xml:space="preserve"> respondent breached the</w:t>
      </w:r>
      <w:r w:rsidR="006312FF">
        <w:t xml:space="preserve"> ADA. </w:t>
      </w:r>
      <w:r w:rsidR="00E14687">
        <w:t xml:space="preserve">If so, </w:t>
      </w:r>
      <w:r w:rsidR="006312FF">
        <w:t xml:space="preserve">NCAT can order </w:t>
      </w:r>
      <w:r w:rsidR="009F6E9C">
        <w:t>the respondent to do certain things</w:t>
      </w:r>
      <w:r w:rsidR="00807DF7">
        <w:t xml:space="preserve"> (that is, order </w:t>
      </w:r>
      <w:r w:rsidR="0048255F">
        <w:t>remedies) to</w:t>
      </w:r>
      <w:r w:rsidR="009F6E9C">
        <w:t xml:space="preserve"> </w:t>
      </w:r>
      <w:r w:rsidR="00F11FE4">
        <w:t xml:space="preserve">address </w:t>
      </w:r>
      <w:r w:rsidR="006312FF">
        <w:t xml:space="preserve">the harm </w:t>
      </w:r>
      <w:r w:rsidR="009F6E9C">
        <w:t xml:space="preserve">their </w:t>
      </w:r>
      <w:r w:rsidR="008405D2">
        <w:t>conduct caused</w:t>
      </w:r>
      <w:r w:rsidR="006312FF">
        <w:t>.</w:t>
      </w:r>
      <w:r w:rsidR="00D704C0">
        <w:t xml:space="preserve"> </w:t>
      </w:r>
    </w:p>
    <w:p w14:paraId="68F7CA49" w14:textId="6BAFA50C" w:rsidR="0054793C" w:rsidRDefault="00F11FE4" w:rsidP="008C0D5A">
      <w:pPr>
        <w:pStyle w:val="BodyText"/>
        <w:keepNext/>
        <w:keepLines/>
      </w:pPr>
      <w:r>
        <w:t xml:space="preserve">In this section, we </w:t>
      </w:r>
      <w:r w:rsidR="0054793C">
        <w:t xml:space="preserve">outline </w:t>
      </w:r>
      <w:r>
        <w:t>when complaints can be referred to NCAT</w:t>
      </w:r>
      <w:r w:rsidR="0054793C">
        <w:t xml:space="preserve">. We also invite you to consider whether </w:t>
      </w:r>
      <w:r w:rsidR="00C018AC">
        <w:t xml:space="preserve">complainants should be able to </w:t>
      </w:r>
      <w:r w:rsidR="0054793C">
        <w:t>go:</w:t>
      </w:r>
    </w:p>
    <w:p w14:paraId="59A11747" w14:textId="45DCFEE4" w:rsidR="00F11FE4" w:rsidRDefault="00C018AC" w:rsidP="0054793C">
      <w:pPr>
        <w:pStyle w:val="ListBullet"/>
      </w:pPr>
      <w:r>
        <w:t xml:space="preserve">directly to NCAT, </w:t>
      </w:r>
      <w:r w:rsidR="0054793C">
        <w:t xml:space="preserve">without going through the ADNSW process, or </w:t>
      </w:r>
    </w:p>
    <w:p w14:paraId="01EBD4EE" w14:textId="4B0F14FE" w:rsidR="00C018AC" w:rsidRDefault="0013750C" w:rsidP="00F11FE4">
      <w:pPr>
        <w:pStyle w:val="ListBullet"/>
      </w:pPr>
      <w:r>
        <w:t>to other tribunals or a court.</w:t>
      </w:r>
    </w:p>
    <w:p w14:paraId="5B3964C0" w14:textId="408C883E" w:rsidR="00C024C4" w:rsidRDefault="00856A37" w:rsidP="00CE6271">
      <w:pPr>
        <w:pStyle w:val="Heading2nonumbering"/>
      </w:pPr>
      <w:bookmarkStart w:id="137" w:name="_Toc235702799"/>
      <w:bookmarkEnd w:id="131"/>
      <w:bookmarkEnd w:id="132"/>
      <w:bookmarkEnd w:id="133"/>
      <w:bookmarkEnd w:id="134"/>
      <w:bookmarkEnd w:id="135"/>
      <w:bookmarkEnd w:id="136"/>
      <w:r>
        <w:t xml:space="preserve">When complaints </w:t>
      </w:r>
      <w:r w:rsidR="008241D8">
        <w:t xml:space="preserve">are </w:t>
      </w:r>
      <w:r>
        <w:t>referred to NCAT</w:t>
      </w:r>
      <w:bookmarkEnd w:id="137"/>
    </w:p>
    <w:p w14:paraId="43DAF3BD" w14:textId="7CBB6CAF" w:rsidR="00C024C4" w:rsidRPr="00C024C4" w:rsidRDefault="00C024C4" w:rsidP="00CE6271">
      <w:pPr>
        <w:pStyle w:val="BodyText"/>
      </w:pPr>
      <w:r w:rsidRPr="00C024C4">
        <w:t>ADNSW</w:t>
      </w:r>
      <w:r w:rsidR="00B37624">
        <w:t xml:space="preserve"> will</w:t>
      </w:r>
      <w:r w:rsidRPr="00C024C4">
        <w:t xml:space="preserve"> refer </w:t>
      </w:r>
      <w:r w:rsidR="006312FF">
        <w:t>a complaint</w:t>
      </w:r>
      <w:r w:rsidRPr="00C024C4">
        <w:t xml:space="preserve"> to NCAT where</w:t>
      </w:r>
      <w:r w:rsidR="009D7964">
        <w:t>:</w:t>
      </w:r>
      <w:r w:rsidRPr="00C024C4">
        <w:t xml:space="preserve"> </w:t>
      </w:r>
    </w:p>
    <w:p w14:paraId="41C57945" w14:textId="77777777" w:rsidR="00C024C4" w:rsidRPr="00C024C4" w:rsidRDefault="00C024C4" w:rsidP="00CE6271">
      <w:pPr>
        <w:pStyle w:val="ListBullet"/>
      </w:pPr>
      <w:r w:rsidRPr="00C024C4">
        <w:t>ADNSW thinks the complaint can’t be resolved by conciliation</w:t>
      </w:r>
    </w:p>
    <w:p w14:paraId="4FCA1D37" w14:textId="3AD9BF0C" w:rsidR="00C024C4" w:rsidRPr="00C024C4" w:rsidRDefault="00C024C4" w:rsidP="00CE6271">
      <w:pPr>
        <w:pStyle w:val="ListBullet"/>
      </w:pPr>
      <w:r w:rsidRPr="00C024C4">
        <w:t xml:space="preserve">ADNSW tried </w:t>
      </w:r>
      <w:r w:rsidR="00096B8D">
        <w:t>unsuccessfully</w:t>
      </w:r>
      <w:r w:rsidR="00AE74CB">
        <w:t xml:space="preserve"> </w:t>
      </w:r>
      <w:r w:rsidRPr="00C024C4">
        <w:t xml:space="preserve">to resolve </w:t>
      </w:r>
      <w:r w:rsidR="00AE74CB">
        <w:t>the complaint</w:t>
      </w:r>
      <w:r w:rsidRPr="00C024C4">
        <w:t xml:space="preserve"> by conciliation</w:t>
      </w:r>
    </w:p>
    <w:p w14:paraId="17CF95F5" w14:textId="498E78AC" w:rsidR="00C024C4" w:rsidRPr="00C024C4" w:rsidRDefault="00C024C4" w:rsidP="00CE6271">
      <w:pPr>
        <w:pStyle w:val="ListBullet"/>
      </w:pPr>
      <w:r w:rsidRPr="00C024C4">
        <w:t xml:space="preserve">the nature of the complaint </w:t>
      </w:r>
      <w:r w:rsidR="00977264">
        <w:t>means a</w:t>
      </w:r>
      <w:r w:rsidR="00977264" w:rsidRPr="00C024C4">
        <w:t xml:space="preserve"> </w:t>
      </w:r>
      <w:r w:rsidRPr="00C024C4">
        <w:t xml:space="preserve">referral </w:t>
      </w:r>
      <w:r w:rsidR="00977264">
        <w:t xml:space="preserve">would be </w:t>
      </w:r>
      <w:r w:rsidRPr="00C024C4">
        <w:t>appropriate</w:t>
      </w:r>
    </w:p>
    <w:p w14:paraId="11B89CB7" w14:textId="562A15C6" w:rsidR="00C024C4" w:rsidRPr="00C024C4" w:rsidRDefault="00C024C4" w:rsidP="00CE6271">
      <w:pPr>
        <w:pStyle w:val="ListBullet"/>
      </w:pPr>
      <w:r w:rsidRPr="00C024C4">
        <w:t>all parties want the complaint referred and it</w:t>
      </w:r>
      <w:r w:rsidR="00977264">
        <w:t>’</w:t>
      </w:r>
      <w:r w:rsidRPr="00C024C4">
        <w:t>s appropriate to refer it</w:t>
      </w:r>
    </w:p>
    <w:p w14:paraId="7260E19C" w14:textId="0BF1E813" w:rsidR="00C024C4" w:rsidRPr="00C024C4" w:rsidRDefault="00C024C4" w:rsidP="00CE6271">
      <w:pPr>
        <w:pStyle w:val="ListBullet"/>
      </w:pPr>
      <w:r w:rsidRPr="00C024C4">
        <w:t xml:space="preserve">the complaint </w:t>
      </w:r>
      <w:r w:rsidR="00E6747F">
        <w:t xml:space="preserve">is </w:t>
      </w:r>
      <w:r w:rsidRPr="00C024C4">
        <w:t>unresolved after 18 months</w:t>
      </w:r>
      <w:r w:rsidR="004A406C">
        <w:t>,</w:t>
      </w:r>
      <w:r w:rsidR="0019649D">
        <w:t xml:space="preserve"> a party requests referral</w:t>
      </w:r>
      <w:r w:rsidR="004A406C">
        <w:t xml:space="preserve"> and no other party objects</w:t>
      </w:r>
      <w:r w:rsidR="009D7964">
        <w:t>, or</w:t>
      </w:r>
    </w:p>
    <w:p w14:paraId="0D8814FE" w14:textId="03CCCCD5" w:rsidR="00C77DF3" w:rsidRDefault="00C024C4" w:rsidP="00CE6271">
      <w:pPr>
        <w:pStyle w:val="ListBullet"/>
      </w:pPr>
      <w:r w:rsidRPr="00C024C4">
        <w:t xml:space="preserve">the complainant requests referral within 21 days after </w:t>
      </w:r>
      <w:r w:rsidR="00CC1991">
        <w:t>ADNSW decline</w:t>
      </w:r>
      <w:r w:rsidR="004D2451">
        <w:t>s</w:t>
      </w:r>
      <w:r w:rsidR="00CC1991">
        <w:t xml:space="preserve"> the complaint</w:t>
      </w:r>
      <w:r w:rsidR="00C77DF3">
        <w:t>:</w:t>
      </w:r>
    </w:p>
    <w:p w14:paraId="5CA6FAB5" w14:textId="7FB1AB6E" w:rsidR="00671902" w:rsidRDefault="00C024C4" w:rsidP="00CE6271">
      <w:pPr>
        <w:pStyle w:val="ListBullet"/>
      </w:pPr>
      <w:r w:rsidRPr="00C024C4" w:rsidDel="0019649D">
        <w:t xml:space="preserve">during investigation, or </w:t>
      </w:r>
    </w:p>
    <w:p w14:paraId="09BC024E" w14:textId="0FE771FF" w:rsidR="00C024C4" w:rsidRPr="00C024C4" w:rsidRDefault="00C76670" w:rsidP="00CE6271">
      <w:pPr>
        <w:pStyle w:val="ListBullet"/>
      </w:pPr>
      <w:r>
        <w:t xml:space="preserve">at </w:t>
      </w:r>
      <w:r w:rsidR="00C024C4" w:rsidRPr="00C024C4" w:rsidDel="0019649D">
        <w:t>any time</w:t>
      </w:r>
      <w:r>
        <w:t>,</w:t>
      </w:r>
      <w:r w:rsidR="00C024C4" w:rsidRPr="00C024C4" w:rsidDel="0019649D">
        <w:t xml:space="preserve"> </w:t>
      </w:r>
      <w:r w:rsidR="00E545F2">
        <w:t>i</w:t>
      </w:r>
      <w:r w:rsidR="00512537">
        <w:t>f</w:t>
      </w:r>
      <w:r w:rsidR="00E545F2" w:rsidRPr="00C024C4" w:rsidDel="0019649D">
        <w:t xml:space="preserve"> </w:t>
      </w:r>
      <w:r w:rsidR="00C024C4" w:rsidRPr="00C024C4" w:rsidDel="0019649D">
        <w:t>a complaint</w:t>
      </w:r>
      <w:r w:rsidR="00E545F2">
        <w:t xml:space="preserve"> was</w:t>
      </w:r>
      <w:r w:rsidR="00C024C4" w:rsidRPr="00C024C4" w:rsidDel="0019649D">
        <w:t xml:space="preserve"> made for someone else.</w:t>
      </w:r>
    </w:p>
    <w:p w14:paraId="0CB11BB8" w14:textId="652B5E97" w:rsidR="00C024C4" w:rsidRPr="00C024C4" w:rsidRDefault="00C024C4" w:rsidP="00D1239F">
      <w:pPr>
        <w:pStyle w:val="BodyText"/>
      </w:pPr>
      <w:r w:rsidRPr="00C024C4">
        <w:t xml:space="preserve">ADNSW </w:t>
      </w:r>
      <w:r w:rsidR="00CB30FF">
        <w:t xml:space="preserve">may also decide to </w:t>
      </w:r>
      <w:r w:rsidRPr="00C024C4">
        <w:t xml:space="preserve">refer </w:t>
      </w:r>
      <w:r w:rsidR="00752E88">
        <w:t xml:space="preserve">complaints </w:t>
      </w:r>
      <w:r w:rsidRPr="00C024C4">
        <w:t xml:space="preserve">to NCAT </w:t>
      </w:r>
      <w:r w:rsidR="00EB7CB0">
        <w:t xml:space="preserve">if it orders </w:t>
      </w:r>
      <w:r w:rsidRPr="00C024C4">
        <w:t>a party to provide information or documents</w:t>
      </w:r>
      <w:r w:rsidR="00EB7CB0">
        <w:t>, and th</w:t>
      </w:r>
      <w:r w:rsidR="00556633">
        <w:t xml:space="preserve">ey don’t </w:t>
      </w:r>
      <w:r w:rsidR="00EB7CB0">
        <w:t>comply</w:t>
      </w:r>
      <w:r w:rsidRPr="00C024C4">
        <w:t xml:space="preserve">. </w:t>
      </w:r>
    </w:p>
    <w:p w14:paraId="2854D2A5" w14:textId="7C0A1C91" w:rsidR="00C024C4" w:rsidRPr="00C024C4" w:rsidRDefault="00C024C4" w:rsidP="00D1239F">
      <w:pPr>
        <w:pStyle w:val="BodyText"/>
      </w:pPr>
      <w:r w:rsidRPr="00C024C4">
        <w:t>Some</w:t>
      </w:r>
      <w:r w:rsidRPr="00C024C4" w:rsidDel="00D14649">
        <w:t xml:space="preserve"> </w:t>
      </w:r>
      <w:r w:rsidR="00953D9A">
        <w:t>think that ADNSW’s powers to refer a complaint should be expanded.</w:t>
      </w:r>
      <w:r w:rsidRPr="00C024C4" w:rsidDel="00D14649">
        <w:t xml:space="preserve"> </w:t>
      </w:r>
      <w:r w:rsidR="0095405E">
        <w:t>Suggestions</w:t>
      </w:r>
      <w:r w:rsidR="00D10C05">
        <w:t xml:space="preserve"> </w:t>
      </w:r>
      <w:r w:rsidRPr="00C024C4">
        <w:t xml:space="preserve">include allowing </w:t>
      </w:r>
      <w:r w:rsidR="00DD36A1">
        <w:t xml:space="preserve">ADNSW to refer a complaint to </w:t>
      </w:r>
      <w:r w:rsidR="00803272">
        <w:t xml:space="preserve">NCAT </w:t>
      </w:r>
      <w:r w:rsidR="005B7A25">
        <w:t>if</w:t>
      </w:r>
      <w:r w:rsidR="009D7964">
        <w:t>:</w:t>
      </w:r>
    </w:p>
    <w:p w14:paraId="5921C966" w14:textId="0D15BA3B" w:rsidR="00C024C4" w:rsidRPr="00C024C4" w:rsidRDefault="00C024C4" w:rsidP="00A04226">
      <w:pPr>
        <w:pStyle w:val="ListBullet"/>
      </w:pPr>
      <w:r w:rsidRPr="00C024C4">
        <w:t>ADNSW decides a respondent failed to properly engage with the complaints process</w:t>
      </w:r>
    </w:p>
    <w:p w14:paraId="24126B8C" w14:textId="4D5978C4" w:rsidR="004724E8" w:rsidRDefault="00C42821" w:rsidP="005E3E27">
      <w:pPr>
        <w:pStyle w:val="ListBullet"/>
      </w:pPr>
      <w:r>
        <w:t>i</w:t>
      </w:r>
      <w:r w:rsidR="00C024C4" w:rsidRPr="00C024C4">
        <w:t>t</w:t>
      </w:r>
      <w:r>
        <w:t>’s clear</w:t>
      </w:r>
      <w:r w:rsidR="00547AA5">
        <w:t>, at first sight,</w:t>
      </w:r>
      <w:r>
        <w:t xml:space="preserve"> that </w:t>
      </w:r>
      <w:r w:rsidR="004724E8">
        <w:t xml:space="preserve">the parties won’t reach </w:t>
      </w:r>
      <w:r>
        <w:t>an agreement a</w:t>
      </w:r>
      <w:r w:rsidR="00C024C4" w:rsidRPr="00C024C4">
        <w:t>t conciliati</w:t>
      </w:r>
      <w:r w:rsidR="004724E8">
        <w:t>on</w:t>
      </w:r>
    </w:p>
    <w:p w14:paraId="3B70B92D" w14:textId="266FA4CF" w:rsidR="00FF24E5" w:rsidRPr="00C024C4" w:rsidRDefault="00FF24E5" w:rsidP="005E3E27">
      <w:pPr>
        <w:pStyle w:val="ListBullet"/>
      </w:pPr>
      <w:r>
        <w:t>a party requests it, at any time</w:t>
      </w:r>
    </w:p>
    <w:p w14:paraId="575110FD" w14:textId="00C7B08A" w:rsidR="00C024C4" w:rsidRPr="00C024C4" w:rsidRDefault="00C024C4" w:rsidP="00A04226">
      <w:pPr>
        <w:pStyle w:val="ListBullet"/>
      </w:pPr>
      <w:r w:rsidRPr="00C024C4">
        <w:t xml:space="preserve">ADNSW decides </w:t>
      </w:r>
      <w:r w:rsidR="005B7A25">
        <w:t xml:space="preserve">that a referral </w:t>
      </w:r>
      <w:r w:rsidRPr="00C024C4">
        <w:t>is appropriate, at any time</w:t>
      </w:r>
    </w:p>
    <w:p w14:paraId="5C059BCD" w14:textId="70A9E6A1" w:rsidR="00C024C4" w:rsidRDefault="00C024C4" w:rsidP="00A04226">
      <w:pPr>
        <w:pStyle w:val="ListBullet"/>
      </w:pPr>
      <w:r w:rsidRPr="00C024C4">
        <w:t xml:space="preserve">ADNSW </w:t>
      </w:r>
      <w:r w:rsidR="000A627B">
        <w:t>doesn’</w:t>
      </w:r>
      <w:r w:rsidRPr="00C024C4">
        <w:t>t accept a complaint for investigation</w:t>
      </w:r>
      <w:r w:rsidR="005B7A25">
        <w:t>,</w:t>
      </w:r>
      <w:r w:rsidR="001E22B7">
        <w:t xml:space="preserve"> or</w:t>
      </w:r>
      <w:r w:rsidR="005B7A25">
        <w:t xml:space="preserve"> </w:t>
      </w:r>
    </w:p>
    <w:p w14:paraId="07B1BDC0" w14:textId="645DEBA2" w:rsidR="00772593" w:rsidRPr="00C024C4" w:rsidRDefault="000C1527" w:rsidP="00731DD2">
      <w:pPr>
        <w:pStyle w:val="ListBullet"/>
      </w:pPr>
      <w:r>
        <w:t>the complaint is</w:t>
      </w:r>
      <w:r w:rsidR="00056B5A">
        <w:t>n’t resolved a</w:t>
      </w:r>
      <w:r w:rsidR="00B36014" w:rsidRPr="004C6FE1">
        <w:t>fter 12 months</w:t>
      </w:r>
      <w:r>
        <w:t xml:space="preserve"> (the timeframe is currently </w:t>
      </w:r>
      <w:r w:rsidR="00B36014">
        <w:t>18 months</w:t>
      </w:r>
      <w:r>
        <w:t>)</w:t>
      </w:r>
      <w:r w:rsidR="00B36014">
        <w:t>.</w:t>
      </w:r>
      <w:r w:rsidR="007224E1">
        <w:br/>
      </w:r>
    </w:p>
    <w:p w14:paraId="6DEDDC62" w14:textId="77777777" w:rsidR="00CD78BA" w:rsidRPr="00C024C4" w:rsidRDefault="00CD78BA" w:rsidP="007224E1">
      <w:pPr>
        <w:pStyle w:val="Heading2nonumbering"/>
        <w:keepNext/>
        <w:keepLines/>
        <w:spacing w:before="0"/>
      </w:pPr>
      <w:bookmarkStart w:id="138" w:name="_Toc235702800"/>
      <w:r w:rsidRPr="00C024C4">
        <w:t>Direct access to NCAT</w:t>
      </w:r>
      <w:bookmarkEnd w:id="138"/>
    </w:p>
    <w:p w14:paraId="592C7B49" w14:textId="0338767A" w:rsidR="00CD78BA" w:rsidRDefault="00CD78BA" w:rsidP="00E85865">
      <w:pPr>
        <w:pStyle w:val="BodyText"/>
        <w:keepNext/>
        <w:keepLines/>
      </w:pPr>
      <w:r w:rsidRPr="00C024C4">
        <w:t>A</w:t>
      </w:r>
      <w:r w:rsidR="00F92965">
        <w:t xml:space="preserve">nother </w:t>
      </w:r>
      <w:r w:rsidRPr="00C024C4">
        <w:t>issue is whether</w:t>
      </w:r>
      <w:r w:rsidR="00F92965">
        <w:t xml:space="preserve"> complainants should be able to go</w:t>
      </w:r>
      <w:r w:rsidRPr="00C024C4">
        <w:t xml:space="preserve"> directly to NCAT, rather than first going through ADNSW. </w:t>
      </w:r>
    </w:p>
    <w:p w14:paraId="15FCC6B8" w14:textId="72ADEC59" w:rsidR="00F92965" w:rsidRDefault="00CD78BA" w:rsidP="00D1239F">
      <w:pPr>
        <w:pStyle w:val="BodyText"/>
      </w:pPr>
      <w:r w:rsidRPr="00C024C4">
        <w:t>Some say this could simplify the complaint process</w:t>
      </w:r>
      <w:r w:rsidR="00A22D16">
        <w:t xml:space="preserve">. They argue this could </w:t>
      </w:r>
      <w:r w:rsidRPr="00C024C4">
        <w:t>lead to faster outcomes, especially where conciliation is unsuitable</w:t>
      </w:r>
      <w:r w:rsidR="00F92965">
        <w:t xml:space="preserve"> or the situation is urgent</w:t>
      </w:r>
      <w:r w:rsidRPr="00C024C4">
        <w:t xml:space="preserve">. It could also give people more choice, flexibility and </w:t>
      </w:r>
      <w:r>
        <w:t xml:space="preserve">a </w:t>
      </w:r>
      <w:r w:rsidRPr="00C024C4">
        <w:t xml:space="preserve">more direct access to remedies. </w:t>
      </w:r>
    </w:p>
    <w:p w14:paraId="0D576C99" w14:textId="0BB21A3F" w:rsidR="00CD78BA" w:rsidRDefault="00CD78BA" w:rsidP="00D1239F">
      <w:pPr>
        <w:pStyle w:val="BodyText"/>
      </w:pPr>
      <w:r w:rsidRPr="00C024C4">
        <w:t xml:space="preserve">Others raise concerns about the potential increase </w:t>
      </w:r>
      <w:r w:rsidR="00F92965">
        <w:t xml:space="preserve">to </w:t>
      </w:r>
      <w:r w:rsidRPr="00C024C4">
        <w:t>NCAT workloads</w:t>
      </w:r>
      <w:r w:rsidR="00F92965">
        <w:t>,</w:t>
      </w:r>
      <w:r w:rsidRPr="00C024C4">
        <w:t xml:space="preserve"> and</w:t>
      </w:r>
      <w:r w:rsidR="00434ABB">
        <w:t xml:space="preserve"> </w:t>
      </w:r>
      <w:r w:rsidR="00F92965">
        <w:t xml:space="preserve">whether it will lead to </w:t>
      </w:r>
      <w:r w:rsidRPr="00C024C4">
        <w:t xml:space="preserve">complaints </w:t>
      </w:r>
      <w:r w:rsidR="009E33C3">
        <w:t xml:space="preserve">without merit </w:t>
      </w:r>
      <w:r w:rsidR="00F92965">
        <w:t xml:space="preserve">going </w:t>
      </w:r>
      <w:r w:rsidRPr="00C024C4">
        <w:t>to NCAT.</w:t>
      </w:r>
      <w:r w:rsidR="006A3019">
        <w:t xml:space="preserve"> </w:t>
      </w:r>
      <w:r w:rsidR="00C504C7">
        <w:t xml:space="preserve">They say ADNSW </w:t>
      </w:r>
      <w:r w:rsidR="004277E2">
        <w:t xml:space="preserve">plays an important role </w:t>
      </w:r>
      <w:r w:rsidR="007B0610">
        <w:t xml:space="preserve">by “filtering” </w:t>
      </w:r>
      <w:r w:rsidR="00D23526">
        <w:t xml:space="preserve">out </w:t>
      </w:r>
      <w:r w:rsidR="00B51FA9">
        <w:t xml:space="preserve">those </w:t>
      </w:r>
      <w:r w:rsidR="007B0610">
        <w:t xml:space="preserve">complaints before they </w:t>
      </w:r>
      <w:r w:rsidR="00D23526">
        <w:t>reach</w:t>
      </w:r>
      <w:r w:rsidR="007B0610">
        <w:t xml:space="preserve"> NCAT. </w:t>
      </w:r>
    </w:p>
    <w:p w14:paraId="02CDE26D" w14:textId="77FB5B4D" w:rsidR="00C024C4" w:rsidRPr="00C024C4" w:rsidRDefault="00C024C4" w:rsidP="00CF5C76">
      <w:pPr>
        <w:pStyle w:val="Heading2nonumbering"/>
        <w:keepNext/>
      </w:pPr>
      <w:bookmarkStart w:id="139" w:name="_Toc221717317"/>
      <w:bookmarkStart w:id="140" w:name="_Toc224644146"/>
      <w:bookmarkStart w:id="141" w:name="_Toc230850138"/>
      <w:bookmarkStart w:id="142" w:name="_Toc235702801"/>
      <w:r w:rsidRPr="00C024C4">
        <w:t>Access to other courts or commissions</w:t>
      </w:r>
      <w:bookmarkEnd w:id="139"/>
      <w:bookmarkEnd w:id="140"/>
      <w:bookmarkEnd w:id="141"/>
      <w:bookmarkEnd w:id="142"/>
    </w:p>
    <w:p w14:paraId="196CEF52" w14:textId="77777777" w:rsidR="00F5484F" w:rsidRDefault="00254CC4" w:rsidP="00D1239F">
      <w:pPr>
        <w:pStyle w:val="BodyText"/>
      </w:pPr>
      <w:r>
        <w:t xml:space="preserve">The ADA doesn’t allow </w:t>
      </w:r>
      <w:r w:rsidR="006312FF">
        <w:t>ADNSW</w:t>
      </w:r>
      <w:r>
        <w:t xml:space="preserve"> to </w:t>
      </w:r>
      <w:r w:rsidR="006312FF">
        <w:t>refer complaints to any other tribunal or to a court.</w:t>
      </w:r>
      <w:r w:rsidR="00CF5C76">
        <w:t xml:space="preserve"> </w:t>
      </w:r>
      <w:r w:rsidR="00A4556E">
        <w:t>This means a</w:t>
      </w:r>
      <w:r w:rsidR="007C410D">
        <w:t xml:space="preserve"> complainant must make a</w:t>
      </w:r>
      <w:r w:rsidR="009C3D8B" w:rsidRPr="009C3D8B">
        <w:t>ny related</w:t>
      </w:r>
      <w:r w:rsidR="007C410D">
        <w:t xml:space="preserve"> non-ADA</w:t>
      </w:r>
      <w:r w:rsidR="009C3D8B" w:rsidRPr="009C3D8B">
        <w:t xml:space="preserve"> claims (for example,</w:t>
      </w:r>
      <w:r w:rsidR="002871B8">
        <w:t xml:space="preserve"> under</w:t>
      </w:r>
      <w:r w:rsidR="007C410D">
        <w:t xml:space="preserve"> </w:t>
      </w:r>
      <w:r w:rsidR="009C3D8B" w:rsidRPr="009C3D8B">
        <w:t>employment or negligence</w:t>
      </w:r>
      <w:r w:rsidR="002871B8">
        <w:t xml:space="preserve"> law</w:t>
      </w:r>
      <w:r w:rsidR="009C3D8B" w:rsidRPr="009C3D8B">
        <w:t>) in other</w:t>
      </w:r>
      <w:r w:rsidR="009C3D8B">
        <w:t xml:space="preserve"> tribunals or</w:t>
      </w:r>
      <w:r w:rsidR="009C3D8B" w:rsidRPr="009C3D8B">
        <w:t xml:space="preserve"> courts.</w:t>
      </w:r>
    </w:p>
    <w:p w14:paraId="13199C9C" w14:textId="0325E985" w:rsidR="00C024C4" w:rsidRDefault="00823AC1" w:rsidP="00D1239F">
      <w:pPr>
        <w:pStyle w:val="BodyText"/>
      </w:pPr>
      <w:r>
        <w:t xml:space="preserve">One idea could be to allow </w:t>
      </w:r>
      <w:r w:rsidR="009C3D8B" w:rsidRPr="009C3D8B">
        <w:t xml:space="preserve">NCAT or another NSW body </w:t>
      </w:r>
      <w:r w:rsidR="00BA1CF3">
        <w:t>t</w:t>
      </w:r>
      <w:r w:rsidR="009C3D8B" w:rsidRPr="009C3D8B">
        <w:t>o deal with discrimination and related claims together</w:t>
      </w:r>
      <w:r w:rsidR="00284BE6">
        <w:t>,</w:t>
      </w:r>
      <w:r w:rsidR="00BA1CF3">
        <w:t xml:space="preserve"> in one place. </w:t>
      </w:r>
      <w:r w:rsidR="005425B1">
        <w:t>This may</w:t>
      </w:r>
      <w:r w:rsidR="009C3D8B" w:rsidRPr="009C3D8B">
        <w:t xml:space="preserve"> reduce cost</w:t>
      </w:r>
      <w:r w:rsidR="00BC65BE">
        <w:t xml:space="preserve">s </w:t>
      </w:r>
      <w:r w:rsidR="009C3D8B" w:rsidRPr="009C3D8B">
        <w:t>for all parties.</w:t>
      </w:r>
    </w:p>
    <w:p w14:paraId="5EB435CD" w14:textId="1E6FDA91" w:rsidR="008F51CE" w:rsidRDefault="0049043F" w:rsidP="00D1239F">
      <w:pPr>
        <w:pStyle w:val="BodyText"/>
      </w:pPr>
      <w:r>
        <w:t>Anoth</w:t>
      </w:r>
      <w:r w:rsidR="00CF5C76">
        <w:t>er idea</w:t>
      </w:r>
      <w:r>
        <w:t xml:space="preserve"> </w:t>
      </w:r>
      <w:r w:rsidR="00C30C6B">
        <w:t xml:space="preserve">could be to </w:t>
      </w:r>
      <w:r w:rsidR="004C5EE6">
        <w:t xml:space="preserve">allow, or even </w:t>
      </w:r>
      <w:r w:rsidR="00C30C6B">
        <w:t>require</w:t>
      </w:r>
      <w:r w:rsidR="004C5EE6">
        <w:t>, complainants to make w</w:t>
      </w:r>
      <w:r>
        <w:t xml:space="preserve">ork-related </w:t>
      </w:r>
      <w:r w:rsidR="004C5EE6">
        <w:t xml:space="preserve">ADA </w:t>
      </w:r>
      <w:r>
        <w:t>complaints</w:t>
      </w:r>
      <w:r w:rsidR="00C30C6B">
        <w:t xml:space="preserve"> to the </w:t>
      </w:r>
      <w:r w:rsidR="0017161D">
        <w:t xml:space="preserve">NSW Industrial </w:t>
      </w:r>
      <w:r w:rsidR="00C966EB">
        <w:t xml:space="preserve">Relations Commission and/or the NSW Industrial </w:t>
      </w:r>
      <w:r w:rsidR="0017161D">
        <w:t>Court</w:t>
      </w:r>
      <w:r w:rsidR="002127C2">
        <w:t xml:space="preserve"> instead of NCAT</w:t>
      </w:r>
      <w:r w:rsidR="0017161D">
        <w:t>.</w:t>
      </w:r>
      <w:r>
        <w:t xml:space="preserve"> </w:t>
      </w:r>
      <w:r w:rsidR="0007404E">
        <w:t>Th</w:t>
      </w:r>
      <w:r w:rsidR="001E3AC3">
        <w:t xml:space="preserve">is </w:t>
      </w:r>
      <w:r w:rsidR="00A16653">
        <w:t>could allow parties to benefit from the employment law exp</w:t>
      </w:r>
      <w:r w:rsidR="001E3AC3">
        <w:t>ertise in</w:t>
      </w:r>
      <w:r w:rsidR="002127C2">
        <w:t xml:space="preserve"> </w:t>
      </w:r>
      <w:r w:rsidR="00A16653">
        <w:t>this system</w:t>
      </w:r>
      <w:r w:rsidR="00914EDC">
        <w:t xml:space="preserve">. It could also </w:t>
      </w:r>
      <w:r w:rsidR="00D8082A">
        <w:t xml:space="preserve">create efficiencies by reducing overlapping and multiple complaints. </w:t>
      </w:r>
    </w:p>
    <w:p w14:paraId="3EC51A80" w14:textId="261B938F" w:rsidR="00843EC8" w:rsidRDefault="00303F7F" w:rsidP="00D1239F">
      <w:pPr>
        <w:pStyle w:val="BodyText"/>
      </w:pPr>
      <w:r>
        <w:t xml:space="preserve">However, </w:t>
      </w:r>
      <w:r w:rsidR="008F51CE">
        <w:t xml:space="preserve">allowing other </w:t>
      </w:r>
      <w:r w:rsidR="00773E10">
        <w:t xml:space="preserve">courts and tribunals </w:t>
      </w:r>
      <w:r w:rsidR="008F51CE">
        <w:t>to hear and decide ADA complaints could lead to further</w:t>
      </w:r>
      <w:r w:rsidR="00A91F28">
        <w:t xml:space="preserve"> complexity</w:t>
      </w:r>
      <w:r w:rsidR="00187DC4">
        <w:t xml:space="preserve">. It may also increase </w:t>
      </w:r>
      <w:r w:rsidR="00A91F28">
        <w:t>inconsistency</w:t>
      </w:r>
      <w:r w:rsidR="008F51CE">
        <w:t xml:space="preserve"> between</w:t>
      </w:r>
      <w:r w:rsidR="006451FA">
        <w:t xml:space="preserve"> </w:t>
      </w:r>
      <w:r w:rsidR="006451FA" w:rsidRPr="006451FA">
        <w:t>the procedures and decisions made by different courts and tribunals</w:t>
      </w:r>
      <w:r w:rsidR="008F51CE">
        <w:t xml:space="preserve">. </w:t>
      </w:r>
    </w:p>
    <w:p w14:paraId="5F34CA8C" w14:textId="239524AF" w:rsidR="00961A03" w:rsidRDefault="00961A03" w:rsidP="001C66D6">
      <w:pPr>
        <w:pStyle w:val="Heading1nonumbering"/>
      </w:pPr>
      <w:bookmarkStart w:id="143" w:name="_Toc235702802"/>
      <w:r>
        <w:t>Settlement agreements</w:t>
      </w:r>
      <w:bookmarkEnd w:id="143"/>
    </w:p>
    <w:p w14:paraId="73DE133B" w14:textId="1D3934CC" w:rsidR="000B0CE1" w:rsidRPr="000B0CE1" w:rsidRDefault="00961A03" w:rsidP="00D1239F">
      <w:pPr>
        <w:pStyle w:val="BodyText"/>
      </w:pPr>
      <w:r w:rsidRPr="00961A03">
        <w:t xml:space="preserve">Parties who resolve a complaint at </w:t>
      </w:r>
      <w:r>
        <w:t xml:space="preserve">ADNSW or NCAT usually enter into a settlement </w:t>
      </w:r>
      <w:r w:rsidR="002B75D8">
        <w:t>agreement.</w:t>
      </w:r>
      <w:r w:rsidR="002B75D8" w:rsidRPr="000B0CE1">
        <w:t xml:space="preserve"> This</w:t>
      </w:r>
      <w:r w:rsidR="000B0CE1" w:rsidRPr="000B0CE1">
        <w:t xml:space="preserve"> document records </w:t>
      </w:r>
      <w:r w:rsidR="003228AE">
        <w:t>what the parties agreed to</w:t>
      </w:r>
      <w:r w:rsidR="000B0CE1" w:rsidRPr="000B0CE1">
        <w:t xml:space="preserve">. </w:t>
      </w:r>
      <w:r w:rsidR="00CF5C76">
        <w:t xml:space="preserve">For example, the parties may agree to </w:t>
      </w:r>
      <w:r w:rsidR="000B0CE1" w:rsidRPr="000B0CE1">
        <w:t>compensation, policy changes, staff training or disciplinary action.</w:t>
      </w:r>
    </w:p>
    <w:p w14:paraId="2994B379" w14:textId="77777777" w:rsidR="000B0CE1" w:rsidRPr="000B0CE1" w:rsidRDefault="000B0CE1" w:rsidP="00AB6FBE">
      <w:pPr>
        <w:pStyle w:val="Heading2nonumbering"/>
      </w:pPr>
      <w:bookmarkStart w:id="144" w:name="_Toc230353373"/>
      <w:bookmarkStart w:id="145" w:name="_Toc235702803"/>
      <w:r w:rsidRPr="000B0CE1">
        <w:t>Confidentiality clauses</w:t>
      </w:r>
      <w:bookmarkEnd w:id="144"/>
      <w:bookmarkEnd w:id="145"/>
    </w:p>
    <w:p w14:paraId="48B5F84E" w14:textId="1BA9CEC7" w:rsidR="000B0CE1" w:rsidRPr="000B0CE1" w:rsidRDefault="000B0CE1" w:rsidP="00D1239F">
      <w:pPr>
        <w:pStyle w:val="BodyText"/>
      </w:pPr>
      <w:r w:rsidRPr="000B0CE1">
        <w:t xml:space="preserve">Settlement agreements often include confidentiality clauses, </w:t>
      </w:r>
      <w:r w:rsidR="00AB6FBE">
        <w:t>also known as</w:t>
      </w:r>
      <w:r w:rsidRPr="000B0CE1">
        <w:t xml:space="preserve"> non-disclosure agreements. These prevent parties </w:t>
      </w:r>
      <w:r w:rsidR="00465DAF">
        <w:t>from sharing</w:t>
      </w:r>
      <w:r w:rsidRPr="000B0CE1">
        <w:t xml:space="preserve"> </w:t>
      </w:r>
      <w:r w:rsidR="00465DAF">
        <w:t xml:space="preserve">details of the </w:t>
      </w:r>
      <w:r w:rsidRPr="000B0CE1">
        <w:t>complaint or agreement</w:t>
      </w:r>
      <w:r w:rsidR="00465DAF">
        <w:t xml:space="preserve"> with others</w:t>
      </w:r>
      <w:r w:rsidRPr="000B0CE1">
        <w:t xml:space="preserve">, or </w:t>
      </w:r>
      <w:r w:rsidR="00C326C1">
        <w:t xml:space="preserve">sometimes </w:t>
      </w:r>
      <w:r w:rsidRPr="000B0CE1">
        <w:t xml:space="preserve">even </w:t>
      </w:r>
      <w:r w:rsidR="00AB6FBE">
        <w:t xml:space="preserve">sharing </w:t>
      </w:r>
      <w:r w:rsidRPr="000B0CE1">
        <w:t xml:space="preserve">that an agreement exists. </w:t>
      </w:r>
    </w:p>
    <w:p w14:paraId="70368CBA" w14:textId="25A4DA04" w:rsidR="00182E9C" w:rsidRDefault="000B0CE1" w:rsidP="00D1239F">
      <w:pPr>
        <w:pStyle w:val="BodyText"/>
      </w:pPr>
      <w:r w:rsidRPr="000B0CE1">
        <w:t>Confidentiality clauses can have benefits. For example, they may help parties reach agreement faster</w:t>
      </w:r>
      <w:r w:rsidR="00AC4CB7">
        <w:t>, avoiding</w:t>
      </w:r>
      <w:r w:rsidRPr="000B0CE1">
        <w:t xml:space="preserve"> stress. They may also </w:t>
      </w:r>
      <w:r w:rsidR="002B75D8" w:rsidRPr="000B0CE1">
        <w:t>prevent</w:t>
      </w:r>
      <w:r w:rsidRPr="000B0CE1">
        <w:t xml:space="preserve"> or reduce harm to careers or reputations and </w:t>
      </w:r>
      <w:r w:rsidR="00E12210">
        <w:t xml:space="preserve">avoid </w:t>
      </w:r>
      <w:r w:rsidRPr="000B0CE1">
        <w:t>unwanted publicity.</w:t>
      </w:r>
      <w:r w:rsidR="00182E9C">
        <w:t xml:space="preserve"> </w:t>
      </w:r>
    </w:p>
    <w:p w14:paraId="107F725B" w14:textId="46E14BBB" w:rsidR="000B0CE1" w:rsidRPr="000B0CE1" w:rsidRDefault="000B0CE1" w:rsidP="00702773">
      <w:pPr>
        <w:pStyle w:val="BodyText"/>
      </w:pPr>
      <w:r w:rsidRPr="000B0CE1">
        <w:t xml:space="preserve">However, </w:t>
      </w:r>
      <w:r w:rsidR="00AC4CB7">
        <w:t xml:space="preserve">another view is that </w:t>
      </w:r>
      <w:r w:rsidR="003D7DE8">
        <w:t>these</w:t>
      </w:r>
      <w:r w:rsidR="009A022E">
        <w:t xml:space="preserve"> clauses</w:t>
      </w:r>
      <w:r w:rsidRPr="000B0CE1">
        <w:t xml:space="preserve"> reduce accountability, </w:t>
      </w:r>
      <w:r w:rsidR="008D1E71">
        <w:t xml:space="preserve">allow parties to </w:t>
      </w:r>
      <w:r w:rsidR="00702773">
        <w:t xml:space="preserve">hide </w:t>
      </w:r>
      <w:r w:rsidR="008D1E71">
        <w:t>unlawful conduct</w:t>
      </w:r>
      <w:r w:rsidR="00702773">
        <w:t>,</w:t>
      </w:r>
      <w:r w:rsidR="008D1E71">
        <w:t xml:space="preserve"> and</w:t>
      </w:r>
      <w:r w:rsidR="00702773">
        <w:t xml:space="preserve"> don’t prevent future breaches. </w:t>
      </w:r>
      <w:r w:rsidR="00EA73B8">
        <w:t xml:space="preserve">Some </w:t>
      </w:r>
      <w:r w:rsidRPr="000B0CE1">
        <w:t>say they can harm complainants’ wellbeing, reinforce power imbalances, and limit the development of anti</w:t>
      </w:r>
      <w:r w:rsidRPr="000B0CE1">
        <w:noBreakHyphen/>
        <w:t>discrimination law.</w:t>
      </w:r>
    </w:p>
    <w:p w14:paraId="331DFB6D" w14:textId="425C0C6B" w:rsidR="0036631A" w:rsidRDefault="00C71D04" w:rsidP="002B022F">
      <w:pPr>
        <w:pStyle w:val="BodyText"/>
        <w:keepLines/>
      </w:pPr>
      <w:r w:rsidRPr="00CC2F72">
        <w:t xml:space="preserve">Some say the ADA should </w:t>
      </w:r>
      <w:r w:rsidR="00313BB2">
        <w:t xml:space="preserve">limit </w:t>
      </w:r>
      <w:r w:rsidR="0036631A">
        <w:t>when</w:t>
      </w:r>
      <w:r w:rsidR="00764FF6">
        <w:t xml:space="preserve"> </w:t>
      </w:r>
      <w:r w:rsidRPr="00CC2F72">
        <w:t>con</w:t>
      </w:r>
      <w:r w:rsidRPr="000B0CE1">
        <w:t xml:space="preserve">fidentiality clauses </w:t>
      </w:r>
      <w:r w:rsidR="00764FF6">
        <w:t xml:space="preserve">can be </w:t>
      </w:r>
      <w:r w:rsidR="0036631A">
        <w:t>used</w:t>
      </w:r>
      <w:r w:rsidRPr="000B0CE1">
        <w:t xml:space="preserve">. </w:t>
      </w:r>
      <w:r w:rsidR="00BE64CF">
        <w:t xml:space="preserve">Victoria recently </w:t>
      </w:r>
      <w:r w:rsidR="0036631A">
        <w:t>restrict</w:t>
      </w:r>
      <w:r w:rsidR="002B5C61">
        <w:t xml:space="preserve">ed the use of confidentiality clauses </w:t>
      </w:r>
      <w:r w:rsidR="001946C5">
        <w:t>in workplace sexual harassment claims</w:t>
      </w:r>
      <w:r w:rsidR="0036631A">
        <w:t xml:space="preserve">. </w:t>
      </w:r>
      <w:r w:rsidR="00302834">
        <w:t>There</w:t>
      </w:r>
      <w:r w:rsidR="0036631A">
        <w:t>, a confidentiality clause will only be enforceable if:</w:t>
      </w:r>
    </w:p>
    <w:p w14:paraId="6E338D98" w14:textId="006ECDFC" w:rsidR="004004B8" w:rsidRPr="004004B8" w:rsidRDefault="004004B8" w:rsidP="00FD50C1">
      <w:pPr>
        <w:pStyle w:val="ListBullet"/>
      </w:pPr>
      <w:r w:rsidRPr="004004B8">
        <w:t xml:space="preserve">the complainant </w:t>
      </w:r>
      <w:r w:rsidR="003B5017">
        <w:t>clearly expresses that they want</w:t>
      </w:r>
      <w:r w:rsidR="00CF2FD6">
        <w:t xml:space="preserve"> the clause,</w:t>
      </w:r>
      <w:r w:rsidR="003B5017">
        <w:t xml:space="preserve"> and requests it </w:t>
      </w:r>
    </w:p>
    <w:p w14:paraId="2D0AC603" w14:textId="08E72867" w:rsidR="003B5017" w:rsidRDefault="003B5017" w:rsidP="00FD50C1">
      <w:pPr>
        <w:pStyle w:val="ListBullet"/>
      </w:pPr>
      <w:r>
        <w:t xml:space="preserve">the complainant is given a copy of the </w:t>
      </w:r>
      <w:r w:rsidR="00843077">
        <w:t xml:space="preserve">proposed clause and </w:t>
      </w:r>
      <w:r w:rsidR="00CF2FD6">
        <w:t xml:space="preserve">has </w:t>
      </w:r>
      <w:r w:rsidR="00843077">
        <w:t xml:space="preserve">at least </w:t>
      </w:r>
      <w:r w:rsidR="00CF2FD6">
        <w:t>21 days to review it (unless they want less time)</w:t>
      </w:r>
    </w:p>
    <w:p w14:paraId="28D67FAF" w14:textId="07885970" w:rsidR="004004B8" w:rsidRPr="004004B8" w:rsidRDefault="004004B8" w:rsidP="00FD50C1">
      <w:pPr>
        <w:pStyle w:val="ListBullet"/>
      </w:pPr>
      <w:r w:rsidRPr="004004B8">
        <w:t xml:space="preserve">each party </w:t>
      </w:r>
      <w:r w:rsidR="00CF2FD6">
        <w:t>a</w:t>
      </w:r>
      <w:r w:rsidR="00F9654B">
        <w:t xml:space="preserve">cknowledges </w:t>
      </w:r>
      <w:r w:rsidRPr="004004B8">
        <w:t>the</w:t>
      </w:r>
      <w:r w:rsidR="00F9654B">
        <w:t>se</w:t>
      </w:r>
      <w:r w:rsidRPr="004004B8">
        <w:t xml:space="preserve"> preconditions have been met, and </w:t>
      </w:r>
    </w:p>
    <w:p w14:paraId="6C291485" w14:textId="33B7D07F" w:rsidR="00C104E6" w:rsidRDefault="00F9654B" w:rsidP="00FD50C1">
      <w:pPr>
        <w:pStyle w:val="ListBullet"/>
      </w:pPr>
      <w:r>
        <w:t xml:space="preserve">neither </w:t>
      </w:r>
      <w:r w:rsidR="004004B8" w:rsidRPr="004004B8">
        <w:t>the complainant’s employer, the respondent, or anyone acting on their behalf, has</w:t>
      </w:r>
      <w:r w:rsidR="004A5090">
        <w:t xml:space="preserve"> </w:t>
      </w:r>
      <w:r w:rsidR="004004B8" w:rsidRPr="004004B8">
        <w:t>unduly</w:t>
      </w:r>
      <w:r w:rsidR="004A5090">
        <w:t xml:space="preserve"> </w:t>
      </w:r>
      <w:r w:rsidR="004004B8" w:rsidRPr="004004B8">
        <w:t xml:space="preserve">influenced or pressured the complainant </w:t>
      </w:r>
      <w:r w:rsidR="004A5090">
        <w:t xml:space="preserve">into the clause. </w:t>
      </w:r>
      <w:r w:rsidR="00B86B30" w:rsidRPr="00CC2F72">
        <w:t xml:space="preserve"> </w:t>
      </w:r>
    </w:p>
    <w:p w14:paraId="02A96A63" w14:textId="0B16B9A3" w:rsidR="000B0CE1" w:rsidRPr="00182E9C" w:rsidRDefault="000B0CE1" w:rsidP="00D1239F">
      <w:pPr>
        <w:pStyle w:val="BodyText"/>
      </w:pPr>
      <w:r w:rsidRPr="000B0CE1">
        <w:t>Another option</w:t>
      </w:r>
      <w:r w:rsidR="00A77E33">
        <w:t xml:space="preserve"> could be </w:t>
      </w:r>
      <w:r w:rsidRPr="000B0CE1">
        <w:t>to develop best</w:t>
      </w:r>
      <w:r w:rsidR="005169D3">
        <w:t xml:space="preserve"> </w:t>
      </w:r>
      <w:r w:rsidRPr="000B0CE1">
        <w:t>practice guidelines or model confidentiality clauses, which parties can voluntarily use.</w:t>
      </w:r>
    </w:p>
    <w:p w14:paraId="35495326" w14:textId="1744E50E" w:rsidR="003228AE" w:rsidRPr="003228AE" w:rsidRDefault="003228AE" w:rsidP="00F5484F">
      <w:pPr>
        <w:pStyle w:val="Heading2nonumbering"/>
      </w:pPr>
      <w:bookmarkStart w:id="146" w:name="_Toc230353386"/>
      <w:bookmarkStart w:id="147" w:name="_Toc235702804"/>
      <w:r w:rsidRPr="003228AE">
        <w:t>Enforcing settlement agreements</w:t>
      </w:r>
      <w:bookmarkEnd w:id="146"/>
      <w:bookmarkEnd w:id="147"/>
    </w:p>
    <w:p w14:paraId="5907AB99" w14:textId="64EB4338" w:rsidR="003228AE" w:rsidRPr="003228AE" w:rsidRDefault="003228AE" w:rsidP="00F5484F">
      <w:pPr>
        <w:pStyle w:val="BodyText"/>
      </w:pPr>
      <w:r w:rsidRPr="003228AE">
        <w:t xml:space="preserve">ADNSW doesn’t have </w:t>
      </w:r>
      <w:r w:rsidR="007F06BE">
        <w:t xml:space="preserve">the </w:t>
      </w:r>
      <w:r w:rsidRPr="003228AE">
        <w:t xml:space="preserve">power to enforce settlement agreements made at conciliation. NCAT can’t enforce settlement agreements made </w:t>
      </w:r>
      <w:r w:rsidR="007F06BE">
        <w:t>during its processes, either</w:t>
      </w:r>
      <w:r w:rsidRPr="003228AE">
        <w:t xml:space="preserve">. If a respondent doesn’t comply with a settlement agreement, it’s </w:t>
      </w:r>
      <w:r w:rsidR="00222D5F">
        <w:t xml:space="preserve">ultimately </w:t>
      </w:r>
      <w:r w:rsidRPr="003228AE">
        <w:t>up to the complainant to try to enforce it</w:t>
      </w:r>
      <w:r w:rsidR="0028464B">
        <w:t xml:space="preserve"> in court</w:t>
      </w:r>
      <w:r w:rsidRPr="003228AE">
        <w:t xml:space="preserve">. </w:t>
      </w:r>
    </w:p>
    <w:p w14:paraId="3FB2B03E" w14:textId="4820A5D4" w:rsidR="00B60546" w:rsidRDefault="008315E3" w:rsidP="00F5484F">
      <w:pPr>
        <w:pStyle w:val="BodyText"/>
      </w:pPr>
      <w:r>
        <w:t>I</w:t>
      </w:r>
      <w:r w:rsidR="003228AE" w:rsidRPr="003228AE">
        <w:t xml:space="preserve">t can be </w:t>
      </w:r>
      <w:r w:rsidR="00082E37">
        <w:t>complicated</w:t>
      </w:r>
      <w:r w:rsidR="003228AE" w:rsidRPr="003228AE">
        <w:t xml:space="preserve"> and time-consuming to enforce a settlement agreement</w:t>
      </w:r>
      <w:r w:rsidR="00082E37">
        <w:t xml:space="preserve">. </w:t>
      </w:r>
      <w:r w:rsidR="003228AE" w:rsidRPr="003228AE">
        <w:t xml:space="preserve">We’ve heard </w:t>
      </w:r>
      <w:r w:rsidR="00C7493E">
        <w:t xml:space="preserve">some </w:t>
      </w:r>
      <w:r w:rsidR="003228AE" w:rsidRPr="003228AE">
        <w:t xml:space="preserve">suggestions to </w:t>
      </w:r>
      <w:r w:rsidR="00BB728B">
        <w:t xml:space="preserve">simplify this process. </w:t>
      </w:r>
      <w:r w:rsidR="00F377F4">
        <w:t>These</w:t>
      </w:r>
      <w:r w:rsidR="00B60546">
        <w:t xml:space="preserve"> include giving ADNSW powers and a greater role in enforc</w:t>
      </w:r>
      <w:r w:rsidR="00A53399">
        <w:t>ing</w:t>
      </w:r>
      <w:r w:rsidR="00B60546">
        <w:t xml:space="preserve"> settlement agreements. We refer to other suggestions for ADNSW’s powers and function</w:t>
      </w:r>
      <w:r w:rsidR="00A53399">
        <w:t>s</w:t>
      </w:r>
      <w:r w:rsidR="00B60546">
        <w:t xml:space="preserve"> later in this summary.</w:t>
      </w:r>
    </w:p>
    <w:p w14:paraId="1B2B6874" w14:textId="653D7E5F" w:rsidR="00AB2FE3" w:rsidRDefault="002B75D8" w:rsidP="00893954">
      <w:pPr>
        <w:pStyle w:val="Heading1nonumbering"/>
        <w:keepNext/>
      </w:pPr>
      <w:bookmarkStart w:id="148" w:name="_Toc235702805"/>
      <w:r>
        <w:t>Remedies</w:t>
      </w:r>
      <w:r w:rsidR="00E06CD2">
        <w:t xml:space="preserve"> and </w:t>
      </w:r>
      <w:r w:rsidR="00373D0F">
        <w:t>e</w:t>
      </w:r>
      <w:r w:rsidR="00E06CD2">
        <w:t>n</w:t>
      </w:r>
      <w:r>
        <w:t>forcement</w:t>
      </w:r>
      <w:bookmarkEnd w:id="148"/>
    </w:p>
    <w:p w14:paraId="0895F527" w14:textId="199B6A9A" w:rsidR="00272D89" w:rsidRDefault="00272D89" w:rsidP="00CE6271">
      <w:pPr>
        <w:pStyle w:val="Heading2nonumbering"/>
        <w:keepNext/>
      </w:pPr>
      <w:bookmarkStart w:id="149" w:name="_Toc235702806"/>
      <w:r>
        <w:t>NCAT</w:t>
      </w:r>
      <w:r w:rsidR="00D22E63">
        <w:t>’s powers to order remedies</w:t>
      </w:r>
      <w:bookmarkEnd w:id="149"/>
    </w:p>
    <w:p w14:paraId="13947BFA" w14:textId="1CDDEB3B" w:rsidR="00475FC8" w:rsidRPr="00C87BCD" w:rsidRDefault="000F40C6" w:rsidP="00475FC8">
      <w:pPr>
        <w:pStyle w:val="BodyText"/>
      </w:pPr>
      <w:r>
        <w:t xml:space="preserve">The ADA lists the </w:t>
      </w:r>
      <w:r w:rsidR="00B83AEB">
        <w:t>remedies</w:t>
      </w:r>
      <w:r>
        <w:t xml:space="preserve"> that NCAT can </w:t>
      </w:r>
      <w:r w:rsidR="00B83AEB">
        <w:t>order</w:t>
      </w:r>
      <w:r w:rsidR="00873B60">
        <w:t xml:space="preserve"> i</w:t>
      </w:r>
      <w:r w:rsidR="00475FC8" w:rsidRPr="00C87BCD">
        <w:t xml:space="preserve">f </w:t>
      </w:r>
      <w:r w:rsidR="00873B60">
        <w:t xml:space="preserve">it </w:t>
      </w:r>
      <w:r w:rsidR="00475FC8" w:rsidRPr="00C87BCD">
        <w:t>decides a respondent has breached the ADA</w:t>
      </w:r>
      <w:r w:rsidR="00873B60">
        <w:t>. NCAT can order the respondent to</w:t>
      </w:r>
      <w:r w:rsidR="00475FC8" w:rsidRPr="00C87BCD">
        <w:t>:</w:t>
      </w:r>
    </w:p>
    <w:p w14:paraId="4264EBF4" w14:textId="62EB12CF" w:rsidR="00475FC8" w:rsidRPr="00C87BCD" w:rsidRDefault="00475FC8" w:rsidP="00475FC8">
      <w:pPr>
        <w:pStyle w:val="ListBullet"/>
      </w:pPr>
      <w:r w:rsidRPr="00C87BCD">
        <w:t xml:space="preserve">pay the complainant damages of up to $100,000 </w:t>
      </w:r>
      <w:r w:rsidR="003F6957">
        <w:t xml:space="preserve">to compensate them </w:t>
      </w:r>
      <w:r w:rsidRPr="00C87BCD">
        <w:t>for any loss or damage they suffered because of the respondent’s conduct</w:t>
      </w:r>
    </w:p>
    <w:p w14:paraId="34BCCA15" w14:textId="51084F11" w:rsidR="00475FC8" w:rsidRPr="00C87BCD" w:rsidRDefault="00475FC8" w:rsidP="00475FC8">
      <w:pPr>
        <w:pStyle w:val="ListBullet"/>
      </w:pPr>
      <w:r w:rsidRPr="00C87BCD">
        <w:t xml:space="preserve">stop any conduct that is unlawful under the ADA </w:t>
      </w:r>
    </w:p>
    <w:p w14:paraId="49A14452" w14:textId="72F95E72" w:rsidR="00475FC8" w:rsidRPr="00C87BCD" w:rsidRDefault="00475FC8" w:rsidP="00475FC8">
      <w:pPr>
        <w:pStyle w:val="ListBullet"/>
      </w:pPr>
      <w:r w:rsidRPr="00C87BCD">
        <w:t>take action to redress the complainant</w:t>
      </w:r>
      <w:r>
        <w:t xml:space="preserve">’s </w:t>
      </w:r>
      <w:r w:rsidRPr="00C87BCD">
        <w:t>loss or damage</w:t>
      </w:r>
    </w:p>
    <w:p w14:paraId="4AC6DC93" w14:textId="15A2E8C8" w:rsidR="00475FC8" w:rsidRPr="00C87BCD" w:rsidRDefault="00475FC8" w:rsidP="00475FC8">
      <w:pPr>
        <w:pStyle w:val="ListBullet"/>
      </w:pPr>
      <w:r w:rsidRPr="00C87BCD">
        <w:t xml:space="preserve">publish an apology </w:t>
      </w:r>
      <w:r w:rsidR="003F6957">
        <w:t xml:space="preserve">for, </w:t>
      </w:r>
      <w:r w:rsidRPr="00C87BCD">
        <w:t>or retract</w:t>
      </w:r>
      <w:r w:rsidR="003F6957">
        <w:t xml:space="preserve">, </w:t>
      </w:r>
      <w:r w:rsidRPr="00C87BCD">
        <w:t>the unlawful conduct</w:t>
      </w:r>
    </w:p>
    <w:p w14:paraId="4A08C4A0" w14:textId="77777777" w:rsidR="00475FC8" w:rsidRPr="00C87BCD" w:rsidRDefault="00475FC8" w:rsidP="00475FC8">
      <w:pPr>
        <w:pStyle w:val="ListBullet"/>
      </w:pPr>
      <w:r w:rsidRPr="00C87BCD">
        <w:t>void parts of a contract or agreement that breach the ADA, and/or</w:t>
      </w:r>
    </w:p>
    <w:p w14:paraId="4D6C0411" w14:textId="45B7D20A" w:rsidR="00475FC8" w:rsidRPr="00C87BCD" w:rsidRDefault="00BE3B0A" w:rsidP="00475FC8">
      <w:pPr>
        <w:pStyle w:val="ListBullet"/>
      </w:pPr>
      <w:r>
        <w:t xml:space="preserve">for </w:t>
      </w:r>
      <w:r w:rsidR="00475FC8" w:rsidRPr="00C87BCD">
        <w:t xml:space="preserve">vilification complaints only, develop and implement a program or policy aimed at eliminating unlawful discrimination. </w:t>
      </w:r>
    </w:p>
    <w:p w14:paraId="30DD8B8E" w14:textId="266B96EF" w:rsidR="00777C51" w:rsidRDefault="00777C51" w:rsidP="00777C51">
      <w:pPr>
        <w:pStyle w:val="BodyText"/>
      </w:pPr>
      <w:r w:rsidRPr="00C87BCD">
        <w:t xml:space="preserve">NCAT can </w:t>
      </w:r>
      <w:r>
        <w:t xml:space="preserve">also </w:t>
      </w:r>
      <w:r w:rsidRPr="00C87BCD">
        <w:t>dec</w:t>
      </w:r>
      <w:r>
        <w:t xml:space="preserve">ide </w:t>
      </w:r>
      <w:r w:rsidRPr="00C87BCD">
        <w:t xml:space="preserve">to take </w:t>
      </w:r>
      <w:r>
        <w:t xml:space="preserve">no </w:t>
      </w:r>
      <w:r w:rsidRPr="00C87BCD">
        <w:t xml:space="preserve">further action.  </w:t>
      </w:r>
    </w:p>
    <w:p w14:paraId="7EC0E879" w14:textId="7DAC609F" w:rsidR="00B714FF" w:rsidRPr="00C87BCD" w:rsidRDefault="000F40C6" w:rsidP="00D24577">
      <w:pPr>
        <w:pStyle w:val="BodyText"/>
      </w:pPr>
      <w:r>
        <w:t xml:space="preserve">A key issue in our review is whether </w:t>
      </w:r>
      <w:r w:rsidR="00E71658">
        <w:t>NCA</w:t>
      </w:r>
      <w:r w:rsidR="00777C51">
        <w:t>T’s powers to order remedies are too limited</w:t>
      </w:r>
      <w:r w:rsidR="00E71658">
        <w:t>.</w:t>
      </w:r>
      <w:r w:rsidR="00777C51">
        <w:t xml:space="preserve"> </w:t>
      </w:r>
      <w:r w:rsidR="00B714FF" w:rsidRPr="00C87BCD">
        <w:t xml:space="preserve">This </w:t>
      </w:r>
      <w:r w:rsidR="00B714FF">
        <w:t>draws attention to whether</w:t>
      </w:r>
      <w:r w:rsidR="00E7566E">
        <w:t xml:space="preserve"> ADA</w:t>
      </w:r>
      <w:r w:rsidR="00B714FF">
        <w:t xml:space="preserve"> remedies are appropriate and effective to address the harm experienced by individuals. </w:t>
      </w:r>
      <w:r w:rsidR="007A541F">
        <w:t xml:space="preserve">But it also raises the question of whether more could be done to </w:t>
      </w:r>
      <w:r w:rsidR="008A7393">
        <w:t xml:space="preserve">create </w:t>
      </w:r>
      <w:r w:rsidR="007A541F">
        <w:t xml:space="preserve">remedies that </w:t>
      </w:r>
      <w:r w:rsidR="008A7393">
        <w:t xml:space="preserve">address systemic issues and </w:t>
      </w:r>
      <w:r w:rsidR="000420ED">
        <w:t xml:space="preserve">benefit </w:t>
      </w:r>
      <w:r w:rsidR="00E751DA">
        <w:t>the</w:t>
      </w:r>
      <w:r w:rsidR="000420ED">
        <w:t xml:space="preserve"> </w:t>
      </w:r>
      <w:r w:rsidR="00E751DA">
        <w:t xml:space="preserve">wider </w:t>
      </w:r>
      <w:r w:rsidR="000420ED">
        <w:t>community</w:t>
      </w:r>
      <w:r w:rsidR="00E751DA">
        <w:t xml:space="preserve">. </w:t>
      </w:r>
    </w:p>
    <w:p w14:paraId="34F90131" w14:textId="0E855831" w:rsidR="00387490" w:rsidRPr="00AE0B87" w:rsidRDefault="00786D6D" w:rsidP="00387490">
      <w:pPr>
        <w:pStyle w:val="BodyText"/>
      </w:pPr>
      <w:r>
        <w:t xml:space="preserve">Another issue is whether </w:t>
      </w:r>
      <w:r w:rsidR="00A1116D">
        <w:t xml:space="preserve">there are clear and accessible </w:t>
      </w:r>
      <w:r w:rsidR="00533143">
        <w:t xml:space="preserve">steps that complainants can take if a respondent doesn’t comply with a remedy ordered by NCAT. </w:t>
      </w:r>
    </w:p>
    <w:p w14:paraId="5BBB0CE5" w14:textId="088A4349" w:rsidR="009E3F34" w:rsidRPr="009E3F34" w:rsidRDefault="00144F27" w:rsidP="009E3F34">
      <w:pPr>
        <w:pStyle w:val="BodyText"/>
      </w:pPr>
      <w:r>
        <w:t>Below</w:t>
      </w:r>
      <w:r w:rsidR="009E3F34" w:rsidRPr="009E3F34">
        <w:t xml:space="preserve"> we set out some </w:t>
      </w:r>
      <w:r w:rsidR="000B0DF0">
        <w:t xml:space="preserve">ideas </w:t>
      </w:r>
      <w:r w:rsidR="009E3F34" w:rsidRPr="009E3F34">
        <w:t xml:space="preserve">we’ve heard for changing NCAT’s </w:t>
      </w:r>
      <w:r w:rsidR="009E3F34">
        <w:t xml:space="preserve">existing </w:t>
      </w:r>
      <w:r w:rsidR="009E3F34" w:rsidRPr="009E3F34">
        <w:t xml:space="preserve">powers to </w:t>
      </w:r>
      <w:r w:rsidR="000B0DF0">
        <w:t>order</w:t>
      </w:r>
      <w:r w:rsidR="009E3F34" w:rsidRPr="009E3F34">
        <w:t xml:space="preserve"> remedies. </w:t>
      </w:r>
    </w:p>
    <w:p w14:paraId="2F28DA4B" w14:textId="1F05478E" w:rsidR="00E35CCF" w:rsidRPr="00E35CCF" w:rsidRDefault="000713DA" w:rsidP="00296DD9">
      <w:pPr>
        <w:pStyle w:val="Heading3nonumbering"/>
      </w:pPr>
      <w:bookmarkStart w:id="150" w:name="_Toc233724602"/>
      <w:bookmarkStart w:id="151" w:name="_Toc233799206"/>
      <w:r>
        <w:t xml:space="preserve">Compensation </w:t>
      </w:r>
      <w:r w:rsidR="002350FD">
        <w:t>(</w:t>
      </w:r>
      <w:r>
        <w:t>damages</w:t>
      </w:r>
      <w:r w:rsidR="002350FD">
        <w:t>)</w:t>
      </w:r>
      <w:bookmarkEnd w:id="150"/>
      <w:bookmarkEnd w:id="151"/>
    </w:p>
    <w:p w14:paraId="4631F8F0" w14:textId="0C9E464C" w:rsidR="008F331D" w:rsidRDefault="00D91934" w:rsidP="00D1239F">
      <w:pPr>
        <w:pStyle w:val="BodyText"/>
      </w:pPr>
      <w:r>
        <w:t xml:space="preserve">There are concerns that </w:t>
      </w:r>
      <w:r w:rsidR="00E35CCF" w:rsidRPr="00E35CCF">
        <w:t>the amounts</w:t>
      </w:r>
      <w:r w:rsidR="008A0B3A">
        <w:t xml:space="preserve"> awarded </w:t>
      </w:r>
      <w:r w:rsidR="008F331D">
        <w:t>as compensation</w:t>
      </w:r>
      <w:r w:rsidR="00864727">
        <w:t xml:space="preserve"> </w:t>
      </w:r>
      <w:r w:rsidR="00505E27">
        <w:t xml:space="preserve">in ADA complaints </w:t>
      </w:r>
      <w:r w:rsidR="00864727">
        <w:t>are too low</w:t>
      </w:r>
      <w:r w:rsidR="00505E27">
        <w:t>. We’ve heard that the amounts awarded:</w:t>
      </w:r>
    </w:p>
    <w:p w14:paraId="1EF14F6C" w14:textId="6DD72FF4" w:rsidR="008F331D" w:rsidRDefault="00EB1CD5" w:rsidP="008F331D">
      <w:pPr>
        <w:pStyle w:val="ListBullet"/>
      </w:pPr>
      <w:r>
        <w:t xml:space="preserve">may not </w:t>
      </w:r>
      <w:r w:rsidR="007E079D">
        <w:t>properly</w:t>
      </w:r>
      <w:r w:rsidR="007E079D" w:rsidRPr="00E35CCF">
        <w:t xml:space="preserve"> </w:t>
      </w:r>
      <w:r w:rsidR="00E35CCF" w:rsidRPr="00E35CCF">
        <w:t>reflect the harm suffered</w:t>
      </w:r>
      <w:r w:rsidR="008A0B3A">
        <w:t xml:space="preserve"> by complainants</w:t>
      </w:r>
    </w:p>
    <w:p w14:paraId="6368628E" w14:textId="14D78808" w:rsidR="008F331D" w:rsidRDefault="00E35CCF" w:rsidP="008F331D">
      <w:pPr>
        <w:pStyle w:val="ListBullet"/>
      </w:pPr>
      <w:r w:rsidRPr="00E35CCF">
        <w:t>do little to discourage discrimination</w:t>
      </w:r>
      <w:r w:rsidR="009436E3">
        <w:t>, and</w:t>
      </w:r>
      <w:r w:rsidRPr="00E35CCF">
        <w:t xml:space="preserve"> </w:t>
      </w:r>
    </w:p>
    <w:p w14:paraId="4D4B38D3" w14:textId="20101A3D" w:rsidR="00E35CCF" w:rsidRPr="00E35CCF" w:rsidRDefault="00E35CCF" w:rsidP="008F331D">
      <w:pPr>
        <w:pStyle w:val="ListBullet"/>
      </w:pPr>
      <w:r w:rsidRPr="00E35CCF">
        <w:t>may discourage people from making complaints</w:t>
      </w:r>
      <w:r w:rsidR="009436E3">
        <w:t>,</w:t>
      </w:r>
      <w:r w:rsidR="00E85F5B">
        <w:t xml:space="preserve"> </w:t>
      </w:r>
      <w:r w:rsidR="009436E3">
        <w:t xml:space="preserve">especially if </w:t>
      </w:r>
      <w:r w:rsidR="00EE2A6E">
        <w:t xml:space="preserve">complainants </w:t>
      </w:r>
      <w:r w:rsidR="00F76C55">
        <w:t xml:space="preserve">must use </w:t>
      </w:r>
      <w:r w:rsidR="009436E3">
        <w:t xml:space="preserve">the amount awarded </w:t>
      </w:r>
      <w:r w:rsidR="00F76C55">
        <w:t xml:space="preserve">to pay </w:t>
      </w:r>
      <w:r w:rsidR="00B71F96">
        <w:t xml:space="preserve">for </w:t>
      </w:r>
      <w:r w:rsidR="009436E3">
        <w:t xml:space="preserve">their </w:t>
      </w:r>
      <w:r w:rsidR="00BD4B08">
        <w:t xml:space="preserve">own </w:t>
      </w:r>
      <w:r w:rsidR="009436E3">
        <w:t>legal expenses.</w:t>
      </w:r>
    </w:p>
    <w:p w14:paraId="16A06AE0" w14:textId="5CAF1B8F" w:rsidR="00E35CCF" w:rsidRPr="00E35CCF" w:rsidRDefault="00864727" w:rsidP="00CE6271">
      <w:pPr>
        <w:pStyle w:val="BodyText"/>
      </w:pPr>
      <w:r>
        <w:t xml:space="preserve">We’ve heard significant criticism about the $100,000 “cap” on compensation. This is all that NCAT can </w:t>
      </w:r>
      <w:r w:rsidR="00B47FAF">
        <w:t xml:space="preserve">order </w:t>
      </w:r>
      <w:r w:rsidR="00276A01">
        <w:t>each respondent to pay</w:t>
      </w:r>
      <w:r>
        <w:t xml:space="preserve">, even </w:t>
      </w:r>
      <w:r w:rsidR="0017104C">
        <w:t xml:space="preserve">where </w:t>
      </w:r>
      <w:r>
        <w:t>the complainant</w:t>
      </w:r>
      <w:r w:rsidR="0036038D">
        <w:t>’s</w:t>
      </w:r>
      <w:r>
        <w:t xml:space="preserve"> loss or damage</w:t>
      </w:r>
      <w:r w:rsidR="0036038D">
        <w:t xml:space="preserve"> is</w:t>
      </w:r>
      <w:r>
        <w:t xml:space="preserve"> greater than this. </w:t>
      </w:r>
      <w:r w:rsidR="00E35CCF" w:rsidRPr="00E35CCF">
        <w:t xml:space="preserve">We’ve </w:t>
      </w:r>
      <w:r w:rsidR="00CC3E40">
        <w:t xml:space="preserve">received </w:t>
      </w:r>
      <w:r w:rsidR="00E35CCF" w:rsidRPr="00E35CCF">
        <w:t>suggestions to address these concerns</w:t>
      </w:r>
      <w:r w:rsidR="00BD7D02">
        <w:t>. These include</w:t>
      </w:r>
      <w:r w:rsidR="007E3B27">
        <w:t>, for instance</w:t>
      </w:r>
      <w:r w:rsidR="00E35CCF" w:rsidRPr="00E35CCF">
        <w:t>:</w:t>
      </w:r>
    </w:p>
    <w:p w14:paraId="2330DD08" w14:textId="77777777" w:rsidR="00E35CCF" w:rsidRPr="00E35CCF" w:rsidRDefault="00E35CCF" w:rsidP="00CE6271">
      <w:pPr>
        <w:pStyle w:val="ListBullet"/>
      </w:pPr>
      <w:r w:rsidRPr="00E35CCF">
        <w:t>increasing or removing the $100,000 compensation cap</w:t>
      </w:r>
    </w:p>
    <w:p w14:paraId="249C4497" w14:textId="0BDB63D1" w:rsidR="00E35CCF" w:rsidRPr="00E35CCF" w:rsidRDefault="001E044E" w:rsidP="00CE6271">
      <w:pPr>
        <w:pStyle w:val="ListBullet"/>
      </w:pPr>
      <w:r>
        <w:t>adding</w:t>
      </w:r>
      <w:r w:rsidR="00DB665E" w:rsidRPr="00E35CCF">
        <w:t xml:space="preserve"> </w:t>
      </w:r>
      <w:r w:rsidR="00E35CCF" w:rsidRPr="00E35CCF">
        <w:t xml:space="preserve">principles in the ADA </w:t>
      </w:r>
      <w:r>
        <w:t xml:space="preserve">to guide </w:t>
      </w:r>
      <w:r w:rsidR="00E35CCF" w:rsidRPr="00E35CCF">
        <w:t>NCAT</w:t>
      </w:r>
      <w:r>
        <w:t xml:space="preserve"> </w:t>
      </w:r>
      <w:r w:rsidR="00D91934">
        <w:t xml:space="preserve">as </w:t>
      </w:r>
      <w:r w:rsidR="00AE6CD1">
        <w:t xml:space="preserve">it </w:t>
      </w:r>
      <w:r w:rsidR="00E35CCF" w:rsidRPr="00E35CCF">
        <w:t>assess</w:t>
      </w:r>
      <w:r w:rsidR="00AE6CD1">
        <w:t>es</w:t>
      </w:r>
      <w:r w:rsidR="00E35CCF" w:rsidRPr="00E35CCF">
        <w:t xml:space="preserve"> damages</w:t>
      </w:r>
      <w:r>
        <w:t xml:space="preserve"> </w:t>
      </w:r>
    </w:p>
    <w:p w14:paraId="1A000FAD" w14:textId="252CAFC1" w:rsidR="00E35CCF" w:rsidRPr="00E35CCF" w:rsidRDefault="00E35CCF" w:rsidP="00CE6271">
      <w:pPr>
        <w:pStyle w:val="ListBullet"/>
      </w:pPr>
      <w:r w:rsidRPr="00E35CCF">
        <w:t xml:space="preserve">expressly defining or clarifying </w:t>
      </w:r>
      <w:r w:rsidR="0049763B">
        <w:t xml:space="preserve">in the ADA, </w:t>
      </w:r>
      <w:r w:rsidR="00D91934">
        <w:t xml:space="preserve">the </w:t>
      </w:r>
      <w:r w:rsidRPr="00E35CCF">
        <w:t xml:space="preserve">types of harm </w:t>
      </w:r>
      <w:r w:rsidR="00D91934">
        <w:t xml:space="preserve">that </w:t>
      </w:r>
      <w:r w:rsidR="00EA10D6">
        <w:t>can be compensated</w:t>
      </w:r>
      <w:r w:rsidR="006F2880">
        <w:t xml:space="preserve"> (</w:t>
      </w:r>
      <w:r w:rsidR="00A51032">
        <w:t xml:space="preserve">including, for example, </w:t>
      </w:r>
      <w:r w:rsidR="00EA10D6" w:rsidRPr="00FB5338">
        <w:t>psychological harm</w:t>
      </w:r>
      <w:r w:rsidR="00A51032" w:rsidRPr="00FB5338">
        <w:t>)</w:t>
      </w:r>
    </w:p>
    <w:p w14:paraId="118552D3" w14:textId="15468753" w:rsidR="00514970" w:rsidRDefault="003B6538" w:rsidP="00CE6271">
      <w:pPr>
        <w:pStyle w:val="ListBullet"/>
      </w:pPr>
      <w:r>
        <w:t xml:space="preserve">giving </w:t>
      </w:r>
      <w:r w:rsidR="00514970" w:rsidRPr="00E35CCF">
        <w:t xml:space="preserve">ADNSW </w:t>
      </w:r>
      <w:r>
        <w:t xml:space="preserve">the power </w:t>
      </w:r>
      <w:r w:rsidR="00514970" w:rsidRPr="00E35CCF">
        <w:t xml:space="preserve">to </w:t>
      </w:r>
      <w:r w:rsidR="00BF7AB9">
        <w:t>mak</w:t>
      </w:r>
      <w:r w:rsidR="00000618">
        <w:t>e</w:t>
      </w:r>
      <w:r w:rsidR="00BF7AB9">
        <w:t xml:space="preserve"> submission</w:t>
      </w:r>
      <w:r w:rsidR="00000618">
        <w:t>s</w:t>
      </w:r>
      <w:r w:rsidR="000312A6">
        <w:t xml:space="preserve"> </w:t>
      </w:r>
      <w:r w:rsidR="00EA10D6">
        <w:t xml:space="preserve">to </w:t>
      </w:r>
      <w:r>
        <w:t>help NCAT decide an appropriate remedy</w:t>
      </w:r>
      <w:r w:rsidR="00514970">
        <w:t>, and</w:t>
      </w:r>
    </w:p>
    <w:p w14:paraId="4597FC5A" w14:textId="403C19DA" w:rsidR="008479E2" w:rsidRDefault="00E35CCF" w:rsidP="00CE6271">
      <w:pPr>
        <w:pStyle w:val="ListBullet"/>
      </w:pPr>
      <w:r w:rsidRPr="00E35CCF">
        <w:t xml:space="preserve">allowing </w:t>
      </w:r>
      <w:r w:rsidR="00514970">
        <w:t>NCAT to order “exemplary damages”</w:t>
      </w:r>
      <w:r w:rsidR="00BD7D02">
        <w:t>, which are additional amounts awarded</w:t>
      </w:r>
      <w:r w:rsidR="00F77896">
        <w:t xml:space="preserve"> </w:t>
      </w:r>
      <w:r w:rsidR="00070184">
        <w:t>to</w:t>
      </w:r>
      <w:r w:rsidR="00514970" w:rsidRPr="00E35CCF">
        <w:t xml:space="preserve"> </w:t>
      </w:r>
      <w:r w:rsidRPr="00E35CCF">
        <w:t xml:space="preserve">punish respondents and </w:t>
      </w:r>
      <w:r w:rsidR="00BB2B41">
        <w:t xml:space="preserve">deter </w:t>
      </w:r>
      <w:r w:rsidRPr="00E35CCF">
        <w:t>future breaches</w:t>
      </w:r>
      <w:r w:rsidR="00070184">
        <w:t>.</w:t>
      </w:r>
    </w:p>
    <w:p w14:paraId="10DBA96C" w14:textId="77777777" w:rsidR="00487900" w:rsidRPr="00487900" w:rsidRDefault="00487900" w:rsidP="009E3F34">
      <w:pPr>
        <w:pStyle w:val="Heading3nonumbering"/>
        <w:rPr>
          <w:lang w:val="en-GB"/>
        </w:rPr>
      </w:pPr>
      <w:bookmarkStart w:id="152" w:name="_Toc230353391"/>
      <w:bookmarkStart w:id="153" w:name="_Toc233026449"/>
      <w:bookmarkStart w:id="154" w:name="_Toc233117713"/>
      <w:bookmarkStart w:id="155" w:name="_Toc233724603"/>
      <w:bookmarkStart w:id="156" w:name="_Toc233799207"/>
      <w:r w:rsidRPr="00487900">
        <w:rPr>
          <w:lang w:val="en-GB"/>
        </w:rPr>
        <w:t>Mandatory orders</w:t>
      </w:r>
      <w:bookmarkEnd w:id="152"/>
      <w:bookmarkEnd w:id="153"/>
      <w:bookmarkEnd w:id="154"/>
      <w:bookmarkEnd w:id="155"/>
      <w:bookmarkEnd w:id="156"/>
    </w:p>
    <w:p w14:paraId="59A03306" w14:textId="74C18C79" w:rsidR="002419A6" w:rsidRDefault="00487900" w:rsidP="00D1239F">
      <w:pPr>
        <w:pStyle w:val="BodyText"/>
        <w:rPr>
          <w:lang w:val="en-GB"/>
        </w:rPr>
      </w:pPr>
      <w:r w:rsidRPr="00487900">
        <w:rPr>
          <w:lang w:val="en-GB"/>
        </w:rPr>
        <w:t xml:space="preserve">NCAT </w:t>
      </w:r>
      <w:r w:rsidR="002C4D7E">
        <w:rPr>
          <w:lang w:val="en-GB"/>
        </w:rPr>
        <w:t>can</w:t>
      </w:r>
      <w:r w:rsidRPr="00487900">
        <w:rPr>
          <w:lang w:val="en-GB"/>
        </w:rPr>
        <w:t xml:space="preserve"> order a respondent to take any reasonable action to redress a complainant’s loss or damage. These are known as mandatory orders. Among other things, </w:t>
      </w:r>
      <w:r w:rsidR="00CB09E7">
        <w:rPr>
          <w:lang w:val="en-GB"/>
        </w:rPr>
        <w:t xml:space="preserve">NCAT </w:t>
      </w:r>
      <w:r w:rsidRPr="00487900">
        <w:rPr>
          <w:lang w:val="en-GB"/>
        </w:rPr>
        <w:t>can require respondents to provide staff training, review decisions, or re</w:t>
      </w:r>
      <w:r w:rsidRPr="00487900">
        <w:rPr>
          <w:rFonts w:ascii="Cambria Math" w:hAnsi="Cambria Math" w:cs="Cambria Math"/>
          <w:lang w:val="en-GB"/>
        </w:rPr>
        <w:t>‑</w:t>
      </w:r>
      <w:r w:rsidRPr="00487900">
        <w:rPr>
          <w:lang w:val="en-GB"/>
        </w:rPr>
        <w:t xml:space="preserve">employ </w:t>
      </w:r>
      <w:r w:rsidR="00CB09E7">
        <w:rPr>
          <w:lang w:val="en-GB"/>
        </w:rPr>
        <w:t xml:space="preserve">a </w:t>
      </w:r>
      <w:r w:rsidRPr="00487900">
        <w:rPr>
          <w:lang w:val="en-GB"/>
        </w:rPr>
        <w:t>complainant.</w:t>
      </w:r>
      <w:r w:rsidR="0020078E">
        <w:rPr>
          <w:lang w:val="en-GB"/>
        </w:rPr>
        <w:t xml:space="preserve"> </w:t>
      </w:r>
      <w:r w:rsidR="002A655F" w:rsidRPr="00487900">
        <w:rPr>
          <w:lang w:val="en-GB"/>
        </w:rPr>
        <w:t>Some say the ADA should</w:t>
      </w:r>
      <w:r w:rsidR="002419A6">
        <w:rPr>
          <w:lang w:val="en-GB"/>
        </w:rPr>
        <w:t>:</w:t>
      </w:r>
    </w:p>
    <w:p w14:paraId="44D0F089" w14:textId="254446F3" w:rsidR="0020078E" w:rsidRDefault="002A655F" w:rsidP="002419A6">
      <w:pPr>
        <w:pStyle w:val="ListBullet"/>
        <w:rPr>
          <w:lang w:val="en-GB"/>
        </w:rPr>
      </w:pPr>
      <w:r w:rsidRPr="00487900">
        <w:rPr>
          <w:lang w:val="en-GB"/>
        </w:rPr>
        <w:t xml:space="preserve">clarify when </w:t>
      </w:r>
      <w:r w:rsidR="002419A6">
        <w:rPr>
          <w:lang w:val="en-GB"/>
        </w:rPr>
        <w:t xml:space="preserve">NCAT can make </w:t>
      </w:r>
      <w:r>
        <w:rPr>
          <w:lang w:val="en-GB"/>
        </w:rPr>
        <w:t>mandatory order</w:t>
      </w:r>
      <w:r w:rsidR="005332C5">
        <w:rPr>
          <w:lang w:val="en-GB"/>
        </w:rPr>
        <w:t>s</w:t>
      </w:r>
      <w:r w:rsidR="002419A6">
        <w:rPr>
          <w:lang w:val="en-GB"/>
        </w:rPr>
        <w:t xml:space="preserve"> and what forms th</w:t>
      </w:r>
      <w:r w:rsidR="005332C5">
        <w:rPr>
          <w:lang w:val="en-GB"/>
        </w:rPr>
        <w:t>ey</w:t>
      </w:r>
      <w:r w:rsidR="002419A6">
        <w:rPr>
          <w:lang w:val="en-GB"/>
        </w:rPr>
        <w:t xml:space="preserve"> could take</w:t>
      </w:r>
      <w:r w:rsidRPr="00487900">
        <w:rPr>
          <w:lang w:val="en-GB"/>
        </w:rPr>
        <w:t>, for example, by including examples</w:t>
      </w:r>
      <w:r w:rsidR="004F32E4">
        <w:rPr>
          <w:lang w:val="en-GB"/>
        </w:rPr>
        <w:t xml:space="preserve"> </w:t>
      </w:r>
    </w:p>
    <w:p w14:paraId="3E6EB748" w14:textId="3C157C4F" w:rsidR="00487900" w:rsidRPr="00487900" w:rsidRDefault="002419A6" w:rsidP="00964ABE">
      <w:pPr>
        <w:pStyle w:val="ListBullet"/>
        <w:rPr>
          <w:lang w:val="en-GB"/>
        </w:rPr>
      </w:pPr>
      <w:r>
        <w:rPr>
          <w:lang w:val="en-GB"/>
        </w:rPr>
        <w:t xml:space="preserve">allow </w:t>
      </w:r>
      <w:r w:rsidR="00487900" w:rsidRPr="00487900">
        <w:rPr>
          <w:lang w:val="en-GB"/>
        </w:rPr>
        <w:t xml:space="preserve">NCAT </w:t>
      </w:r>
      <w:r>
        <w:rPr>
          <w:lang w:val="en-GB"/>
        </w:rPr>
        <w:t xml:space="preserve">to </w:t>
      </w:r>
      <w:r w:rsidR="00487900" w:rsidRPr="00487900">
        <w:rPr>
          <w:lang w:val="en-GB"/>
        </w:rPr>
        <w:t xml:space="preserve">make </w:t>
      </w:r>
      <w:r>
        <w:rPr>
          <w:lang w:val="en-GB"/>
        </w:rPr>
        <w:t xml:space="preserve">a </w:t>
      </w:r>
      <w:r w:rsidR="00487900" w:rsidRPr="00487900">
        <w:rPr>
          <w:lang w:val="en-GB"/>
        </w:rPr>
        <w:t xml:space="preserve">mandatory order </w:t>
      </w:r>
      <w:r w:rsidR="00964ABE">
        <w:rPr>
          <w:lang w:val="en-GB"/>
        </w:rPr>
        <w:t xml:space="preserve">in complaints </w:t>
      </w:r>
      <w:r w:rsidR="00500AFA">
        <w:rPr>
          <w:lang w:val="en-GB"/>
        </w:rPr>
        <w:t xml:space="preserve">made by a </w:t>
      </w:r>
      <w:r w:rsidR="00110D7F">
        <w:rPr>
          <w:lang w:val="en-GB"/>
        </w:rPr>
        <w:t>representative on behalf of others</w:t>
      </w:r>
      <w:r w:rsidR="00964ABE">
        <w:rPr>
          <w:lang w:val="en-GB"/>
        </w:rPr>
        <w:t xml:space="preserve"> – currently, NCAT is unable to do this</w:t>
      </w:r>
      <w:r w:rsidR="00487900" w:rsidRPr="00487900">
        <w:rPr>
          <w:lang w:val="en-GB"/>
        </w:rPr>
        <w:t>.</w:t>
      </w:r>
    </w:p>
    <w:p w14:paraId="64F943D7" w14:textId="77777777" w:rsidR="00AD2EA9" w:rsidRPr="00AD2EA9" w:rsidRDefault="00AD2EA9" w:rsidP="009E3F34">
      <w:pPr>
        <w:pStyle w:val="Heading3nonumbering"/>
      </w:pPr>
      <w:bookmarkStart w:id="157" w:name="_Toc214197347"/>
      <w:bookmarkStart w:id="158" w:name="_Toc221717327"/>
      <w:bookmarkStart w:id="159" w:name="_Toc230353392"/>
      <w:bookmarkStart w:id="160" w:name="_Toc233026450"/>
      <w:bookmarkStart w:id="161" w:name="_Toc233117714"/>
      <w:bookmarkStart w:id="162" w:name="_Toc233724604"/>
      <w:bookmarkStart w:id="163" w:name="_Toc233799208"/>
      <w:r w:rsidRPr="00AD2EA9">
        <w:t xml:space="preserve">Programs or policies </w:t>
      </w:r>
      <w:r w:rsidRPr="003F2DFB">
        <w:rPr>
          <w:lang w:val="en-GB"/>
        </w:rPr>
        <w:t>aimed</w:t>
      </w:r>
      <w:r w:rsidRPr="00AD2EA9">
        <w:t xml:space="preserve"> at eliminating unlawful conduct</w:t>
      </w:r>
      <w:bookmarkEnd w:id="157"/>
      <w:bookmarkEnd w:id="158"/>
      <w:bookmarkEnd w:id="159"/>
      <w:bookmarkEnd w:id="160"/>
      <w:bookmarkEnd w:id="161"/>
      <w:bookmarkEnd w:id="162"/>
      <w:bookmarkEnd w:id="163"/>
      <w:r w:rsidRPr="00AD2EA9">
        <w:t xml:space="preserve"> </w:t>
      </w:r>
    </w:p>
    <w:p w14:paraId="49AC7289" w14:textId="75D8AC3D" w:rsidR="00AD2EA9" w:rsidRDefault="00AD2EA9" w:rsidP="00D1239F">
      <w:pPr>
        <w:pStyle w:val="BodyText"/>
      </w:pPr>
      <w:r w:rsidRPr="00AD2EA9">
        <w:t>NCAT</w:t>
      </w:r>
      <w:r w:rsidR="002A655F">
        <w:t xml:space="preserve"> </w:t>
      </w:r>
      <w:r w:rsidR="004623CB">
        <w:t>can</w:t>
      </w:r>
      <w:r w:rsidRPr="00AD2EA9">
        <w:t xml:space="preserve"> order respondents to develop or implement programs or policies </w:t>
      </w:r>
      <w:r w:rsidR="004623CB">
        <w:t>to prevent</w:t>
      </w:r>
      <w:r w:rsidRPr="00AD2EA9">
        <w:t xml:space="preserve"> unlawful conduct</w:t>
      </w:r>
      <w:r w:rsidR="00ED3533">
        <w:t xml:space="preserve">. But </w:t>
      </w:r>
      <w:r w:rsidR="0061293F">
        <w:t xml:space="preserve">it can only do this </w:t>
      </w:r>
      <w:r w:rsidR="002A655F">
        <w:t xml:space="preserve">in </w:t>
      </w:r>
      <w:r w:rsidRPr="00AD2EA9">
        <w:t xml:space="preserve">vilification complaints. </w:t>
      </w:r>
      <w:r w:rsidR="00ED3533">
        <w:t xml:space="preserve">Some say </w:t>
      </w:r>
      <w:r w:rsidR="0061293F">
        <w:t>NCAT should have this power in all ADA complaints</w:t>
      </w:r>
      <w:r w:rsidR="008123A0">
        <w:t xml:space="preserve">. This could promote </w:t>
      </w:r>
      <w:r w:rsidR="00885B5F">
        <w:t>consistency</w:t>
      </w:r>
      <w:r w:rsidR="0061293F">
        <w:t xml:space="preserve"> and </w:t>
      </w:r>
      <w:r w:rsidR="000B3739">
        <w:t>better address systemic discrimination</w:t>
      </w:r>
      <w:r w:rsidR="00ED3533">
        <w:t xml:space="preserve">. </w:t>
      </w:r>
      <w:r w:rsidR="002A655F">
        <w:t xml:space="preserve"> </w:t>
      </w:r>
    </w:p>
    <w:p w14:paraId="3CD8D296" w14:textId="3FF05748" w:rsidR="00F0350D" w:rsidRPr="00F0350D" w:rsidRDefault="00306EE8" w:rsidP="00893954">
      <w:pPr>
        <w:pStyle w:val="Heading2nonumbering"/>
        <w:keepNext/>
        <w:keepLines/>
        <w:spacing w:before="0"/>
        <w:rPr>
          <w:lang w:val="en-GB"/>
        </w:rPr>
      </w:pPr>
      <w:bookmarkStart w:id="164" w:name="_Toc221717328"/>
      <w:bookmarkStart w:id="165" w:name="_Toc224644150"/>
      <w:bookmarkStart w:id="166" w:name="_Toc230353393"/>
      <w:bookmarkStart w:id="167" w:name="_Toc235702807"/>
      <w:r>
        <w:rPr>
          <w:lang w:val="en-GB"/>
        </w:rPr>
        <w:t xml:space="preserve">Some ideas for </w:t>
      </w:r>
      <w:r w:rsidR="00F0350D" w:rsidRPr="00F0350D">
        <w:rPr>
          <w:lang w:val="en-GB"/>
        </w:rPr>
        <w:t>new remedies</w:t>
      </w:r>
      <w:bookmarkEnd w:id="164"/>
      <w:bookmarkEnd w:id="165"/>
      <w:bookmarkEnd w:id="166"/>
      <w:bookmarkEnd w:id="167"/>
    </w:p>
    <w:p w14:paraId="18583433" w14:textId="7BEAAA42" w:rsidR="00ED3533" w:rsidRDefault="00F0350D" w:rsidP="00306EE8">
      <w:pPr>
        <w:pStyle w:val="BodyText"/>
        <w:keepNext/>
        <w:keepLines/>
      </w:pPr>
      <w:r w:rsidRPr="00F0350D">
        <w:t xml:space="preserve">Some </w:t>
      </w:r>
      <w:r w:rsidR="008315E3">
        <w:t>think</w:t>
      </w:r>
      <w:r w:rsidRPr="00F0350D">
        <w:t xml:space="preserve"> that NCAT should have </w:t>
      </w:r>
      <w:r w:rsidR="00B716B0">
        <w:t>clearer or stronger</w:t>
      </w:r>
      <w:r w:rsidR="00ED3533" w:rsidRPr="00F0350D">
        <w:t xml:space="preserve"> </w:t>
      </w:r>
      <w:r w:rsidRPr="00F0350D">
        <w:t xml:space="preserve">powers </w:t>
      </w:r>
      <w:r w:rsidR="00A73FE8">
        <w:t>to order remedies</w:t>
      </w:r>
      <w:r w:rsidRPr="00F0350D">
        <w:t>. Suggestions include</w:t>
      </w:r>
      <w:r w:rsidR="00EA0098">
        <w:t xml:space="preserve"> </w:t>
      </w:r>
      <w:r w:rsidRPr="00F0350D">
        <w:t xml:space="preserve">giving NCAT a </w:t>
      </w:r>
      <w:r w:rsidR="00A73FE8">
        <w:t xml:space="preserve">wide, general </w:t>
      </w:r>
      <w:r w:rsidRPr="00F0350D">
        <w:t xml:space="preserve">power to make any orders </w:t>
      </w:r>
      <w:r w:rsidR="00A73FE8">
        <w:t xml:space="preserve">that </w:t>
      </w:r>
      <w:r w:rsidRPr="00F0350D">
        <w:t xml:space="preserve">it </w:t>
      </w:r>
      <w:r w:rsidR="0006352D">
        <w:t>thinks are appropriate</w:t>
      </w:r>
      <w:r w:rsidR="008123A0">
        <w:t xml:space="preserve"> in a </w:t>
      </w:r>
      <w:r w:rsidR="00840FA2">
        <w:t>particular case</w:t>
      </w:r>
      <w:r w:rsidR="00EA0098">
        <w:t xml:space="preserve">. </w:t>
      </w:r>
      <w:r w:rsidRPr="00F0350D">
        <w:t xml:space="preserve"> </w:t>
      </w:r>
    </w:p>
    <w:p w14:paraId="764DFF52" w14:textId="254EFCE2" w:rsidR="00D81A6D" w:rsidRDefault="00571CCC" w:rsidP="00D1239F">
      <w:pPr>
        <w:pStyle w:val="BodyText"/>
      </w:pPr>
      <w:r>
        <w:t>Other options could involv</w:t>
      </w:r>
      <w:r w:rsidR="0069375C">
        <w:t>e</w:t>
      </w:r>
      <w:r>
        <w:t xml:space="preserve"> giv</w:t>
      </w:r>
      <w:r w:rsidR="00C613B8">
        <w:t>ing</w:t>
      </w:r>
      <w:r>
        <w:t xml:space="preserve"> </w:t>
      </w:r>
      <w:r w:rsidR="00A53AD1">
        <w:t xml:space="preserve">NCAT </w:t>
      </w:r>
      <w:r w:rsidR="0069375C">
        <w:t xml:space="preserve">a clear </w:t>
      </w:r>
      <w:r>
        <w:t xml:space="preserve">power </w:t>
      </w:r>
      <w:r w:rsidR="00A53AD1">
        <w:t>to</w:t>
      </w:r>
      <w:r w:rsidR="006C545F">
        <w:t>:</w:t>
      </w:r>
      <w:r w:rsidR="00D81A6D">
        <w:t xml:space="preserve"> </w:t>
      </w:r>
    </w:p>
    <w:p w14:paraId="4C5E26B6" w14:textId="76169FDB" w:rsidR="00325E14" w:rsidRDefault="00325E14" w:rsidP="008331EB">
      <w:pPr>
        <w:pStyle w:val="ListBullet"/>
      </w:pPr>
      <w:r>
        <w:t xml:space="preserve">order respondents to pay a civil penalty </w:t>
      </w:r>
      <w:r w:rsidR="00035CF6">
        <w:t>(</w:t>
      </w:r>
      <w:r>
        <w:t>or fine</w:t>
      </w:r>
      <w:r w:rsidR="00035CF6">
        <w:t>)</w:t>
      </w:r>
      <w:r>
        <w:t xml:space="preserve"> </w:t>
      </w:r>
      <w:r w:rsidR="001D57CF">
        <w:t xml:space="preserve">for breaching the ADA </w:t>
      </w:r>
    </w:p>
    <w:p w14:paraId="5522E03F" w14:textId="078A6E9B" w:rsidR="003F23F8" w:rsidRDefault="00035CF6" w:rsidP="008331EB">
      <w:pPr>
        <w:pStyle w:val="ListBullet"/>
      </w:pPr>
      <w:r>
        <w:t>declar</w:t>
      </w:r>
      <w:r w:rsidR="001A295F">
        <w:t xml:space="preserve">e, in a formal statement, </w:t>
      </w:r>
      <w:r w:rsidR="003F23F8">
        <w:t xml:space="preserve">that </w:t>
      </w:r>
      <w:r>
        <w:t xml:space="preserve">the respondent </w:t>
      </w:r>
      <w:r w:rsidR="003F23F8">
        <w:t>acted unlawfully</w:t>
      </w:r>
      <w:r w:rsidR="009F68F9">
        <w:t>, or</w:t>
      </w:r>
    </w:p>
    <w:p w14:paraId="76BE91FA" w14:textId="0DEE24C5" w:rsidR="00325E14" w:rsidRDefault="002D3ADE" w:rsidP="00BB49C8">
      <w:pPr>
        <w:pStyle w:val="ListBullet"/>
      </w:pPr>
      <w:r>
        <w:t>order a respondent to attend or provide workpla</w:t>
      </w:r>
      <w:r w:rsidR="007516FD">
        <w:t>ce training, or</w:t>
      </w:r>
      <w:r w:rsidR="000442DD">
        <w:t xml:space="preserve"> to</w:t>
      </w:r>
      <w:r w:rsidR="007516FD">
        <w:t xml:space="preserve"> re-employ a complainant</w:t>
      </w:r>
      <w:r w:rsidR="009F68F9">
        <w:t>.</w:t>
      </w:r>
    </w:p>
    <w:p w14:paraId="3EB67255" w14:textId="382C36EE" w:rsidR="009F68F9" w:rsidRDefault="006A24AA" w:rsidP="009F68F9">
      <w:pPr>
        <w:pStyle w:val="ListBullet"/>
        <w:numPr>
          <w:ilvl w:val="0"/>
          <w:numId w:val="0"/>
        </w:numPr>
      </w:pPr>
      <w:r>
        <w:t>There could also be clearer powers to make specific orders in sexual harassment cases</w:t>
      </w:r>
      <w:r w:rsidR="00C613B8">
        <w:t>. For instance, orders that</w:t>
      </w:r>
      <w:r w:rsidR="00A53273">
        <w:t xml:space="preserve">: </w:t>
      </w:r>
      <w:r>
        <w:t xml:space="preserve"> </w:t>
      </w:r>
    </w:p>
    <w:p w14:paraId="41D57268" w14:textId="4007DDED" w:rsidR="00A53273" w:rsidRDefault="00F0350D">
      <w:pPr>
        <w:pStyle w:val="ListBullet"/>
      </w:pPr>
      <w:r w:rsidRPr="00F0350D">
        <w:t xml:space="preserve">stop </w:t>
      </w:r>
      <w:r w:rsidR="00D44716">
        <w:t xml:space="preserve">a respondent </w:t>
      </w:r>
      <w:r w:rsidR="009F68F9">
        <w:t xml:space="preserve">from </w:t>
      </w:r>
      <w:r w:rsidR="00D44716">
        <w:t xml:space="preserve">contacting a </w:t>
      </w:r>
      <w:r w:rsidRPr="00F0350D">
        <w:t>complainant</w:t>
      </w:r>
    </w:p>
    <w:p w14:paraId="14C57652" w14:textId="36223EF5" w:rsidR="00A53273" w:rsidRDefault="00F0350D" w:rsidP="00A53273">
      <w:pPr>
        <w:pStyle w:val="ListBullet"/>
      </w:pPr>
      <w:r w:rsidRPr="00F0350D">
        <w:t xml:space="preserve">require </w:t>
      </w:r>
      <w:r w:rsidR="009C6772">
        <w:t>respondents</w:t>
      </w:r>
      <w:r w:rsidR="00583AF8">
        <w:t xml:space="preserve"> to</w:t>
      </w:r>
      <w:r w:rsidR="009C6772">
        <w:t xml:space="preserve"> attend </w:t>
      </w:r>
      <w:r w:rsidRPr="00F0350D">
        <w:t>counselling or training,</w:t>
      </w:r>
      <w:r w:rsidR="00A53273">
        <w:t xml:space="preserve"> o</w:t>
      </w:r>
      <w:r w:rsidR="00952197">
        <w:t>r</w:t>
      </w:r>
    </w:p>
    <w:p w14:paraId="7D3736F1" w14:textId="75D29753" w:rsidR="00C05C67" w:rsidRPr="00F0350D" w:rsidRDefault="00D81A6D" w:rsidP="00A53273">
      <w:pPr>
        <w:pStyle w:val="ListBullet"/>
      </w:pPr>
      <w:r>
        <w:t>mak</w:t>
      </w:r>
      <w:r w:rsidR="00C613B8">
        <w:t>e</w:t>
      </w:r>
      <w:r>
        <w:t xml:space="preserve"> a business </w:t>
      </w:r>
      <w:r w:rsidR="00A53273">
        <w:t xml:space="preserve">take action </w:t>
      </w:r>
      <w:r w:rsidR="00344469">
        <w:t xml:space="preserve">to </w:t>
      </w:r>
      <w:r w:rsidR="00D44716">
        <w:t>correct t</w:t>
      </w:r>
      <w:r w:rsidR="001C1EE5">
        <w:t xml:space="preserve">heir </w:t>
      </w:r>
      <w:r w:rsidR="00620919">
        <w:t>wrongdoing.</w:t>
      </w:r>
    </w:p>
    <w:p w14:paraId="0AFC6E0A" w14:textId="33DF9526" w:rsidR="00C17704" w:rsidRPr="00F0350D" w:rsidRDefault="00C05C67" w:rsidP="00D1239F">
      <w:pPr>
        <w:pStyle w:val="BodyText"/>
      </w:pPr>
      <w:r>
        <w:t xml:space="preserve">NCAT may be able </w:t>
      </w:r>
      <w:r w:rsidR="002D7963">
        <w:t xml:space="preserve">to use its existing powers to </w:t>
      </w:r>
      <w:r w:rsidR="00A433F6">
        <w:t xml:space="preserve">make </w:t>
      </w:r>
      <w:r w:rsidR="00952197">
        <w:t xml:space="preserve">some of these </w:t>
      </w:r>
      <w:r w:rsidR="00A433F6">
        <w:t>orders</w:t>
      </w:r>
      <w:r w:rsidR="00813F9D">
        <w:t xml:space="preserve"> already</w:t>
      </w:r>
      <w:r w:rsidR="00A53273">
        <w:t xml:space="preserve">. </w:t>
      </w:r>
      <w:r w:rsidR="00952197">
        <w:t>Even so,</w:t>
      </w:r>
      <w:r w:rsidR="00C17704">
        <w:t xml:space="preserve"> </w:t>
      </w:r>
      <w:r w:rsidR="00C17704" w:rsidRPr="00F0350D">
        <w:t xml:space="preserve">some </w:t>
      </w:r>
      <w:r w:rsidR="00A53273">
        <w:t xml:space="preserve">say </w:t>
      </w:r>
      <w:r w:rsidR="00A74C98">
        <w:t>th</w:t>
      </w:r>
      <w:r w:rsidR="00A433F6">
        <w:t>e ADA could express NCAT’s powers more clearly</w:t>
      </w:r>
      <w:r w:rsidR="00A74C98">
        <w:t>. This c</w:t>
      </w:r>
      <w:r w:rsidR="00364EF3">
        <w:t xml:space="preserve">ould </w:t>
      </w:r>
      <w:r w:rsidR="00A433F6">
        <w:t xml:space="preserve">help </w:t>
      </w:r>
      <w:r w:rsidR="00FB4D98">
        <w:t xml:space="preserve">ensure </w:t>
      </w:r>
      <w:r w:rsidR="00A74C98">
        <w:t xml:space="preserve">that </w:t>
      </w:r>
      <w:r w:rsidR="00FB4D98">
        <w:t>everyone knows the</w:t>
      </w:r>
      <w:r w:rsidR="00A74C98">
        <w:t xml:space="preserve">se powers </w:t>
      </w:r>
      <w:r w:rsidR="00FB4D98">
        <w:t>are available</w:t>
      </w:r>
      <w:r w:rsidR="00A74C98">
        <w:t>. It may also</w:t>
      </w:r>
      <w:r w:rsidR="00364EF3">
        <w:t xml:space="preserve"> encourage NCAT to make these </w:t>
      </w:r>
      <w:r w:rsidR="00A74C98">
        <w:t xml:space="preserve">types of </w:t>
      </w:r>
      <w:r w:rsidR="00364EF3">
        <w:t>orders</w:t>
      </w:r>
      <w:r w:rsidR="00A74C98">
        <w:t xml:space="preserve"> where appropriate</w:t>
      </w:r>
      <w:r w:rsidR="00364EF3">
        <w:t xml:space="preserve">. </w:t>
      </w:r>
      <w:r w:rsidR="00C17704" w:rsidRPr="00F0350D">
        <w:t xml:space="preserve"> </w:t>
      </w:r>
    </w:p>
    <w:p w14:paraId="4CFA4B9C" w14:textId="325DA57E" w:rsidR="00F0350D" w:rsidRPr="00F0350D" w:rsidRDefault="00506507" w:rsidP="00727E03">
      <w:pPr>
        <w:pStyle w:val="Heading2nonumbering"/>
      </w:pPr>
      <w:bookmarkStart w:id="168" w:name="_Toc221717333"/>
      <w:bookmarkStart w:id="169" w:name="_Toc230353398"/>
      <w:bookmarkStart w:id="170" w:name="_Toc233026456"/>
      <w:bookmarkStart w:id="171" w:name="_Toc235702808"/>
      <w:r>
        <w:t>Remedies</w:t>
      </w:r>
      <w:r w:rsidR="00F0350D" w:rsidRPr="00F0350D">
        <w:t xml:space="preserve"> with systemic effect</w:t>
      </w:r>
      <w:bookmarkEnd w:id="168"/>
      <w:bookmarkEnd w:id="169"/>
      <w:bookmarkEnd w:id="170"/>
      <w:bookmarkEnd w:id="171"/>
    </w:p>
    <w:p w14:paraId="6B29956D" w14:textId="33C93802" w:rsidR="00D80506" w:rsidRDefault="00D56BBA" w:rsidP="00F2313F">
      <w:pPr>
        <w:pStyle w:val="BodyText"/>
      </w:pPr>
      <w:r>
        <w:t>As well as addressing the complainant</w:t>
      </w:r>
      <w:r w:rsidR="00BE1DC4">
        <w:t>’s harm</w:t>
      </w:r>
      <w:r>
        <w:t xml:space="preserve">, some </w:t>
      </w:r>
      <w:r w:rsidR="00090492">
        <w:t xml:space="preserve">say </w:t>
      </w:r>
      <w:r w:rsidR="00C33993">
        <w:t>remedies could</w:t>
      </w:r>
      <w:r w:rsidR="00B5402F" w:rsidRPr="00B5402F">
        <w:t>—</w:t>
      </w:r>
      <w:r w:rsidR="00C33993">
        <w:t>and should</w:t>
      </w:r>
      <w:r w:rsidR="00B5402F" w:rsidRPr="00B5402F">
        <w:t>—</w:t>
      </w:r>
      <w:r w:rsidR="003609F5">
        <w:t>b</w:t>
      </w:r>
      <w:r w:rsidR="00C33993">
        <w:t>enefit the wider community</w:t>
      </w:r>
      <w:r w:rsidR="00C97EE9">
        <w:t xml:space="preserve"> where appropriate</w:t>
      </w:r>
      <w:r w:rsidR="00C33993">
        <w:t>.</w:t>
      </w:r>
      <w:r w:rsidR="00090492">
        <w:t xml:space="preserve"> </w:t>
      </w:r>
      <w:r w:rsidR="00D80506">
        <w:t xml:space="preserve">That is, have “systemic effect”. </w:t>
      </w:r>
    </w:p>
    <w:p w14:paraId="0CB9F2E0" w14:textId="44938A33" w:rsidR="00F2313F" w:rsidRDefault="00F2313F" w:rsidP="00F2313F">
      <w:pPr>
        <w:pStyle w:val="BodyText"/>
      </w:pPr>
      <w:r>
        <w:t>For instance, remedies could</w:t>
      </w:r>
      <w:r w:rsidR="00C33993">
        <w:t xml:space="preserve"> be used to</w:t>
      </w:r>
      <w:r>
        <w:t>:</w:t>
      </w:r>
    </w:p>
    <w:p w14:paraId="54A7449E" w14:textId="6286CA0C" w:rsidR="00F2313F" w:rsidRDefault="00F2313F" w:rsidP="00F2313F">
      <w:pPr>
        <w:pStyle w:val="ListBullet"/>
      </w:pPr>
      <w:r w:rsidRPr="00C87BCD">
        <w:t>educat</w:t>
      </w:r>
      <w:r w:rsidR="00C33993">
        <w:t>e</w:t>
      </w:r>
      <w:r w:rsidRPr="00C87BCD">
        <w:t xml:space="preserve"> </w:t>
      </w:r>
      <w:r>
        <w:t xml:space="preserve">duty holders and </w:t>
      </w:r>
      <w:r w:rsidRPr="00C87BCD">
        <w:t>the wider community</w:t>
      </w:r>
      <w:r w:rsidR="00C33993">
        <w:t xml:space="preserve"> </w:t>
      </w:r>
      <w:r w:rsidR="00E57924">
        <w:t>about discrimination and other conduct</w:t>
      </w:r>
    </w:p>
    <w:p w14:paraId="30003D4D" w14:textId="77777777" w:rsidR="00F2313F" w:rsidRDefault="00F2313F" w:rsidP="00F2313F">
      <w:pPr>
        <w:pStyle w:val="ListBullet"/>
      </w:pPr>
      <w:r>
        <w:t>deter future unlawful conduct, or</w:t>
      </w:r>
    </w:p>
    <w:p w14:paraId="143C7151" w14:textId="2FF702B0" w:rsidR="00F2313F" w:rsidRPr="00C87BCD" w:rsidRDefault="00F2313F" w:rsidP="00F2313F">
      <w:pPr>
        <w:pStyle w:val="ListBullet"/>
      </w:pPr>
      <w:r>
        <w:t>encourage duty holders to change their policies and practices, which could prevent the conduct happening to others.</w:t>
      </w:r>
    </w:p>
    <w:p w14:paraId="09BD90CB" w14:textId="7872FEB5" w:rsidR="00EB243A" w:rsidRDefault="00A50433" w:rsidP="00D1239F">
      <w:pPr>
        <w:pStyle w:val="BodyText"/>
      </w:pPr>
      <w:r>
        <w:t>Examples might include orders to issue a</w:t>
      </w:r>
      <w:r w:rsidR="000F640E" w:rsidRPr="00F0350D">
        <w:t xml:space="preserve"> public apology</w:t>
      </w:r>
      <w:r w:rsidR="000F640E">
        <w:t xml:space="preserve">, make </w:t>
      </w:r>
      <w:r w:rsidR="000F640E" w:rsidRPr="00F0350D">
        <w:t>or chang</w:t>
      </w:r>
      <w:r w:rsidR="000F640E">
        <w:t xml:space="preserve">e </w:t>
      </w:r>
      <w:r w:rsidR="00A365EE">
        <w:t xml:space="preserve">workplace </w:t>
      </w:r>
      <w:r w:rsidR="000F640E">
        <w:t>policies, or improv</w:t>
      </w:r>
      <w:r w:rsidR="00A365EE">
        <w:t>e</w:t>
      </w:r>
      <w:r w:rsidR="000F640E">
        <w:t xml:space="preserve"> access to</w:t>
      </w:r>
      <w:r w:rsidR="000F640E" w:rsidRPr="00F0350D">
        <w:t xml:space="preserve"> services or facilities</w:t>
      </w:r>
      <w:r w:rsidR="000F640E">
        <w:t>.</w:t>
      </w:r>
    </w:p>
    <w:p w14:paraId="2278CF00" w14:textId="49120F0D" w:rsidR="00DD2E6E" w:rsidRDefault="00A37571" w:rsidP="00A37571">
      <w:pPr>
        <w:pStyle w:val="BodyText"/>
      </w:pPr>
      <w:r w:rsidRPr="00F0350D">
        <w:t xml:space="preserve">NCAT </w:t>
      </w:r>
      <w:r>
        <w:t>may be able to</w:t>
      </w:r>
      <w:r w:rsidRPr="00F0350D">
        <w:t xml:space="preserve"> use </w:t>
      </w:r>
      <w:r>
        <w:t xml:space="preserve">its </w:t>
      </w:r>
      <w:r w:rsidRPr="00F0350D">
        <w:t xml:space="preserve">existing powers to </w:t>
      </w:r>
      <w:r>
        <w:t xml:space="preserve">make orders like this. For instance, it could make mandatory orders. But </w:t>
      </w:r>
      <w:r w:rsidR="00707ED3">
        <w:t xml:space="preserve">some argue that there may be </w:t>
      </w:r>
      <w:r w:rsidR="00DD2E6E">
        <w:t>better outcomes if the ADA encourage</w:t>
      </w:r>
      <w:r w:rsidR="00707ED3">
        <w:t>d</w:t>
      </w:r>
      <w:r w:rsidR="00DD2E6E">
        <w:t xml:space="preserve"> or require</w:t>
      </w:r>
      <w:r w:rsidR="00707ED3">
        <w:t>d</w:t>
      </w:r>
      <w:r w:rsidR="00DD2E6E">
        <w:t xml:space="preserve"> </w:t>
      </w:r>
      <w:r w:rsidR="00707ED3">
        <w:t>NCAT to consider making orders with systemic effect.</w:t>
      </w:r>
    </w:p>
    <w:p w14:paraId="193EE73F" w14:textId="3979DC85" w:rsidR="006534DD" w:rsidRDefault="00491071" w:rsidP="00A37571">
      <w:pPr>
        <w:pStyle w:val="BodyText"/>
      </w:pPr>
      <w:r>
        <w:t>Some options might include</w:t>
      </w:r>
      <w:r w:rsidR="007F576B">
        <w:t xml:space="preserve"> adding a new objective</w:t>
      </w:r>
      <w:r w:rsidR="003E3457">
        <w:t>s</w:t>
      </w:r>
      <w:r w:rsidR="007F576B">
        <w:t xml:space="preserve"> clause that: </w:t>
      </w:r>
    </w:p>
    <w:p w14:paraId="7D4A61F2" w14:textId="6925BA0D" w:rsidR="007E2C3E" w:rsidRDefault="007E2C3E" w:rsidP="007E2C3E">
      <w:pPr>
        <w:pStyle w:val="ListBullet"/>
      </w:pPr>
      <w:r>
        <w:t xml:space="preserve">recognises one of the purposes of the ADA is to </w:t>
      </w:r>
      <w:r w:rsidRPr="00580088">
        <w:t xml:space="preserve">address and prevent systemic </w:t>
      </w:r>
      <w:r>
        <w:t>discrimination, and/or</w:t>
      </w:r>
    </w:p>
    <w:p w14:paraId="299C840A" w14:textId="0742E33C" w:rsidR="007E2C3E" w:rsidRDefault="007E2C3E" w:rsidP="007E2C3E">
      <w:pPr>
        <w:pStyle w:val="ListBullet"/>
      </w:pPr>
      <w:r>
        <w:t>guides</w:t>
      </w:r>
      <w:r w:rsidR="008D7EB8">
        <w:t xml:space="preserve"> (</w:t>
      </w:r>
      <w:r>
        <w:t>or directs</w:t>
      </w:r>
      <w:r w:rsidR="008D7EB8">
        <w:t>)</w:t>
      </w:r>
      <w:r>
        <w:t xml:space="preserve"> decision-makers, like ADNSW and NCAT,</w:t>
      </w:r>
      <w:r w:rsidR="003E3457">
        <w:t xml:space="preserve"> to consider the objectives of the ADA</w:t>
      </w:r>
      <w:r>
        <w:t xml:space="preserve"> as they exercise their functions</w:t>
      </w:r>
      <w:r w:rsidR="00620F25">
        <w:t xml:space="preserve">, including </w:t>
      </w:r>
      <w:r w:rsidR="00E320F9">
        <w:t xml:space="preserve">when they decide </w:t>
      </w:r>
      <w:r w:rsidR="00620F25">
        <w:t>remedies</w:t>
      </w:r>
      <w:r>
        <w:t xml:space="preserve">.  </w:t>
      </w:r>
    </w:p>
    <w:p w14:paraId="2C726CCD" w14:textId="6607B3E2" w:rsidR="004F5A84" w:rsidRDefault="004F5A84" w:rsidP="00893954">
      <w:pPr>
        <w:pStyle w:val="Heading2nonumbering"/>
        <w:keepNext/>
        <w:spacing w:before="0"/>
      </w:pPr>
      <w:bookmarkStart w:id="172" w:name="_Toc235702809"/>
      <w:r w:rsidRPr="00436148">
        <w:t>Enforc</w:t>
      </w:r>
      <w:r w:rsidR="00436148" w:rsidRPr="00436148">
        <w:t>ing NCAT orders</w:t>
      </w:r>
      <w:bookmarkEnd w:id="172"/>
      <w:r w:rsidR="00436148" w:rsidRPr="00436148">
        <w:t xml:space="preserve"> </w:t>
      </w:r>
    </w:p>
    <w:p w14:paraId="49EB9EA5" w14:textId="39BFD387" w:rsidR="00D30AED" w:rsidRPr="00F563C0" w:rsidRDefault="003C626E" w:rsidP="008C576E">
      <w:pPr>
        <w:pStyle w:val="BodyText"/>
        <w:keepNext/>
        <w:keepLines/>
      </w:pPr>
      <w:r>
        <w:t>I</w:t>
      </w:r>
      <w:r w:rsidR="00BE1369">
        <w:t>f a respondent doesn’t comply with a remedy ordered by NCAT, i</w:t>
      </w:r>
      <w:r>
        <w:t>t</w:t>
      </w:r>
      <w:r w:rsidR="006670BB">
        <w:t xml:space="preserve"> can be </w:t>
      </w:r>
      <w:r>
        <w:t>difficult, time-consuming and costly for complainants to</w:t>
      </w:r>
      <w:r w:rsidR="00BE1369">
        <w:t xml:space="preserve"> try to</w:t>
      </w:r>
      <w:r>
        <w:t xml:space="preserve"> enforce </w:t>
      </w:r>
      <w:r w:rsidR="00BE1369">
        <w:t>it.</w:t>
      </w:r>
      <w:r w:rsidR="00BA616B">
        <w:t xml:space="preserve"> </w:t>
      </w:r>
      <w:r w:rsidR="00D30AED" w:rsidRPr="00F563C0">
        <w:t>This may delay or prevent people from getting a</w:t>
      </w:r>
      <w:r w:rsidR="00D30AED">
        <w:t xml:space="preserve">n appropriate </w:t>
      </w:r>
      <w:r w:rsidR="00D30AED" w:rsidRPr="00F563C0">
        <w:t>remedy.</w:t>
      </w:r>
      <w:r w:rsidR="00D30AED">
        <w:t xml:space="preserve"> </w:t>
      </w:r>
      <w:r w:rsidR="00D30AED" w:rsidRPr="00CE61BF">
        <w:t xml:space="preserve">It may also </w:t>
      </w:r>
      <w:r w:rsidR="00D30AED">
        <w:t>reduce compliance</w:t>
      </w:r>
      <w:r w:rsidR="0059780E">
        <w:t xml:space="preserve"> with the ADA</w:t>
      </w:r>
      <w:r w:rsidR="00D30AED">
        <w:t>.</w:t>
      </w:r>
    </w:p>
    <w:p w14:paraId="2558DD1F" w14:textId="0BF27F4B" w:rsidR="001635CC" w:rsidRDefault="00D30AED" w:rsidP="00D30AED">
      <w:pPr>
        <w:pStyle w:val="BodyText"/>
      </w:pPr>
      <w:r w:rsidRPr="00F563C0">
        <w:t>It</w:t>
      </w:r>
      <w:r>
        <w:t>’</w:t>
      </w:r>
      <w:r w:rsidRPr="00F563C0">
        <w:t>s an offence not to comply with a non</w:t>
      </w:r>
      <w:r w:rsidRPr="00F563C0">
        <w:rPr>
          <w:rFonts w:ascii="Cambria Math" w:hAnsi="Cambria Math" w:cs="Cambria Math"/>
        </w:rPr>
        <w:t>‑</w:t>
      </w:r>
      <w:r w:rsidRPr="00F563C0">
        <w:t xml:space="preserve">monetary order made by NCAT under the ADA. The maximum penalty is $11,000 for corporations and </w:t>
      </w:r>
      <w:r>
        <w:t>$</w:t>
      </w:r>
      <w:r w:rsidRPr="00F563C0">
        <w:t>5,500</w:t>
      </w:r>
      <w:r>
        <w:t>,</w:t>
      </w:r>
      <w:r w:rsidRPr="00F563C0">
        <w:t xml:space="preserve"> 12 months’ imprisonment, or both for individuals. </w:t>
      </w:r>
      <w:r w:rsidR="001635CC">
        <w:t xml:space="preserve">There could be arguments for increasing these penalties to match the higher penalties available in the industrial relations system, for instance. </w:t>
      </w:r>
    </w:p>
    <w:p w14:paraId="5195A99A" w14:textId="77777777" w:rsidR="00D11377" w:rsidRDefault="00D30AED" w:rsidP="009575E2">
      <w:pPr>
        <w:pStyle w:val="BodyText"/>
      </w:pPr>
      <w:r w:rsidRPr="00F563C0">
        <w:t xml:space="preserve">If a respondent doesn’t comply with an NCAT order, a complainant can </w:t>
      </w:r>
      <w:r>
        <w:t xml:space="preserve">try to enforce it </w:t>
      </w:r>
      <w:r w:rsidR="00D11377">
        <w:t>in</w:t>
      </w:r>
      <w:r w:rsidR="00366000">
        <w:t xml:space="preserve"> court</w:t>
      </w:r>
      <w:r>
        <w:t xml:space="preserve">. </w:t>
      </w:r>
      <w:r w:rsidRPr="00F563C0">
        <w:t xml:space="preserve">This </w:t>
      </w:r>
      <w:r>
        <w:t>is</w:t>
      </w:r>
      <w:r w:rsidRPr="00F563C0">
        <w:t xml:space="preserve"> complex and expensive, especially</w:t>
      </w:r>
      <w:r w:rsidR="00366000">
        <w:t xml:space="preserve"> </w:t>
      </w:r>
      <w:r w:rsidRPr="00F563C0">
        <w:t xml:space="preserve">for individuals. </w:t>
      </w:r>
    </w:p>
    <w:p w14:paraId="6EC935F6" w14:textId="33AFCE2F" w:rsidR="00356A23" w:rsidRDefault="009575E2" w:rsidP="009575E2">
      <w:pPr>
        <w:pStyle w:val="BodyText"/>
      </w:pPr>
      <w:r>
        <w:t xml:space="preserve">ADNSW </w:t>
      </w:r>
      <w:r w:rsidR="008D4083">
        <w:t xml:space="preserve">can </w:t>
      </w:r>
      <w:r>
        <w:t xml:space="preserve">take steps to enforce NCAT orders </w:t>
      </w:r>
      <w:r w:rsidR="00D30AED" w:rsidRPr="00F563C0">
        <w:t>if it’s in the public interest</w:t>
      </w:r>
      <w:r w:rsidR="008D4083">
        <w:t xml:space="preserve"> and, </w:t>
      </w:r>
      <w:r w:rsidR="00366000">
        <w:t>for</w:t>
      </w:r>
      <w:r w:rsidR="00356A23">
        <w:t xml:space="preserve"> individual complaints, </w:t>
      </w:r>
      <w:r w:rsidR="00F9067D">
        <w:t xml:space="preserve">if </w:t>
      </w:r>
      <w:r w:rsidR="00356A23">
        <w:t xml:space="preserve">the complainant </w:t>
      </w:r>
      <w:r w:rsidR="00F9067D">
        <w:t>agrees</w:t>
      </w:r>
      <w:r w:rsidR="00356A23">
        <w:t>.</w:t>
      </w:r>
      <w:r w:rsidR="00D30AED" w:rsidRPr="00F563C0">
        <w:t xml:space="preserve"> </w:t>
      </w:r>
      <w:r w:rsidR="00A45B86">
        <w:t xml:space="preserve">A question is whether ADNSW should be </w:t>
      </w:r>
      <w:r w:rsidR="004056FD">
        <w:t xml:space="preserve">allowed to take enforcement steps in a wider range of cases and, if so, whether it </w:t>
      </w:r>
      <w:r w:rsidR="00F9067D">
        <w:t>has enough resources</w:t>
      </w:r>
      <w:r w:rsidR="004056FD">
        <w:t xml:space="preserve"> to do so.</w:t>
      </w:r>
    </w:p>
    <w:p w14:paraId="7FBDF015" w14:textId="09307979" w:rsidR="005C1EA0" w:rsidRPr="006C7FB1" w:rsidRDefault="005C1EA0" w:rsidP="005B1001">
      <w:pPr>
        <w:pStyle w:val="Heading1nonumbering"/>
        <w:keepNext/>
        <w:keepLines/>
      </w:pPr>
      <w:bookmarkStart w:id="173" w:name="_Toc235702810"/>
      <w:r w:rsidRPr="006C7FB1">
        <w:t>Costs</w:t>
      </w:r>
      <w:r w:rsidR="00997B91">
        <w:t xml:space="preserve"> orders</w:t>
      </w:r>
      <w:bookmarkEnd w:id="173"/>
    </w:p>
    <w:p w14:paraId="268223CA" w14:textId="33EE2E9A" w:rsidR="00166EB5" w:rsidRDefault="009A64F1" w:rsidP="005B1001">
      <w:pPr>
        <w:pStyle w:val="BodyText"/>
        <w:keepNext/>
        <w:keepLines/>
      </w:pPr>
      <w:r>
        <w:t xml:space="preserve">Complainants and respondents often need legal </w:t>
      </w:r>
      <w:r w:rsidR="009D77BD">
        <w:t>help</w:t>
      </w:r>
      <w:r>
        <w:t xml:space="preserve"> to navigate the ADA</w:t>
      </w:r>
      <w:r w:rsidR="005878B1">
        <w:t xml:space="preserve"> and understand their options</w:t>
      </w:r>
      <w:r>
        <w:t xml:space="preserve">. </w:t>
      </w:r>
      <w:r w:rsidR="00B86F43">
        <w:t>This can become expensive without</w:t>
      </w:r>
      <w:r w:rsidR="00243CA4">
        <w:t xml:space="preserve"> legal aid</w:t>
      </w:r>
      <w:r w:rsidR="00514B15">
        <w:t xml:space="preserve"> </w:t>
      </w:r>
      <w:r w:rsidR="00243CA4">
        <w:t>or other free</w:t>
      </w:r>
      <w:r w:rsidR="00992601">
        <w:t xml:space="preserve"> </w:t>
      </w:r>
      <w:r w:rsidR="00F203A1">
        <w:t>or</w:t>
      </w:r>
      <w:r w:rsidR="00992601">
        <w:t xml:space="preserve"> </w:t>
      </w:r>
      <w:r w:rsidR="0079602E">
        <w:t>low-cost</w:t>
      </w:r>
      <w:r w:rsidR="00243CA4">
        <w:t xml:space="preserve"> legal help. </w:t>
      </w:r>
      <w:r w:rsidR="005D213D">
        <w:t xml:space="preserve">The cost of legal advice </w:t>
      </w:r>
      <w:r w:rsidR="00F139A7">
        <w:t xml:space="preserve">and representation </w:t>
      </w:r>
      <w:r w:rsidR="005D213D">
        <w:t xml:space="preserve">can be a barrier to making a complaint. </w:t>
      </w:r>
      <w:r w:rsidR="00243CA4">
        <w:t xml:space="preserve"> </w:t>
      </w:r>
    </w:p>
    <w:p w14:paraId="3155F4D4" w14:textId="73C9F00C" w:rsidR="0034052C" w:rsidRDefault="004970D3" w:rsidP="00430A9F">
      <w:pPr>
        <w:pStyle w:val="BodyText"/>
      </w:pPr>
      <w:r>
        <w:t>In NCAT, except in special circumstances</w:t>
      </w:r>
      <w:r w:rsidR="005236B0">
        <w:t>,</w:t>
      </w:r>
      <w:r>
        <w:t xml:space="preserve"> </w:t>
      </w:r>
      <w:r w:rsidR="00430A9F" w:rsidRPr="00302832">
        <w:t xml:space="preserve">each party pays their own legal </w:t>
      </w:r>
      <w:r w:rsidR="00AE4619">
        <w:t>expenses (known a</w:t>
      </w:r>
      <w:r w:rsidR="00C16A32">
        <w:t>s</w:t>
      </w:r>
      <w:r w:rsidR="00AE4619">
        <w:t xml:space="preserve"> “costs”)</w:t>
      </w:r>
      <w:r w:rsidR="00430A9F" w:rsidRPr="00302832">
        <w:t xml:space="preserve"> </w:t>
      </w:r>
      <w:r w:rsidR="00430A9F">
        <w:t>regardless</w:t>
      </w:r>
      <w:r w:rsidR="00430A9F" w:rsidRPr="00302832">
        <w:t xml:space="preserve"> of who wins. </w:t>
      </w:r>
      <w:r w:rsidR="0034052C">
        <w:t>This is known as a “no costs” model. It differ</w:t>
      </w:r>
      <w:r w:rsidR="00C16A32">
        <w:t>s from</w:t>
      </w:r>
      <w:r w:rsidR="0034052C">
        <w:t xml:space="preserve"> what usually happens in court</w:t>
      </w:r>
      <w:r w:rsidR="00CA4ECF">
        <w:t>s</w:t>
      </w:r>
      <w:r w:rsidR="00F6230F">
        <w:t xml:space="preserve">. There, </w:t>
      </w:r>
      <w:r w:rsidR="0034052C">
        <w:t xml:space="preserve">the general rule is that </w:t>
      </w:r>
      <w:r w:rsidR="00AE4619">
        <w:t>the unsuccessful party pays some or all the successful party’s legal expenses</w:t>
      </w:r>
      <w:r w:rsidR="00064239">
        <w:t>, as well as their own</w:t>
      </w:r>
      <w:r w:rsidR="00AE4619">
        <w:t xml:space="preserve">. </w:t>
      </w:r>
    </w:p>
    <w:p w14:paraId="104DE7C8" w14:textId="3F26ADEF" w:rsidR="00430A9F" w:rsidRPr="00302832" w:rsidRDefault="007E35C3" w:rsidP="00430A9F">
      <w:pPr>
        <w:pStyle w:val="BodyText"/>
      </w:pPr>
      <w:r>
        <w:t xml:space="preserve">A “no costs” model </w:t>
      </w:r>
      <w:r w:rsidR="00430A9F" w:rsidRPr="00302832">
        <w:t xml:space="preserve">can protect complainants </w:t>
      </w:r>
      <w:r w:rsidR="00430A9F">
        <w:t>if their claim is unsuccessful</w:t>
      </w:r>
      <w:r w:rsidR="00DE3D91">
        <w:t xml:space="preserve">. This is </w:t>
      </w:r>
      <w:r w:rsidR="004F6624">
        <w:t xml:space="preserve">because they </w:t>
      </w:r>
      <w:r w:rsidR="00DE3D91">
        <w:t>won’t have to pay the respondent’s costs in most cases</w:t>
      </w:r>
      <w:r w:rsidR="00430A9F">
        <w:t xml:space="preserve">. </w:t>
      </w:r>
      <w:r w:rsidR="00707E8F">
        <w:t xml:space="preserve">Some say this improves access to justice, as it </w:t>
      </w:r>
      <w:r w:rsidR="00430A9F" w:rsidRPr="00302832">
        <w:t>reduces the</w:t>
      </w:r>
      <w:r w:rsidR="00DE3D91">
        <w:t xml:space="preserve"> </w:t>
      </w:r>
      <w:r w:rsidR="00430A9F" w:rsidRPr="00302832">
        <w:t xml:space="preserve">financial risk </w:t>
      </w:r>
      <w:r w:rsidR="00DE3D91">
        <w:t xml:space="preserve">of </w:t>
      </w:r>
      <w:r w:rsidR="00430A9F" w:rsidRPr="00302832">
        <w:t>bringing a complaint to NCAT</w:t>
      </w:r>
      <w:r w:rsidR="00707E8F">
        <w:t>.</w:t>
      </w:r>
      <w:r w:rsidR="00197A20">
        <w:t xml:space="preserve"> </w:t>
      </w:r>
    </w:p>
    <w:p w14:paraId="6362F562" w14:textId="5B0DCF6B" w:rsidR="00D3184E" w:rsidRDefault="00907851" w:rsidP="00D3184E">
      <w:pPr>
        <w:pStyle w:val="BodyText"/>
      </w:pPr>
      <w:r>
        <w:t>However, w</w:t>
      </w:r>
      <w:r w:rsidR="005C1EA0" w:rsidRPr="00302832">
        <w:t xml:space="preserve">e’ve heard significant concerns about </w:t>
      </w:r>
      <w:r>
        <w:t xml:space="preserve">this model. </w:t>
      </w:r>
      <w:r w:rsidR="008A0110">
        <w:t xml:space="preserve">One criticism is that it doesn’t do enough to reduce the barriers </w:t>
      </w:r>
      <w:r w:rsidR="00F17B4E">
        <w:t xml:space="preserve">faced by </w:t>
      </w:r>
      <w:r w:rsidR="008A0110">
        <w:t xml:space="preserve">complainants. </w:t>
      </w:r>
      <w:r w:rsidR="00E567A6">
        <w:t>C</w:t>
      </w:r>
      <w:r w:rsidR="00F17B4E">
        <w:t xml:space="preserve">omplainants </w:t>
      </w:r>
      <w:r w:rsidR="00D3184E">
        <w:t xml:space="preserve">may </w:t>
      </w:r>
      <w:r w:rsidR="00B478A3">
        <w:t>be unable to afford legal advice</w:t>
      </w:r>
      <w:r w:rsidR="00A177B8">
        <w:t xml:space="preserve">. </w:t>
      </w:r>
      <w:r w:rsidR="00603E60">
        <w:t>T</w:t>
      </w:r>
      <w:r w:rsidR="00FB46DF">
        <w:t>hey may</w:t>
      </w:r>
      <w:r w:rsidR="00B478A3">
        <w:t xml:space="preserve"> </w:t>
      </w:r>
      <w:r w:rsidR="00D3184E">
        <w:t xml:space="preserve">end up out of pocket even </w:t>
      </w:r>
      <w:r w:rsidR="00B478A3">
        <w:t>if</w:t>
      </w:r>
      <w:r w:rsidR="00D3184E">
        <w:t xml:space="preserve"> they win</w:t>
      </w:r>
      <w:r w:rsidR="00603E60">
        <w:t>, especially if the compensation awarded to them is low</w:t>
      </w:r>
      <w:r w:rsidR="00B478A3">
        <w:t>.</w:t>
      </w:r>
      <w:r w:rsidR="00D62EB1">
        <w:t xml:space="preserve"> </w:t>
      </w:r>
      <w:r w:rsidR="00D3184E">
        <w:t xml:space="preserve">This may discourage people from bringing complaints, </w:t>
      </w:r>
      <w:r w:rsidR="00883B2F">
        <w:t>particularly</w:t>
      </w:r>
      <w:r w:rsidR="00D3184E">
        <w:t xml:space="preserve"> where there is a power imbalance between the parties. </w:t>
      </w:r>
    </w:p>
    <w:p w14:paraId="7250A4D2" w14:textId="1A08F173" w:rsidR="00A1654C" w:rsidRDefault="0055740F" w:rsidP="00A1654C">
      <w:pPr>
        <w:pStyle w:val="BodyText"/>
      </w:pPr>
      <w:r>
        <w:t xml:space="preserve">On the other hand, </w:t>
      </w:r>
      <w:r w:rsidR="00A1654C">
        <w:t>some think the “no costs” model encourages weak or vexatious claims</w:t>
      </w:r>
      <w:r w:rsidR="002C37E4">
        <w:t xml:space="preserve">. This is </w:t>
      </w:r>
      <w:r w:rsidR="00D37008">
        <w:t xml:space="preserve">because </w:t>
      </w:r>
      <w:r w:rsidR="00A1654C">
        <w:t xml:space="preserve">respondents </w:t>
      </w:r>
      <w:r w:rsidR="00157AB9">
        <w:t>must</w:t>
      </w:r>
      <w:r w:rsidR="00A1654C">
        <w:t xml:space="preserve"> </w:t>
      </w:r>
      <w:r w:rsidR="00157AB9">
        <w:t xml:space="preserve">usually </w:t>
      </w:r>
      <w:r w:rsidR="00A1654C">
        <w:t>pay their own costs</w:t>
      </w:r>
      <w:r w:rsidR="002C37E4">
        <w:t>,</w:t>
      </w:r>
      <w:r w:rsidR="00A1654C">
        <w:t xml:space="preserve"> even if they win. </w:t>
      </w:r>
      <w:r w:rsidR="00963F39">
        <w:t>Some say this is an unjustifi</w:t>
      </w:r>
      <w:r w:rsidR="005954CD">
        <w:t>able</w:t>
      </w:r>
      <w:r w:rsidR="00963F39">
        <w:t xml:space="preserve"> burden on </w:t>
      </w:r>
      <w:r w:rsidR="005954CD">
        <w:t>them</w:t>
      </w:r>
      <w:r w:rsidR="00963F39">
        <w:t>.</w:t>
      </w:r>
      <w:r w:rsidR="000E0C04">
        <w:t xml:space="preserve"> </w:t>
      </w:r>
    </w:p>
    <w:p w14:paraId="00CAAA97" w14:textId="383885DD" w:rsidR="00BD2960" w:rsidRDefault="000E0C04" w:rsidP="00A1654C">
      <w:pPr>
        <w:pStyle w:val="BodyText"/>
      </w:pPr>
      <w:r>
        <w:t xml:space="preserve">We’ve heard </w:t>
      </w:r>
      <w:r w:rsidR="005634CE">
        <w:t xml:space="preserve">a range of suggestions </w:t>
      </w:r>
      <w:r w:rsidR="00502232">
        <w:t xml:space="preserve">for addressing these </w:t>
      </w:r>
      <w:r w:rsidR="005420FB">
        <w:t xml:space="preserve">different </w:t>
      </w:r>
      <w:r w:rsidR="00502232">
        <w:t xml:space="preserve">considerations. </w:t>
      </w:r>
      <w:r w:rsidR="00BD2960">
        <w:t xml:space="preserve">Key issues </w:t>
      </w:r>
      <w:r w:rsidR="006641CB">
        <w:t xml:space="preserve">raised with us </w:t>
      </w:r>
      <w:r w:rsidR="005D4B5B">
        <w:t xml:space="preserve">are </w:t>
      </w:r>
      <w:r w:rsidR="00BD2960">
        <w:t>whether the ADA</w:t>
      </w:r>
      <w:r w:rsidR="005634CE">
        <w:t xml:space="preserve"> should</w:t>
      </w:r>
      <w:r w:rsidR="006641CB">
        <w:t>:</w:t>
      </w:r>
    </w:p>
    <w:p w14:paraId="115C6584" w14:textId="74FDE171" w:rsidR="00151141" w:rsidRPr="0022770B" w:rsidRDefault="00437979" w:rsidP="00BD2960">
      <w:pPr>
        <w:pStyle w:val="ListBullet"/>
      </w:pPr>
      <w:r w:rsidRPr="0022770B">
        <w:t xml:space="preserve">make </w:t>
      </w:r>
      <w:r w:rsidR="00151141" w:rsidRPr="0022770B">
        <w:t xml:space="preserve">special </w:t>
      </w:r>
      <w:r w:rsidR="001E4D6F" w:rsidRPr="0022770B">
        <w:t xml:space="preserve">costs </w:t>
      </w:r>
      <w:r w:rsidR="0022770B" w:rsidRPr="0022770B">
        <w:t xml:space="preserve">rules </w:t>
      </w:r>
      <w:r w:rsidR="00151141" w:rsidRPr="0022770B">
        <w:t>for complaints without merit</w:t>
      </w:r>
    </w:p>
    <w:p w14:paraId="7DFD1E01" w14:textId="7679E8DB" w:rsidR="006367D1" w:rsidRDefault="006367D1" w:rsidP="006367D1">
      <w:pPr>
        <w:pStyle w:val="ListBullet"/>
      </w:pPr>
      <w:r>
        <w:t xml:space="preserve">adopt a different model </w:t>
      </w:r>
      <w:r w:rsidR="003A39E4">
        <w:t>to reduce the costs risks to complainants</w:t>
      </w:r>
      <w:r w:rsidR="00B9670B">
        <w:t>, and/or</w:t>
      </w:r>
    </w:p>
    <w:p w14:paraId="1B7E6D57" w14:textId="6F6DBBE2" w:rsidR="001B5ED1" w:rsidRPr="00ED131F" w:rsidRDefault="001E4D6F" w:rsidP="00BD2960">
      <w:pPr>
        <w:pStyle w:val="ListBullet"/>
      </w:pPr>
      <w:r>
        <w:t xml:space="preserve">address </w:t>
      </w:r>
      <w:r w:rsidR="00ED131F" w:rsidRPr="00ED131F">
        <w:t>the costs of appeals</w:t>
      </w:r>
      <w:r w:rsidR="00ED131F">
        <w:t>.</w:t>
      </w:r>
    </w:p>
    <w:p w14:paraId="39788554" w14:textId="635ABAEB" w:rsidR="006367D1" w:rsidRDefault="006367D1" w:rsidP="00893954">
      <w:pPr>
        <w:pStyle w:val="Heading2nonumbering"/>
        <w:keepNext/>
        <w:keepLines/>
        <w:spacing w:before="0"/>
      </w:pPr>
      <w:bookmarkStart w:id="174" w:name="_Toc235702811"/>
      <w:bookmarkStart w:id="175" w:name="_Toc221717339"/>
      <w:bookmarkStart w:id="176" w:name="_Toc224644154"/>
      <w:bookmarkStart w:id="177" w:name="_Toc230353405"/>
      <w:r>
        <w:t>When NCAT can award costs</w:t>
      </w:r>
      <w:bookmarkEnd w:id="174"/>
    </w:p>
    <w:p w14:paraId="18CB1199" w14:textId="4FDEA7DF" w:rsidR="006367D1" w:rsidRDefault="00FA3D39" w:rsidP="0022770B">
      <w:pPr>
        <w:pStyle w:val="BodyText"/>
        <w:keepNext/>
        <w:keepLines/>
      </w:pPr>
      <w:r>
        <w:t xml:space="preserve">NCAT can order one party to pay the other party’s costs in special circumstances. </w:t>
      </w:r>
      <w:r w:rsidR="006C1915">
        <w:t xml:space="preserve">In deciding if it should make such an order, NCAT can consider factors such as </w:t>
      </w:r>
      <w:r w:rsidR="00F50C81">
        <w:t>whether:</w:t>
      </w:r>
    </w:p>
    <w:p w14:paraId="6188192E" w14:textId="1D787B5C" w:rsidR="00F50C81" w:rsidRDefault="00D1540D" w:rsidP="00F50C81">
      <w:pPr>
        <w:pStyle w:val="ListBullet"/>
      </w:pPr>
      <w:r>
        <w:t>a party</w:t>
      </w:r>
      <w:r w:rsidR="00375FAE">
        <w:t xml:space="preserve">’s behaviour </w:t>
      </w:r>
      <w:r w:rsidR="002179BB">
        <w:t>disadvantaged the other party unnecessarily or caused delay</w:t>
      </w:r>
      <w:r w:rsidR="00375FAE">
        <w:t xml:space="preserve"> in the </w:t>
      </w:r>
      <w:r w:rsidR="003D31D5">
        <w:t xml:space="preserve">hearing </w:t>
      </w:r>
      <w:r w:rsidR="00375FAE">
        <w:t>process</w:t>
      </w:r>
    </w:p>
    <w:p w14:paraId="32D5B90E" w14:textId="6F8E2C30" w:rsidR="002179BB" w:rsidRDefault="004A1445" w:rsidP="00F50C81">
      <w:pPr>
        <w:pStyle w:val="ListBullet"/>
      </w:pPr>
      <w:r>
        <w:t>the complaint lacked merit</w:t>
      </w:r>
      <w:r w:rsidR="0024060D">
        <w:t>, or</w:t>
      </w:r>
    </w:p>
    <w:p w14:paraId="5DA77303" w14:textId="77777777" w:rsidR="0024060D" w:rsidRDefault="00815160" w:rsidP="00F50C81">
      <w:pPr>
        <w:pStyle w:val="ListBullet"/>
      </w:pPr>
      <w:r>
        <w:t>a party didn’t cooperate with NCAT</w:t>
      </w:r>
      <w:r w:rsidR="0024060D">
        <w:t>.</w:t>
      </w:r>
    </w:p>
    <w:p w14:paraId="5F96F8EF" w14:textId="22F8438B" w:rsidR="00307124" w:rsidRPr="001E08A7" w:rsidRDefault="00540F03" w:rsidP="00540F03">
      <w:pPr>
        <w:pStyle w:val="BodyText"/>
      </w:pPr>
      <w:r>
        <w:t xml:space="preserve">We heard a suggestion to </w:t>
      </w:r>
      <w:r w:rsidR="008C3CD2">
        <w:t xml:space="preserve">allow NCAT to award costs in </w:t>
      </w:r>
      <w:r w:rsidR="004914F2">
        <w:t xml:space="preserve">other </w:t>
      </w:r>
      <w:r w:rsidR="008C3CD2">
        <w:t>situation</w:t>
      </w:r>
      <w:r w:rsidR="009F0CA4">
        <w:t>s</w:t>
      </w:r>
      <w:r w:rsidR="008C3CD2">
        <w:t xml:space="preserve">. </w:t>
      </w:r>
      <w:r w:rsidR="009F0CA4">
        <w:t xml:space="preserve">For instance, </w:t>
      </w:r>
      <w:r w:rsidR="00442989">
        <w:t>one view is that NCAT should b</w:t>
      </w:r>
      <w:r w:rsidR="00442989" w:rsidRPr="001E08A7">
        <w:t xml:space="preserve">e able to </w:t>
      </w:r>
      <w:r w:rsidR="00BF040A" w:rsidRPr="001E08A7">
        <w:t xml:space="preserve">order </w:t>
      </w:r>
      <w:r w:rsidR="003C0F50" w:rsidRPr="001E08A7">
        <w:t xml:space="preserve">a complainant to pay </w:t>
      </w:r>
      <w:r w:rsidR="006B0E07" w:rsidRPr="001E08A7">
        <w:t xml:space="preserve">all </w:t>
      </w:r>
      <w:r w:rsidR="00D93888" w:rsidRPr="001E08A7">
        <w:t>the responden</w:t>
      </w:r>
      <w:r w:rsidR="0023735E" w:rsidRPr="001E08A7">
        <w:t>t’s legal expenses</w:t>
      </w:r>
      <w:r w:rsidR="0058217E" w:rsidRPr="001E08A7">
        <w:t>, at the highest rate possible,</w:t>
      </w:r>
      <w:r w:rsidR="009F0CA4" w:rsidRPr="001E08A7">
        <w:t xml:space="preserve"> </w:t>
      </w:r>
      <w:r w:rsidR="00307124" w:rsidRPr="001E08A7">
        <w:t>if:</w:t>
      </w:r>
    </w:p>
    <w:p w14:paraId="1B0C3270" w14:textId="6963CD94" w:rsidR="00E6180E" w:rsidRPr="001E08A7" w:rsidRDefault="00307124" w:rsidP="004C5A7E">
      <w:pPr>
        <w:pStyle w:val="ListBullet"/>
      </w:pPr>
      <w:r w:rsidRPr="001E08A7">
        <w:t xml:space="preserve">ADNSW declined a complaint </w:t>
      </w:r>
      <w:r w:rsidR="00535203" w:rsidRPr="001E08A7">
        <w:t>because it lacked merit</w:t>
      </w:r>
      <w:r w:rsidR="00E6180E" w:rsidRPr="001E08A7">
        <w:t xml:space="preserve"> </w:t>
      </w:r>
    </w:p>
    <w:p w14:paraId="616B7C47" w14:textId="63A5A649" w:rsidR="00E6180E" w:rsidRPr="001E08A7" w:rsidRDefault="00E6180E" w:rsidP="004C5A7E">
      <w:pPr>
        <w:pStyle w:val="ListBullet"/>
      </w:pPr>
      <w:r w:rsidRPr="001E08A7">
        <w:t>the complaint is referred to NCAT, and</w:t>
      </w:r>
    </w:p>
    <w:p w14:paraId="43FF798A" w14:textId="6C1C4414" w:rsidR="00815160" w:rsidRPr="001E08A7" w:rsidRDefault="00E6180E" w:rsidP="004C5A7E">
      <w:pPr>
        <w:pStyle w:val="ListBullet"/>
      </w:pPr>
      <w:r w:rsidRPr="001E08A7">
        <w:t xml:space="preserve">NCAT confirms </w:t>
      </w:r>
      <w:r w:rsidR="004C5A7E" w:rsidRPr="001E08A7">
        <w:t>ADNSW’s decision.</w:t>
      </w:r>
      <w:r w:rsidR="00815160" w:rsidRPr="001E08A7">
        <w:t xml:space="preserve"> </w:t>
      </w:r>
    </w:p>
    <w:p w14:paraId="12069CC4" w14:textId="253F6FF2" w:rsidR="005C1EA0" w:rsidRPr="006C7FB1" w:rsidRDefault="00B44788" w:rsidP="00F5484F">
      <w:pPr>
        <w:pStyle w:val="Heading2nonumbering"/>
        <w:keepNext/>
        <w:keepLines/>
      </w:pPr>
      <w:bookmarkStart w:id="178" w:name="_Toc235702812"/>
      <w:r>
        <w:t xml:space="preserve">A </w:t>
      </w:r>
      <w:r w:rsidR="00FD5526">
        <w:t xml:space="preserve">different </w:t>
      </w:r>
      <w:r>
        <w:t>model</w:t>
      </w:r>
      <w:bookmarkEnd w:id="178"/>
      <w:r>
        <w:t xml:space="preserve"> </w:t>
      </w:r>
      <w:bookmarkEnd w:id="175"/>
      <w:bookmarkEnd w:id="176"/>
      <w:bookmarkEnd w:id="177"/>
    </w:p>
    <w:p w14:paraId="47D1C1CC" w14:textId="77777777" w:rsidR="00074D99" w:rsidRDefault="009F0CA4" w:rsidP="00F5484F">
      <w:pPr>
        <w:pStyle w:val="BodyText"/>
        <w:keepNext/>
        <w:keepLines/>
      </w:pPr>
      <w:r>
        <w:t>S</w:t>
      </w:r>
      <w:r w:rsidR="00F672A7">
        <w:t xml:space="preserve">ome think the ADA should </w:t>
      </w:r>
      <w:r w:rsidR="00E6180E">
        <w:t>adopt</w:t>
      </w:r>
      <w:r w:rsidR="00F672A7">
        <w:t xml:space="preserve"> a</w:t>
      </w:r>
      <w:r w:rsidR="00307124">
        <w:t xml:space="preserve"> completely new</w:t>
      </w:r>
      <w:r w:rsidR="00F672A7">
        <w:t xml:space="preserve"> approach to costs. </w:t>
      </w:r>
      <w:r w:rsidR="00BD74EB">
        <w:t xml:space="preserve">In </w:t>
      </w:r>
      <w:r w:rsidR="009606D4" w:rsidRPr="004F5E55">
        <w:t>2024</w:t>
      </w:r>
      <w:r w:rsidR="00BD74EB" w:rsidRPr="004F5E55">
        <w:t>,</w:t>
      </w:r>
      <w:r w:rsidR="00BD74EB">
        <w:t xml:space="preserve"> a </w:t>
      </w:r>
      <w:r w:rsidR="00F672A7">
        <w:t xml:space="preserve">new </w:t>
      </w:r>
      <w:r w:rsidR="00BD74EB">
        <w:t xml:space="preserve">model was introduced in </w:t>
      </w:r>
      <w:r w:rsidR="00FC1D8D">
        <w:t>federal law</w:t>
      </w:r>
      <w:r w:rsidR="008C5FBE">
        <w:t xml:space="preserve">. </w:t>
      </w:r>
      <w:r w:rsidR="00953114">
        <w:t>It</w:t>
      </w:r>
      <w:r w:rsidR="008C5FBE">
        <w:t xml:space="preserve"> applies to complaints made to federal courts </w:t>
      </w:r>
      <w:r w:rsidR="009F21B2">
        <w:t xml:space="preserve">under </w:t>
      </w:r>
      <w:r w:rsidR="000B2278">
        <w:t xml:space="preserve">the </w:t>
      </w:r>
      <w:r w:rsidR="00672C1B" w:rsidRPr="000D163D">
        <w:rPr>
          <w:i/>
        </w:rPr>
        <w:t>Australian Human Rights</w:t>
      </w:r>
      <w:r w:rsidR="00611363" w:rsidRPr="000D163D">
        <w:rPr>
          <w:i/>
        </w:rPr>
        <w:t xml:space="preserve"> Commission Act </w:t>
      </w:r>
      <w:r w:rsidR="000D163D" w:rsidRPr="000D163D">
        <w:rPr>
          <w:i/>
          <w:iCs/>
        </w:rPr>
        <w:t>1986</w:t>
      </w:r>
      <w:r w:rsidR="000D163D">
        <w:t xml:space="preserve"> (Cth)</w:t>
      </w:r>
      <w:r w:rsidR="00074D99">
        <w:t>.</w:t>
      </w:r>
    </w:p>
    <w:p w14:paraId="22B8B9E3" w14:textId="37C66C32" w:rsidR="005C1EA0" w:rsidRDefault="0087087F" w:rsidP="00D1239F">
      <w:pPr>
        <w:pStyle w:val="BodyText"/>
      </w:pPr>
      <w:r>
        <w:t>It</w:t>
      </w:r>
      <w:r w:rsidR="00672DDB">
        <w:t xml:space="preserve"> is known as the “equal access” or “asymmetrical” model. </w:t>
      </w:r>
      <w:r w:rsidR="005C1EA0" w:rsidRPr="00302832">
        <w:t xml:space="preserve">Under </w:t>
      </w:r>
      <w:r w:rsidR="005C1EA0">
        <w:t>th</w:t>
      </w:r>
      <w:r w:rsidR="000D52E9">
        <w:t>is</w:t>
      </w:r>
      <w:r w:rsidR="005C1EA0" w:rsidRPr="00302832">
        <w:t xml:space="preserve"> model, respondents pay </w:t>
      </w:r>
      <w:r w:rsidR="00B75E54">
        <w:t>the</w:t>
      </w:r>
      <w:r w:rsidR="005C1EA0" w:rsidRPr="00302832">
        <w:t xml:space="preserve"> complainant’s legal costs if the complainant </w:t>
      </w:r>
      <w:r w:rsidR="009E4B78">
        <w:t>wins</w:t>
      </w:r>
      <w:r w:rsidR="005C1EA0">
        <w:t>. I</w:t>
      </w:r>
      <w:r w:rsidR="005C1EA0" w:rsidRPr="00302832">
        <w:t>f</w:t>
      </w:r>
      <w:r w:rsidR="005C1EA0">
        <w:t xml:space="preserve"> the complain</w:t>
      </w:r>
      <w:r w:rsidR="00DF16C8">
        <w:t>an</w:t>
      </w:r>
      <w:r w:rsidR="005C1EA0">
        <w:t>t is</w:t>
      </w:r>
      <w:r w:rsidR="005C1EA0" w:rsidRPr="00302832">
        <w:t xml:space="preserve"> unsuccessful, each party pays their own costs. A complainant can </w:t>
      </w:r>
      <w:r w:rsidR="003D0AAC">
        <w:t>only be ordered t</w:t>
      </w:r>
      <w:r w:rsidR="005C1EA0" w:rsidRPr="00302832">
        <w:t>o pay the respondent’s costs</w:t>
      </w:r>
      <w:r w:rsidR="00F87896">
        <w:t xml:space="preserve"> </w:t>
      </w:r>
      <w:r w:rsidR="003D0AAC">
        <w:t>in certain situations</w:t>
      </w:r>
      <w:r w:rsidR="00AF14F5">
        <w:t xml:space="preserve">. For instance, where: </w:t>
      </w:r>
    </w:p>
    <w:p w14:paraId="56DD4C6B" w14:textId="6836B91E" w:rsidR="00AF14F5" w:rsidRDefault="008A368C" w:rsidP="00AF14F5">
      <w:pPr>
        <w:pStyle w:val="ListBullet"/>
      </w:pPr>
      <w:r>
        <w:t>the complain</w:t>
      </w:r>
      <w:r w:rsidR="00B4479D">
        <w:t xml:space="preserve">ant started the court proceedings vexatiously or </w:t>
      </w:r>
      <w:r w:rsidR="003F25F7">
        <w:t>without caus</w:t>
      </w:r>
      <w:r>
        <w:t xml:space="preserve">e </w:t>
      </w:r>
    </w:p>
    <w:p w14:paraId="32BCAFD8" w14:textId="1245D5DF" w:rsidR="008A368C" w:rsidRDefault="00376E87" w:rsidP="00AF14F5">
      <w:pPr>
        <w:pStyle w:val="ListBullet"/>
      </w:pPr>
      <w:r>
        <w:t xml:space="preserve">the complainant behaved unreasonably and this </w:t>
      </w:r>
      <w:r w:rsidR="00113865">
        <w:t>increased the respondent’s costs, or</w:t>
      </w:r>
    </w:p>
    <w:p w14:paraId="27A2DD4C" w14:textId="146E4B45" w:rsidR="00113865" w:rsidRDefault="00113865" w:rsidP="00AF14F5">
      <w:pPr>
        <w:pStyle w:val="ListBullet"/>
      </w:pPr>
      <w:r>
        <w:t xml:space="preserve">the respondent wins, </w:t>
      </w:r>
      <w:r w:rsidR="001314B9">
        <w:t xml:space="preserve">and </w:t>
      </w:r>
      <w:r w:rsidR="001F26CD">
        <w:t xml:space="preserve">they don’t </w:t>
      </w:r>
      <w:r w:rsidR="001314B9">
        <w:t xml:space="preserve">have significant power or financial advantage over the complainant. </w:t>
      </w:r>
    </w:p>
    <w:p w14:paraId="24059AF2" w14:textId="3C9125FE" w:rsidR="007F1B11" w:rsidRDefault="005C1EA0" w:rsidP="00D1239F">
      <w:pPr>
        <w:pStyle w:val="BodyText"/>
      </w:pPr>
      <w:bookmarkStart w:id="179" w:name="_Toc221717340"/>
      <w:r w:rsidRPr="00302832">
        <w:t xml:space="preserve">Supporters </w:t>
      </w:r>
      <w:r w:rsidR="00794F11">
        <w:t>of this model say it improves access to justice</w:t>
      </w:r>
      <w:r w:rsidR="00D15487">
        <w:t xml:space="preserve">. </w:t>
      </w:r>
      <w:r w:rsidR="000C1251">
        <w:t xml:space="preserve">It </w:t>
      </w:r>
      <w:r w:rsidR="009B46C3">
        <w:t xml:space="preserve">was introduced </w:t>
      </w:r>
      <w:r w:rsidR="00836099">
        <w:t>into federal law</w:t>
      </w:r>
      <w:r w:rsidR="009B46C3">
        <w:t xml:space="preserve"> to reduce power and resource imbalances, reduce </w:t>
      </w:r>
      <w:r w:rsidR="001D2E5D">
        <w:t xml:space="preserve">the </w:t>
      </w:r>
      <w:r w:rsidR="009B46C3">
        <w:t xml:space="preserve">risks </w:t>
      </w:r>
      <w:r w:rsidR="001D2E5D">
        <w:t>faced by</w:t>
      </w:r>
      <w:r w:rsidR="009B46C3">
        <w:t xml:space="preserve"> complainants, and provide clear rules</w:t>
      </w:r>
      <w:r w:rsidR="006F2E9A">
        <w:t>.</w:t>
      </w:r>
      <w:r w:rsidR="009B46C3">
        <w:t xml:space="preserve"> </w:t>
      </w:r>
      <w:r w:rsidR="007F1B11">
        <w:t xml:space="preserve">It </w:t>
      </w:r>
      <w:r w:rsidR="00D15487">
        <w:t xml:space="preserve">may </w:t>
      </w:r>
      <w:r w:rsidRPr="00302832">
        <w:t xml:space="preserve">encourage </w:t>
      </w:r>
      <w:r w:rsidR="007F1B11">
        <w:t>parties to settle earlier</w:t>
      </w:r>
      <w:r w:rsidR="00105913">
        <w:t xml:space="preserve"> and</w:t>
      </w:r>
      <w:r w:rsidR="00906808">
        <w:t xml:space="preserve"> </w:t>
      </w:r>
      <w:r w:rsidRPr="00302832">
        <w:t xml:space="preserve">improve </w:t>
      </w:r>
      <w:r w:rsidR="007F1B11">
        <w:t xml:space="preserve">compliance with the </w:t>
      </w:r>
      <w:r w:rsidRPr="00302832">
        <w:t>ADA.</w:t>
      </w:r>
      <w:r>
        <w:t xml:space="preserve"> </w:t>
      </w:r>
    </w:p>
    <w:p w14:paraId="23BFF329" w14:textId="232A55F2" w:rsidR="005C1EA0" w:rsidRDefault="00E5596C" w:rsidP="00D1239F">
      <w:pPr>
        <w:pStyle w:val="BodyText"/>
      </w:pPr>
      <w:r>
        <w:t>However, o</w:t>
      </w:r>
      <w:r w:rsidR="005C1EA0" w:rsidRPr="00302832">
        <w:t xml:space="preserve">thers say </w:t>
      </w:r>
      <w:r>
        <w:t>it</w:t>
      </w:r>
      <w:r w:rsidR="005C1EA0" w:rsidRPr="00302832">
        <w:t xml:space="preserve"> increases </w:t>
      </w:r>
      <w:r w:rsidR="00667A33">
        <w:t xml:space="preserve">the </w:t>
      </w:r>
      <w:r w:rsidR="005C1EA0" w:rsidRPr="00302832">
        <w:t xml:space="preserve">costs risks for respondents, pressures them to settle and may </w:t>
      </w:r>
      <w:r w:rsidR="001F0696">
        <w:t xml:space="preserve">increase the risk of complaints </w:t>
      </w:r>
      <w:r w:rsidR="00667A33">
        <w:t>without merit</w:t>
      </w:r>
      <w:r w:rsidR="005C1EA0" w:rsidRPr="00302832">
        <w:t>.</w:t>
      </w:r>
    </w:p>
    <w:p w14:paraId="15E0407E" w14:textId="395DF8F7" w:rsidR="005C1EA0" w:rsidRPr="006C7FB1" w:rsidRDefault="005C1EA0" w:rsidP="00113AC7">
      <w:pPr>
        <w:pStyle w:val="Heading2nonumbering"/>
        <w:spacing w:before="0"/>
      </w:pPr>
      <w:bookmarkStart w:id="180" w:name="_Toc224644155"/>
      <w:bookmarkStart w:id="181" w:name="_Toc230353406"/>
      <w:bookmarkStart w:id="182" w:name="_Toc235702813"/>
      <w:r w:rsidRPr="006C7FB1">
        <w:t>Costs on appeal</w:t>
      </w:r>
      <w:bookmarkEnd w:id="179"/>
      <w:bookmarkEnd w:id="180"/>
      <w:bookmarkEnd w:id="181"/>
      <w:bookmarkEnd w:id="182"/>
    </w:p>
    <w:p w14:paraId="6246A687" w14:textId="77777777" w:rsidR="000B30AE" w:rsidRDefault="005C1EA0" w:rsidP="00D1239F">
      <w:pPr>
        <w:pStyle w:val="BodyText"/>
      </w:pPr>
      <w:r w:rsidRPr="00302832">
        <w:t xml:space="preserve">Some </w:t>
      </w:r>
      <w:r w:rsidR="008315E3">
        <w:t>have</w:t>
      </w:r>
      <w:r w:rsidRPr="00302832">
        <w:t xml:space="preserve"> raised concerns about the</w:t>
      </w:r>
      <w:r w:rsidR="000B30AE">
        <w:t xml:space="preserve"> financial</w:t>
      </w:r>
      <w:r w:rsidRPr="00302832">
        <w:t xml:space="preserve"> </w:t>
      </w:r>
      <w:r w:rsidR="0097616A">
        <w:t xml:space="preserve">risks that complainants face if </w:t>
      </w:r>
    </w:p>
    <w:p w14:paraId="48D9D5DD" w14:textId="77777777" w:rsidR="000B30AE" w:rsidRDefault="005C1EA0" w:rsidP="001D2E5D">
      <w:pPr>
        <w:pStyle w:val="ListBullet"/>
      </w:pPr>
      <w:r w:rsidRPr="00302832">
        <w:t>a respondent successfully appeals an NCAT decision in the Supreme Court</w:t>
      </w:r>
      <w:r w:rsidR="000B30AE">
        <w:t>, or</w:t>
      </w:r>
    </w:p>
    <w:p w14:paraId="22878B38" w14:textId="70F202B4" w:rsidR="00A4660E" w:rsidRDefault="00F518A9" w:rsidP="001D2E5D">
      <w:pPr>
        <w:pStyle w:val="ListBullet"/>
      </w:pPr>
      <w:r>
        <w:t>if the complainant appeals a</w:t>
      </w:r>
      <w:r w:rsidR="002545A4">
        <w:t>n NCAT</w:t>
      </w:r>
      <w:r>
        <w:t xml:space="preserve"> decision and </w:t>
      </w:r>
      <w:r w:rsidR="00A4660E">
        <w:t xml:space="preserve">loses. </w:t>
      </w:r>
    </w:p>
    <w:p w14:paraId="5716D805" w14:textId="550F5630" w:rsidR="005C1EA0" w:rsidRPr="00302832" w:rsidRDefault="003D5F83" w:rsidP="00D1239F">
      <w:pPr>
        <w:pStyle w:val="BodyText"/>
      </w:pPr>
      <w:r>
        <w:t>When this happens</w:t>
      </w:r>
      <w:r w:rsidR="005C1EA0" w:rsidRPr="00302832">
        <w:t>, the</w:t>
      </w:r>
      <w:r>
        <w:t xml:space="preserve"> usual court rules about costs apply. That is, </w:t>
      </w:r>
      <w:r w:rsidR="005C1EA0" w:rsidRPr="00302832">
        <w:t xml:space="preserve">the complainant </w:t>
      </w:r>
      <w:r w:rsidR="007C1846">
        <w:t>would usually</w:t>
      </w:r>
      <w:r w:rsidR="00F410B0">
        <w:t xml:space="preserve"> be ordered to </w:t>
      </w:r>
      <w:r w:rsidR="005C1EA0" w:rsidRPr="00302832">
        <w:t>pay the respondent’s costs</w:t>
      </w:r>
      <w:r w:rsidR="00F410B0">
        <w:t xml:space="preserve"> if the respondent wins</w:t>
      </w:r>
      <w:r w:rsidR="005C1EA0" w:rsidRPr="00302832">
        <w:t xml:space="preserve">. Some say </w:t>
      </w:r>
      <w:r w:rsidR="008717BA">
        <w:t>this</w:t>
      </w:r>
      <w:r w:rsidR="005C1EA0" w:rsidRPr="00302832">
        <w:t xml:space="preserve"> can discourage people from bringing complaints or from appealing NCAT decisions.</w:t>
      </w:r>
      <w:r w:rsidR="006F71A3">
        <w:t xml:space="preserve"> </w:t>
      </w:r>
    </w:p>
    <w:p w14:paraId="226A2524" w14:textId="33A71AB1" w:rsidR="005C1EA0" w:rsidRPr="00302832" w:rsidRDefault="005C1EA0" w:rsidP="00D1239F">
      <w:pPr>
        <w:pStyle w:val="BodyText"/>
      </w:pPr>
      <w:r w:rsidRPr="00302832">
        <w:t xml:space="preserve">If a new costs model for the ADA is introduced, one question is whether it should also apply when ADA decisions are appealed in higher courts. Some </w:t>
      </w:r>
      <w:r w:rsidR="00C02649">
        <w:t>say this</w:t>
      </w:r>
      <w:r w:rsidRPr="00302832">
        <w:t xml:space="preserve"> could protect complainants from an unexpected costs order where</w:t>
      </w:r>
      <w:r w:rsidR="00ED131F">
        <w:t>:</w:t>
      </w:r>
      <w:r w:rsidRPr="00302832">
        <w:t xml:space="preserve"> </w:t>
      </w:r>
    </w:p>
    <w:p w14:paraId="5D1F8A14" w14:textId="77777777" w:rsidR="005C1EA0" w:rsidRPr="00302832" w:rsidRDefault="005C1EA0" w:rsidP="005C1EA0">
      <w:pPr>
        <w:pStyle w:val="ListBullet"/>
      </w:pPr>
      <w:r w:rsidRPr="00302832">
        <w:t xml:space="preserve">the complainant didn’t start the appeal, or </w:t>
      </w:r>
    </w:p>
    <w:p w14:paraId="2704489A" w14:textId="5F399B00" w:rsidR="005C1EA0" w:rsidRPr="00AC2BCB" w:rsidRDefault="005C1EA0" w:rsidP="00AC2BCB">
      <w:pPr>
        <w:pStyle w:val="ListBullet"/>
      </w:pPr>
      <w:r w:rsidRPr="00302832">
        <w:t>a respondent made only a limited settlement offer during the appeal process.</w:t>
      </w:r>
    </w:p>
    <w:p w14:paraId="72BA2BCD" w14:textId="2038C15E" w:rsidR="00AB2FE3" w:rsidRDefault="00856C80" w:rsidP="00C71274">
      <w:pPr>
        <w:pStyle w:val="Heading1nonumbering"/>
      </w:pPr>
      <w:bookmarkStart w:id="183" w:name="_Toc235702814"/>
      <w:r>
        <w:t xml:space="preserve">Other </w:t>
      </w:r>
      <w:r w:rsidR="00E871C0">
        <w:t xml:space="preserve">proactive and preventative </w:t>
      </w:r>
      <w:r w:rsidR="00DA3464">
        <w:t>steps</w:t>
      </w:r>
      <w:bookmarkEnd w:id="183"/>
    </w:p>
    <w:p w14:paraId="4CD26D6D" w14:textId="5396C8A6" w:rsidR="00B1251B" w:rsidRDefault="004400E4" w:rsidP="00B1251B">
      <w:pPr>
        <w:pStyle w:val="BodyText"/>
      </w:pPr>
      <w:r w:rsidRPr="004400E4">
        <w:t xml:space="preserve">In previous </w:t>
      </w:r>
      <w:r>
        <w:t>sections</w:t>
      </w:r>
      <w:r w:rsidRPr="004400E4">
        <w:t xml:space="preserve">, we </w:t>
      </w:r>
      <w:r w:rsidR="00EA72BE">
        <w:t xml:space="preserve">outlined the </w:t>
      </w:r>
      <w:r w:rsidR="00591A29">
        <w:t xml:space="preserve">existing complaints process under the ADA. </w:t>
      </w:r>
      <w:r w:rsidR="007D3FA2">
        <w:t xml:space="preserve">Some think </w:t>
      </w:r>
      <w:r w:rsidR="000E73CC">
        <w:t>the ADA</w:t>
      </w:r>
      <w:r w:rsidR="0077396B">
        <w:t xml:space="preserve"> </w:t>
      </w:r>
      <w:r w:rsidR="000E73CC">
        <w:t xml:space="preserve">needs </w:t>
      </w:r>
      <w:r w:rsidR="001D2E5D">
        <w:t xml:space="preserve">to </w:t>
      </w:r>
      <w:r w:rsidR="00B1251B">
        <w:t xml:space="preserve">give ADNSW (or another government agency) new powers to encourage </w:t>
      </w:r>
      <w:r w:rsidR="003D5A15">
        <w:t>compliance, address systemic discrimination and promote substantive equality.</w:t>
      </w:r>
      <w:r w:rsidR="007D3FA2">
        <w:t xml:space="preserve"> </w:t>
      </w:r>
    </w:p>
    <w:p w14:paraId="1F25DAF4" w14:textId="53CD26BE" w:rsidR="00512431" w:rsidRDefault="00512431" w:rsidP="00512431">
      <w:pPr>
        <w:pStyle w:val="BodyText"/>
        <w:rPr>
          <w:szCs w:val="23"/>
        </w:rPr>
      </w:pPr>
      <w:r>
        <w:t xml:space="preserve">In our last consultation paper, we asked if the ADA should require duty holders to take steps to prevent or eliminate unlawful conduct. This is known as </w:t>
      </w:r>
      <w:r>
        <w:rPr>
          <w:szCs w:val="23"/>
        </w:rPr>
        <w:t xml:space="preserve">a “positive duty”. For example, it </w:t>
      </w:r>
      <w:r>
        <w:t xml:space="preserve">could </w:t>
      </w:r>
      <w:r w:rsidRPr="00D62577">
        <w:rPr>
          <w:szCs w:val="23"/>
        </w:rPr>
        <w:t xml:space="preserve">require duty holders to implement better policies, keep records or provide training on ADA obligations. </w:t>
      </w:r>
    </w:p>
    <w:p w14:paraId="0A4D7EBD" w14:textId="299972C2" w:rsidR="00512431" w:rsidRDefault="00512431" w:rsidP="00512431">
      <w:pPr>
        <w:pStyle w:val="BodyText"/>
        <w:rPr>
          <w:szCs w:val="23"/>
        </w:rPr>
      </w:pPr>
      <w:r>
        <w:rPr>
          <w:szCs w:val="23"/>
        </w:rPr>
        <w:t xml:space="preserve">If a positive duty is introduced in NSW, there may be a need </w:t>
      </w:r>
      <w:r>
        <w:t>for ADNSW</w:t>
      </w:r>
      <w:r>
        <w:rPr>
          <w:szCs w:val="23"/>
        </w:rPr>
        <w:t xml:space="preserve"> to take on </w:t>
      </w:r>
      <w:r w:rsidR="009F20C4">
        <w:rPr>
          <w:szCs w:val="23"/>
        </w:rPr>
        <w:t xml:space="preserve">new </w:t>
      </w:r>
      <w:r>
        <w:rPr>
          <w:szCs w:val="23"/>
        </w:rPr>
        <w:t xml:space="preserve">roles and functions to promote and enforce it. </w:t>
      </w:r>
    </w:p>
    <w:p w14:paraId="1EA9CAA4" w14:textId="2B692088" w:rsidR="008F0805" w:rsidRDefault="0077213E" w:rsidP="008F0805">
      <w:pPr>
        <w:pStyle w:val="BodyText"/>
      </w:pPr>
      <w:r>
        <w:t>But e</w:t>
      </w:r>
      <w:r w:rsidR="00512431">
        <w:t xml:space="preserve">ven without a positive duty, </w:t>
      </w:r>
      <w:r w:rsidR="00C71710">
        <w:t>ADNSW</w:t>
      </w:r>
      <w:r w:rsidR="00C51B81">
        <w:t xml:space="preserve"> </w:t>
      </w:r>
      <w:r w:rsidR="00512431">
        <w:t xml:space="preserve">could </w:t>
      </w:r>
      <w:r w:rsidR="009F20C4">
        <w:t>potentially be given</w:t>
      </w:r>
      <w:r w:rsidR="00512431">
        <w:t xml:space="preserve"> a greater role </w:t>
      </w:r>
      <w:r w:rsidR="00324BC8">
        <w:t xml:space="preserve">in </w:t>
      </w:r>
      <w:r w:rsidR="00EC36E7">
        <w:t xml:space="preserve">proactively enforcing and promoting compliance with the </w:t>
      </w:r>
      <w:r w:rsidR="00512431">
        <w:t>ADA</w:t>
      </w:r>
      <w:r w:rsidR="005D2A0D">
        <w:t>.</w:t>
      </w:r>
      <w:r w:rsidR="009F20C4">
        <w:t xml:space="preserve"> </w:t>
      </w:r>
      <w:r w:rsidR="00DA7F31">
        <w:t>Below, we outline some suggestions we’ve heard.</w:t>
      </w:r>
      <w:r w:rsidR="0068553D">
        <w:t xml:space="preserve"> </w:t>
      </w:r>
      <w:r w:rsidR="008F0805">
        <w:t>Some argue this could:</w:t>
      </w:r>
    </w:p>
    <w:p w14:paraId="72CFB7BD" w14:textId="77777777" w:rsidR="008F0805" w:rsidRDefault="008F0805" w:rsidP="008F0805">
      <w:pPr>
        <w:pStyle w:val="ListBullet"/>
      </w:pPr>
      <w:r>
        <w:t>reduce the burden on individuals to make a complaint</w:t>
      </w:r>
    </w:p>
    <w:p w14:paraId="25C8B669" w14:textId="474DB2DE" w:rsidR="008F0805" w:rsidRDefault="008F0805" w:rsidP="008F0805">
      <w:pPr>
        <w:pStyle w:val="ListBullet"/>
      </w:pPr>
      <w:r>
        <w:t xml:space="preserve">allow the law to be enforced even when individuals can’t or won’t </w:t>
      </w:r>
      <w:r w:rsidR="0079602E">
        <w:t>act</w:t>
      </w:r>
      <w:r>
        <w:t>, and</w:t>
      </w:r>
    </w:p>
    <w:p w14:paraId="200AB197" w14:textId="77777777" w:rsidR="008F0805" w:rsidRDefault="008F0805" w:rsidP="008F0805">
      <w:pPr>
        <w:pStyle w:val="ListBullet"/>
      </w:pPr>
      <w:r>
        <w:t>help prevent and address conduct that affects a group of people or the wider society.</w:t>
      </w:r>
    </w:p>
    <w:p w14:paraId="2F9DA2C2" w14:textId="77777777" w:rsidR="008F0805" w:rsidRDefault="008F0805" w:rsidP="008F0805">
      <w:pPr>
        <w:pStyle w:val="BodyText"/>
        <w:rPr>
          <w:szCs w:val="23"/>
        </w:rPr>
      </w:pPr>
      <w:r>
        <w:rPr>
          <w:szCs w:val="23"/>
        </w:rPr>
        <w:t xml:space="preserve">On the other hand, it could be argued that this might overlap with the role of other agencies. Any changes in ADNSW’s role may also require further resources. </w:t>
      </w:r>
    </w:p>
    <w:p w14:paraId="4F21B2D9" w14:textId="06CF99FE" w:rsidR="004B6036" w:rsidRPr="004B6036" w:rsidRDefault="00DA7F31" w:rsidP="00AA7D2A">
      <w:pPr>
        <w:pStyle w:val="Heading2nonumbering"/>
      </w:pPr>
      <w:bookmarkStart w:id="184" w:name="_Toc231289326"/>
      <w:bookmarkStart w:id="185" w:name="_Toc235702815"/>
      <w:r>
        <w:t>I</w:t>
      </w:r>
      <w:r w:rsidR="004B6036" w:rsidRPr="004B6036">
        <w:t>ncreas</w:t>
      </w:r>
      <w:r>
        <w:t xml:space="preserve">ing ADNSW’s role in </w:t>
      </w:r>
      <w:r w:rsidR="004B6036" w:rsidRPr="004B6036">
        <w:t>complaints processes</w:t>
      </w:r>
      <w:bookmarkEnd w:id="184"/>
      <w:bookmarkEnd w:id="185"/>
      <w:r w:rsidR="004B6036" w:rsidRPr="004B6036">
        <w:t xml:space="preserve"> </w:t>
      </w:r>
    </w:p>
    <w:p w14:paraId="40D2FB31" w14:textId="517574FE" w:rsidR="005C5F08" w:rsidRDefault="00D9474E" w:rsidP="00D1239F">
      <w:pPr>
        <w:pStyle w:val="BodyText"/>
      </w:pPr>
      <w:r>
        <w:t>Some say that giving ADNSW an</w:t>
      </w:r>
      <w:r w:rsidR="00E329AB">
        <w:t xml:space="preserve"> </w:t>
      </w:r>
      <w:r>
        <w:t xml:space="preserve">expanded role </w:t>
      </w:r>
      <w:r w:rsidR="00DA7F31">
        <w:t xml:space="preserve">in complaints procedures </w:t>
      </w:r>
      <w:r>
        <w:t xml:space="preserve">would address some of the limitations of the </w:t>
      </w:r>
      <w:r w:rsidR="00454988">
        <w:t xml:space="preserve">individual </w:t>
      </w:r>
      <w:r>
        <w:t>complaints</w:t>
      </w:r>
      <w:r w:rsidR="00334C0E">
        <w:t>-</w:t>
      </w:r>
      <w:r>
        <w:t>based model.</w:t>
      </w:r>
    </w:p>
    <w:p w14:paraId="5AD719E7" w14:textId="3DE7A3EF" w:rsidR="004B6036" w:rsidRPr="004B6036" w:rsidRDefault="002B75D8" w:rsidP="002E68C7">
      <w:pPr>
        <w:pStyle w:val="BodyText"/>
      </w:pPr>
      <w:r>
        <w:t>O</w:t>
      </w:r>
      <w:r w:rsidRPr="004B6036">
        <w:t>ptions</w:t>
      </w:r>
      <w:r w:rsidR="004B6036" w:rsidRPr="004B6036">
        <w:t xml:space="preserve"> could include </w:t>
      </w:r>
      <w:r w:rsidR="002B2B39">
        <w:t>giving</w:t>
      </w:r>
      <w:r w:rsidR="004B6036" w:rsidRPr="004B6036">
        <w:t xml:space="preserve"> new powers </w:t>
      </w:r>
      <w:r w:rsidR="002B2B39">
        <w:t>to</w:t>
      </w:r>
      <w:r w:rsidR="004B6036" w:rsidRPr="004B6036">
        <w:t xml:space="preserve"> ADNSW</w:t>
      </w:r>
      <w:r w:rsidR="00221DB4">
        <w:t>,</w:t>
      </w:r>
      <w:r w:rsidR="004B6036" w:rsidRPr="004B6036">
        <w:t xml:space="preserve"> or another agency</w:t>
      </w:r>
      <w:r w:rsidR="00221DB4">
        <w:t>,</w:t>
      </w:r>
      <w:r w:rsidR="004B6036" w:rsidRPr="004B6036">
        <w:t xml:space="preserve"> to:</w:t>
      </w:r>
    </w:p>
    <w:p w14:paraId="0909A26A" w14:textId="4C157BCA" w:rsidR="004B6036" w:rsidRPr="00D1239F" w:rsidRDefault="00D0283B" w:rsidP="00D1239F">
      <w:pPr>
        <w:pStyle w:val="ListBullet"/>
      </w:pPr>
      <w:r>
        <w:t>support</w:t>
      </w:r>
      <w:r w:rsidR="004B6036" w:rsidRPr="00D1239F">
        <w:t xml:space="preserve"> the parties </w:t>
      </w:r>
      <w:r w:rsidR="00A1302E">
        <w:t xml:space="preserve">to bring </w:t>
      </w:r>
      <w:r w:rsidR="004B6036" w:rsidRPr="00D1239F">
        <w:t>a complaint to NCAT</w:t>
      </w:r>
    </w:p>
    <w:p w14:paraId="51A87AC6" w14:textId="3FC6E938" w:rsidR="004B6036" w:rsidRPr="00D1239F" w:rsidRDefault="004B6036" w:rsidP="00D1239F">
      <w:pPr>
        <w:pStyle w:val="ListBullet"/>
      </w:pPr>
      <w:r w:rsidRPr="00D1239F">
        <w:t>initiate complaints</w:t>
      </w:r>
      <w:r w:rsidR="00A667FF">
        <w:t xml:space="preserve"> itself</w:t>
      </w:r>
      <w:r w:rsidR="005A5A23">
        <w:t xml:space="preserve">, without requiring </w:t>
      </w:r>
      <w:r w:rsidR="006A3BB8">
        <w:t>someone to make a complaint</w:t>
      </w:r>
      <w:r w:rsidR="005F5B2F">
        <w:t xml:space="preserve">, </w:t>
      </w:r>
      <w:r w:rsidR="008E7AB5">
        <w:t xml:space="preserve">such as when </w:t>
      </w:r>
      <w:r w:rsidR="00597862">
        <w:t xml:space="preserve">the </w:t>
      </w:r>
      <w:r w:rsidR="009E224D">
        <w:t xml:space="preserve">issue </w:t>
      </w:r>
      <w:r w:rsidR="00597862">
        <w:t>affects a wide group of people</w:t>
      </w:r>
      <w:r w:rsidRPr="00D1239F">
        <w:t xml:space="preserve"> </w:t>
      </w:r>
    </w:p>
    <w:p w14:paraId="477AD598" w14:textId="61797ECD" w:rsidR="004B6036" w:rsidRPr="00D1239F" w:rsidRDefault="004B6036" w:rsidP="00D1239F">
      <w:pPr>
        <w:pStyle w:val="ListBullet"/>
      </w:pPr>
      <w:r w:rsidRPr="00D1239F">
        <w:t xml:space="preserve">investigate complaints </w:t>
      </w:r>
      <w:r w:rsidR="002B2B39" w:rsidRPr="00D1239F">
        <w:t xml:space="preserve">that a </w:t>
      </w:r>
      <w:r w:rsidR="006A5548">
        <w:t xml:space="preserve">government </w:t>
      </w:r>
      <w:r w:rsidR="002B2B39" w:rsidRPr="00D1239F">
        <w:t>minister refers to it</w:t>
      </w:r>
      <w:r w:rsidRPr="00D1239F">
        <w:t xml:space="preserve"> </w:t>
      </w:r>
    </w:p>
    <w:p w14:paraId="1142A7AD" w14:textId="1BB7B4F4" w:rsidR="00690D73" w:rsidRDefault="004B6036" w:rsidP="00DF7366">
      <w:pPr>
        <w:pStyle w:val="ListBullet"/>
      </w:pPr>
      <w:r w:rsidRPr="00D1239F">
        <w:t>investigate complaints</w:t>
      </w:r>
      <w:r w:rsidR="00B34A2D">
        <w:t xml:space="preserve"> that </w:t>
      </w:r>
      <w:r w:rsidR="00690D73">
        <w:t xml:space="preserve">have been </w:t>
      </w:r>
      <w:r w:rsidR="00B34A2D">
        <w:t>withdrawn</w:t>
      </w:r>
      <w:r w:rsidR="001F74B5">
        <w:t>, and/or</w:t>
      </w:r>
    </w:p>
    <w:p w14:paraId="6AD8E3B4" w14:textId="68069CF7" w:rsidR="004B6036" w:rsidRDefault="00002487" w:rsidP="00D1239F">
      <w:pPr>
        <w:pStyle w:val="ListBullet"/>
      </w:pPr>
      <w:r>
        <w:t>participate</w:t>
      </w:r>
      <w:r w:rsidR="004B6036" w:rsidRPr="00D1239F">
        <w:t xml:space="preserve"> </w:t>
      </w:r>
      <w:r>
        <w:t xml:space="preserve">in NCAT hearings </w:t>
      </w:r>
      <w:r w:rsidR="00B75135">
        <w:t xml:space="preserve">to provide input and help NCAT </w:t>
      </w:r>
      <w:r w:rsidR="00652EDC">
        <w:t>on legal issues</w:t>
      </w:r>
      <w:r w:rsidR="004B6036" w:rsidRPr="00D1239F">
        <w:t>.</w:t>
      </w:r>
    </w:p>
    <w:p w14:paraId="00BB03A2" w14:textId="262665BC" w:rsidR="00454988" w:rsidRDefault="00F723CE" w:rsidP="00454988">
      <w:pPr>
        <w:pStyle w:val="BodyText"/>
      </w:pPr>
      <w:r>
        <w:t xml:space="preserve">Others, however, </w:t>
      </w:r>
      <w:r w:rsidR="00AF72D0">
        <w:t xml:space="preserve">say that </w:t>
      </w:r>
      <w:r w:rsidR="00FE4DA0">
        <w:t>care must be take</w:t>
      </w:r>
      <w:r w:rsidR="00C82794">
        <w:t>n</w:t>
      </w:r>
      <w:r w:rsidR="00FE4DA0">
        <w:t xml:space="preserve"> to avoid </w:t>
      </w:r>
      <w:r w:rsidR="00BE1178">
        <w:t xml:space="preserve">giving ADNSW powers </w:t>
      </w:r>
      <w:r w:rsidR="00B5213B">
        <w:t>that conflict with its role as an independent complaint-handling body.</w:t>
      </w:r>
    </w:p>
    <w:p w14:paraId="5F667EEC" w14:textId="65A6427E" w:rsidR="00C744CF" w:rsidRPr="00D1239F" w:rsidRDefault="001F74B5" w:rsidP="00454988">
      <w:pPr>
        <w:pStyle w:val="BodyText"/>
      </w:pPr>
      <w:r>
        <w:t>If a positive duty is introduced, another suggestion could be to allow ADNSW to consider it during investigations and conciliations</w:t>
      </w:r>
      <w:r w:rsidR="00AA3C68">
        <w:t xml:space="preserve">. </w:t>
      </w:r>
      <w:r w:rsidR="00FE2DFA">
        <w:t xml:space="preserve">A more significant reform would be to </w:t>
      </w:r>
      <w:r w:rsidR="00FE2DFA" w:rsidRPr="006A5C82">
        <w:t xml:space="preserve">provide people with a </w:t>
      </w:r>
      <w:r w:rsidR="00FE2DFA">
        <w:t xml:space="preserve">freestanding right </w:t>
      </w:r>
      <w:r w:rsidR="00687238">
        <w:t xml:space="preserve">to </w:t>
      </w:r>
      <w:r w:rsidR="00F203A1">
        <w:t>complain ab</w:t>
      </w:r>
      <w:r w:rsidR="00687238">
        <w:t xml:space="preserve">out an alleged </w:t>
      </w:r>
      <w:r w:rsidR="00FE2DFA">
        <w:t>breach of the positive duty</w:t>
      </w:r>
      <w:r w:rsidR="00FE2DFA" w:rsidRPr="006A5C82">
        <w:t xml:space="preserve">. </w:t>
      </w:r>
      <w:r w:rsidR="00FE2DFA">
        <w:t>This is not a feature of other Austr</w:t>
      </w:r>
      <w:r w:rsidR="0051544C">
        <w:t>alian discrimination law</w:t>
      </w:r>
      <w:r w:rsidR="009953C3">
        <w:t>s</w:t>
      </w:r>
      <w:r w:rsidR="0051544C">
        <w:t xml:space="preserve">. While some support this option, others doubt it would </w:t>
      </w:r>
      <w:r w:rsidR="003B6B99">
        <w:t xml:space="preserve">address the limitations of a complaints-based model. </w:t>
      </w:r>
    </w:p>
    <w:p w14:paraId="142A1A95" w14:textId="5FCE1DCF" w:rsidR="00556E4F" w:rsidRPr="006A5C82" w:rsidRDefault="004111F2" w:rsidP="004111F2">
      <w:pPr>
        <w:pStyle w:val="Heading2nonumbering"/>
        <w:ind w:left="0" w:firstLine="0"/>
      </w:pPr>
      <w:bookmarkStart w:id="186" w:name="_Toc221693417"/>
      <w:bookmarkStart w:id="187" w:name="_Toc231289333"/>
      <w:bookmarkStart w:id="188" w:name="_Toc235702816"/>
      <w:r>
        <w:t>I</w:t>
      </w:r>
      <w:r w:rsidR="00556E4F" w:rsidRPr="006A5C82">
        <w:t>nvestigation and inquiry powers</w:t>
      </w:r>
      <w:bookmarkEnd w:id="186"/>
      <w:bookmarkEnd w:id="187"/>
      <w:bookmarkEnd w:id="188"/>
    </w:p>
    <w:p w14:paraId="57DE1959" w14:textId="77777777" w:rsidR="00192C5B" w:rsidRDefault="00E46B8C" w:rsidP="00D1239F">
      <w:pPr>
        <w:pStyle w:val="BodyText"/>
      </w:pPr>
      <w:r>
        <w:t xml:space="preserve">We’ve heard suggestions to </w:t>
      </w:r>
      <w:r w:rsidR="0059642C">
        <w:t xml:space="preserve">widen </w:t>
      </w:r>
      <w:r>
        <w:t>and strength</w:t>
      </w:r>
      <w:r w:rsidR="003F18E7">
        <w:t>en</w:t>
      </w:r>
      <w:r>
        <w:t xml:space="preserve"> ADNSW’s powers to conduct investigations and inquiries. </w:t>
      </w:r>
      <w:r w:rsidR="004346CE">
        <w:t xml:space="preserve">This </w:t>
      </w:r>
      <w:r w:rsidR="00E36556">
        <w:t>could include a</w:t>
      </w:r>
      <w:r w:rsidR="00856172">
        <w:t xml:space="preserve"> power to</w:t>
      </w:r>
      <w:r w:rsidR="00556E4F" w:rsidRPr="00837F39">
        <w:t xml:space="preserve"> investigate and report on </w:t>
      </w:r>
      <w:r w:rsidR="00A6509D">
        <w:t>unlawful conduct</w:t>
      </w:r>
      <w:r w:rsidR="006E4C46">
        <w:t>,</w:t>
      </w:r>
      <w:r w:rsidR="00556E4F" w:rsidRPr="00837F39">
        <w:t xml:space="preserve"> </w:t>
      </w:r>
      <w:r w:rsidR="00DF7366">
        <w:t xml:space="preserve">separate from </w:t>
      </w:r>
      <w:r w:rsidR="00556E4F" w:rsidRPr="00837F39">
        <w:t xml:space="preserve">the complaints process. </w:t>
      </w:r>
    </w:p>
    <w:p w14:paraId="445A670B" w14:textId="3E29779A" w:rsidR="001A319D" w:rsidRDefault="00F159FA" w:rsidP="00D1239F">
      <w:pPr>
        <w:pStyle w:val="BodyText"/>
      </w:pPr>
      <w:r>
        <w:t xml:space="preserve">While ADNSW has </w:t>
      </w:r>
      <w:r w:rsidR="009953C3">
        <w:t xml:space="preserve">some </w:t>
      </w:r>
      <w:r>
        <w:t>investigation powers already,</w:t>
      </w:r>
      <w:r w:rsidR="00D7586A">
        <w:t xml:space="preserve"> </w:t>
      </w:r>
      <w:r w:rsidR="001B1BD0">
        <w:t>they</w:t>
      </w:r>
      <w:r w:rsidR="009953C3">
        <w:t>’re</w:t>
      </w:r>
      <w:r w:rsidR="00D7586A">
        <w:t xml:space="preserve"> limited to </w:t>
      </w:r>
      <w:r w:rsidR="003B2193">
        <w:t xml:space="preserve">investigating discrimination based on </w:t>
      </w:r>
      <w:r w:rsidR="00E83122">
        <w:t>certain protected attributes</w:t>
      </w:r>
      <w:r w:rsidR="003B2193">
        <w:t>. Some say these powers should be broader</w:t>
      </w:r>
      <w:r w:rsidR="004F1593">
        <w:t xml:space="preserve">, expressly </w:t>
      </w:r>
      <w:r w:rsidR="001B1BD0">
        <w:t>covering</w:t>
      </w:r>
      <w:r w:rsidR="004F1593">
        <w:t xml:space="preserve"> all protected attributes and all forms of unlawful conduct.</w:t>
      </w:r>
    </w:p>
    <w:p w14:paraId="7171B1F3" w14:textId="77777777" w:rsidR="00B77E48" w:rsidRDefault="00C838BF" w:rsidP="00D1239F">
      <w:pPr>
        <w:pStyle w:val="BodyText"/>
      </w:pPr>
      <w:r>
        <w:t xml:space="preserve">Some </w:t>
      </w:r>
      <w:r w:rsidR="001B1BD0">
        <w:t xml:space="preserve">also </w:t>
      </w:r>
      <w:r w:rsidR="00EF4090">
        <w:t xml:space="preserve">support </w:t>
      </w:r>
      <w:r w:rsidR="00556E4F" w:rsidRPr="006A5C82">
        <w:t>ADNSW hav</w:t>
      </w:r>
      <w:r w:rsidR="00EF4090">
        <w:t>ing</w:t>
      </w:r>
      <w:r w:rsidR="00556E4F" w:rsidRPr="006A5C82">
        <w:t xml:space="preserve"> a broad and flexible </w:t>
      </w:r>
      <w:r w:rsidR="00FF61A7">
        <w:t>p</w:t>
      </w:r>
      <w:r w:rsidR="004F1593">
        <w:t>ower to conduct public</w:t>
      </w:r>
      <w:r w:rsidR="00FF61A7">
        <w:t xml:space="preserve"> </w:t>
      </w:r>
      <w:r w:rsidR="00556E4F" w:rsidRPr="006A5C82">
        <w:t>inqui</w:t>
      </w:r>
      <w:r w:rsidR="004F1593">
        <w:t>ries</w:t>
      </w:r>
      <w:r w:rsidR="00EF4090">
        <w:t xml:space="preserve">. </w:t>
      </w:r>
      <w:r w:rsidR="00DF0EFB">
        <w:t xml:space="preserve">While ADNSW already has </w:t>
      </w:r>
      <w:r w:rsidR="001B1BD0">
        <w:t>this</w:t>
      </w:r>
      <w:r w:rsidR="004F1593">
        <w:t xml:space="preserve"> power</w:t>
      </w:r>
      <w:r w:rsidR="00DF0EFB">
        <w:t xml:space="preserve">, it doesn’t often </w:t>
      </w:r>
      <w:r w:rsidR="00820A29">
        <w:t>hold inquiries</w:t>
      </w:r>
      <w:r w:rsidR="004F1593">
        <w:t xml:space="preserve">. This is </w:t>
      </w:r>
      <w:r w:rsidR="00DF0EFB">
        <w:t>likely</w:t>
      </w:r>
      <w:r w:rsidR="00523194">
        <w:t xml:space="preserve"> </w:t>
      </w:r>
      <w:r w:rsidR="00DF0EFB">
        <w:t xml:space="preserve">due to resourcing concerns. </w:t>
      </w:r>
    </w:p>
    <w:p w14:paraId="7ABA9A62" w14:textId="2BFBAEE8" w:rsidR="00556E4F" w:rsidRDefault="00583723" w:rsidP="00D1239F">
      <w:pPr>
        <w:pStyle w:val="BodyText"/>
      </w:pPr>
      <w:r>
        <w:t xml:space="preserve">If resourced to do so, </w:t>
      </w:r>
      <w:r w:rsidR="00EF4090">
        <w:t>ADNSW could use th</w:t>
      </w:r>
      <w:r w:rsidR="00470B13">
        <w:t xml:space="preserve">ese </w:t>
      </w:r>
      <w:r w:rsidR="00EF4090">
        <w:t>power</w:t>
      </w:r>
      <w:r w:rsidR="00563F29">
        <w:t>s</w:t>
      </w:r>
      <w:r w:rsidR="00EF4090">
        <w:t xml:space="preserve"> to</w:t>
      </w:r>
      <w:r w:rsidR="00AC20BF">
        <w:t xml:space="preserve"> </w:t>
      </w:r>
      <w:r w:rsidR="00FF61A7">
        <w:t>examine</w:t>
      </w:r>
      <w:r w:rsidR="00556E4F" w:rsidRPr="006A5C82">
        <w:t xml:space="preserve"> patterns of </w:t>
      </w:r>
      <w:r w:rsidR="00AC20BF">
        <w:t>unlawful conduct</w:t>
      </w:r>
      <w:r w:rsidR="00AF4ED5">
        <w:t xml:space="preserve"> </w:t>
      </w:r>
      <w:r w:rsidR="00556E4F" w:rsidRPr="006A5C82">
        <w:t>and</w:t>
      </w:r>
      <w:r w:rsidR="00556E4F">
        <w:t xml:space="preserve"> </w:t>
      </w:r>
      <w:r w:rsidR="00556E4F" w:rsidRPr="006A5C82">
        <w:t>monitor compliance</w:t>
      </w:r>
      <w:r w:rsidR="009953C3">
        <w:t xml:space="preserve"> with the ADA</w:t>
      </w:r>
      <w:r w:rsidR="009E3041">
        <w:t xml:space="preserve">. This could include </w:t>
      </w:r>
      <w:r w:rsidR="00B77E48">
        <w:t xml:space="preserve">monitoring the implementation of </w:t>
      </w:r>
      <w:r w:rsidR="001B6F30">
        <w:t>a</w:t>
      </w:r>
      <w:r w:rsidR="007C744C">
        <w:t xml:space="preserve"> </w:t>
      </w:r>
      <w:r w:rsidR="001B6F30">
        <w:t>p</w:t>
      </w:r>
      <w:r w:rsidR="0011017E">
        <w:t>ositive duty</w:t>
      </w:r>
      <w:r w:rsidR="007C744C">
        <w:t xml:space="preserve">, </w:t>
      </w:r>
      <w:r w:rsidR="009E3041">
        <w:t xml:space="preserve">if </w:t>
      </w:r>
      <w:r w:rsidR="006A6683">
        <w:t xml:space="preserve">it </w:t>
      </w:r>
      <w:r w:rsidR="007C744C">
        <w:t xml:space="preserve">becomes part of the ADA. </w:t>
      </w:r>
      <w:r w:rsidR="00786BE0">
        <w:t xml:space="preserve">Some also </w:t>
      </w:r>
      <w:r w:rsidR="006A6683">
        <w:t xml:space="preserve">say </w:t>
      </w:r>
      <w:r w:rsidR="00786BE0">
        <w:t xml:space="preserve">there should be a specific power </w:t>
      </w:r>
      <w:r w:rsidR="00E13132">
        <w:t xml:space="preserve">to investigate and inquire into systemic issues. </w:t>
      </w:r>
    </w:p>
    <w:p w14:paraId="2758F86D" w14:textId="7F05BC1F" w:rsidR="00117336" w:rsidRDefault="00283080" w:rsidP="00D1239F">
      <w:pPr>
        <w:pStyle w:val="BodyText"/>
      </w:pPr>
      <w:r>
        <w:t xml:space="preserve">As part of an expanded </w:t>
      </w:r>
      <w:r w:rsidR="00323448">
        <w:t xml:space="preserve">inquiry </w:t>
      </w:r>
      <w:r>
        <w:t>role,</w:t>
      </w:r>
      <w:r w:rsidR="00087E42">
        <w:t xml:space="preserve"> some suggest </w:t>
      </w:r>
      <w:r w:rsidR="00742FC7">
        <w:t xml:space="preserve">ADNSW could have </w:t>
      </w:r>
      <w:r w:rsidR="00087E42">
        <w:t xml:space="preserve">powers to: </w:t>
      </w:r>
    </w:p>
    <w:p w14:paraId="5AC644E7" w14:textId="53603E16" w:rsidR="003F76E7" w:rsidRPr="003F76E7" w:rsidRDefault="003F76E7" w:rsidP="003F76E7">
      <w:pPr>
        <w:pStyle w:val="ListBullet"/>
      </w:pPr>
      <w:r w:rsidRPr="003F76E7">
        <w:t>report and mak</w:t>
      </w:r>
      <w:r w:rsidR="00487D71">
        <w:t>e</w:t>
      </w:r>
      <w:r w:rsidRPr="003F76E7">
        <w:t xml:space="preserve"> recommendations to Parliament</w:t>
      </w:r>
    </w:p>
    <w:p w14:paraId="034E4589" w14:textId="68A6BA54" w:rsidR="003F76E7" w:rsidRPr="003F76E7" w:rsidRDefault="003F76E7" w:rsidP="003F76E7">
      <w:pPr>
        <w:pStyle w:val="ListBullet"/>
      </w:pPr>
      <w:r w:rsidRPr="003F76E7">
        <w:t>advocat</w:t>
      </w:r>
      <w:r>
        <w:t>e</w:t>
      </w:r>
      <w:r w:rsidRPr="003F76E7">
        <w:t xml:space="preserve"> to government about </w:t>
      </w:r>
      <w:r w:rsidR="00082D9B">
        <w:t xml:space="preserve">what to do in </w:t>
      </w:r>
      <w:r w:rsidRPr="003F76E7">
        <w:t>response</w:t>
      </w:r>
    </w:p>
    <w:p w14:paraId="6CCE56A8" w14:textId="0FB52286" w:rsidR="003F76E7" w:rsidRPr="003F76E7" w:rsidRDefault="003F76E7" w:rsidP="003F76E7">
      <w:pPr>
        <w:pStyle w:val="ListBullet"/>
      </w:pPr>
      <w:r w:rsidRPr="003F76E7">
        <w:t xml:space="preserve">enter into </w:t>
      </w:r>
      <w:r w:rsidR="00082D9B">
        <w:t xml:space="preserve">a </w:t>
      </w:r>
      <w:r w:rsidRPr="003F76E7">
        <w:t xml:space="preserve">voluntary legal agreement </w:t>
      </w:r>
      <w:r w:rsidR="00AD4423">
        <w:t>with a duty holder</w:t>
      </w:r>
      <w:r w:rsidRPr="003F76E7">
        <w:t xml:space="preserve"> that has allegedly breached the law</w:t>
      </w:r>
    </w:p>
    <w:p w14:paraId="42DF6C96" w14:textId="1EE46028" w:rsidR="003F76E7" w:rsidRPr="003F76E7" w:rsidRDefault="003F76E7" w:rsidP="003F76E7">
      <w:pPr>
        <w:pStyle w:val="ListBullet"/>
      </w:pPr>
      <w:r w:rsidRPr="003F76E7">
        <w:t>issu</w:t>
      </w:r>
      <w:r w:rsidR="00D67E85">
        <w:t>e</w:t>
      </w:r>
      <w:r w:rsidRPr="003F76E7">
        <w:t xml:space="preserve"> </w:t>
      </w:r>
      <w:r w:rsidR="00623E95">
        <w:t xml:space="preserve">a notice requiring </w:t>
      </w:r>
      <w:r w:rsidR="00487D71">
        <w:t xml:space="preserve">a duty holder to comply with the law </w:t>
      </w:r>
      <w:r w:rsidRPr="003F76E7">
        <w:t xml:space="preserve">(with the option of applying to NCAT or a court </w:t>
      </w:r>
      <w:r w:rsidR="00BE426F">
        <w:t>to issue</w:t>
      </w:r>
      <w:r w:rsidRPr="003F76E7">
        <w:t xml:space="preserve"> penalties</w:t>
      </w:r>
      <w:r w:rsidR="0062406A">
        <w:t xml:space="preserve"> if the duty holder doesn’t comply with the notice</w:t>
      </w:r>
      <w:r w:rsidRPr="003F76E7">
        <w:t>)</w:t>
      </w:r>
    </w:p>
    <w:p w14:paraId="10558326" w14:textId="6B0C71E7" w:rsidR="003F76E7" w:rsidRPr="003F76E7" w:rsidRDefault="003F76E7" w:rsidP="003F76E7">
      <w:pPr>
        <w:pStyle w:val="ListBullet"/>
      </w:pPr>
      <w:r w:rsidRPr="003F76E7">
        <w:t xml:space="preserve">publish </w:t>
      </w:r>
      <w:r w:rsidR="00BE426F">
        <w:t xml:space="preserve">guidelines </w:t>
      </w:r>
      <w:r w:rsidRPr="003F76E7">
        <w:t xml:space="preserve">for industries and organisations, </w:t>
      </w:r>
      <w:r w:rsidR="0062406A">
        <w:t>or</w:t>
      </w:r>
    </w:p>
    <w:p w14:paraId="5CF78D92" w14:textId="07C2C0F6" w:rsidR="00087E42" w:rsidRDefault="003F76E7" w:rsidP="003F76E7">
      <w:pPr>
        <w:pStyle w:val="ListBullet"/>
      </w:pPr>
      <w:r w:rsidRPr="003F76E7">
        <w:t>issu</w:t>
      </w:r>
      <w:r w:rsidR="0062406A">
        <w:t>e</w:t>
      </w:r>
      <w:r w:rsidR="00D7061F">
        <w:t xml:space="preserve"> civil</w:t>
      </w:r>
      <w:r w:rsidRPr="003F76E7">
        <w:t xml:space="preserve"> penalties</w:t>
      </w:r>
      <w:r w:rsidR="0062406A">
        <w:t>.</w:t>
      </w:r>
    </w:p>
    <w:p w14:paraId="2FD540CD" w14:textId="3FBBBBAB" w:rsidR="00882337" w:rsidRPr="006A5C82" w:rsidRDefault="00882337" w:rsidP="00AA7D2A">
      <w:pPr>
        <w:pStyle w:val="Heading2nonumbering"/>
      </w:pPr>
      <w:bookmarkStart w:id="189" w:name="_Toc235702817"/>
      <w:bookmarkStart w:id="190" w:name="_Toc231289340"/>
      <w:r w:rsidRPr="006A5C82">
        <w:t>Prosecuting breaches</w:t>
      </w:r>
      <w:bookmarkEnd w:id="189"/>
      <w:r w:rsidRPr="006A5C82">
        <w:t xml:space="preserve"> </w:t>
      </w:r>
      <w:bookmarkEnd w:id="190"/>
    </w:p>
    <w:p w14:paraId="74E19884" w14:textId="36C84615" w:rsidR="002A1E3E" w:rsidRDefault="002A1E3E" w:rsidP="00D1239F">
      <w:pPr>
        <w:pStyle w:val="BodyText"/>
      </w:pPr>
      <w:r>
        <w:t xml:space="preserve">The ADA doesn’t allow </w:t>
      </w:r>
      <w:r w:rsidR="00207328" w:rsidRPr="00207328">
        <w:t xml:space="preserve">ADNSW </w:t>
      </w:r>
      <w:r>
        <w:t xml:space="preserve">to </w:t>
      </w:r>
      <w:r w:rsidR="00207328" w:rsidRPr="00207328">
        <w:t>prosecute breaches of the ADA</w:t>
      </w:r>
      <w:r w:rsidR="000226B8">
        <w:t xml:space="preserve">. It can’t </w:t>
      </w:r>
      <w:r w:rsidR="00207328" w:rsidRPr="00207328">
        <w:t xml:space="preserve">refer </w:t>
      </w:r>
      <w:r w:rsidR="009E3041">
        <w:t>breaches</w:t>
      </w:r>
      <w:r w:rsidR="00207328" w:rsidRPr="00207328">
        <w:t xml:space="preserve"> for prosecution</w:t>
      </w:r>
      <w:r w:rsidR="000226B8">
        <w:t>, either</w:t>
      </w:r>
      <w:r w:rsidR="00207328" w:rsidRPr="00207328">
        <w:t xml:space="preserve">. This is </w:t>
      </w:r>
      <w:r>
        <w:t xml:space="preserve">the same as </w:t>
      </w:r>
      <w:r w:rsidR="00207328" w:rsidRPr="00207328">
        <w:t xml:space="preserve">other discrimination laws </w:t>
      </w:r>
      <w:r w:rsidR="009E3041">
        <w:t>in</w:t>
      </w:r>
      <w:r w:rsidR="00207328" w:rsidRPr="00207328">
        <w:t xml:space="preserve"> Australia. </w:t>
      </w:r>
    </w:p>
    <w:p w14:paraId="61A76BA4" w14:textId="6A51061C" w:rsidR="00EC29A2" w:rsidRDefault="00207328" w:rsidP="00D1239F">
      <w:pPr>
        <w:pStyle w:val="BodyText"/>
      </w:pPr>
      <w:r w:rsidRPr="00207328">
        <w:t xml:space="preserve">However, </w:t>
      </w:r>
      <w:r w:rsidR="00A63C99">
        <w:t xml:space="preserve">some employment laws give </w:t>
      </w:r>
      <w:r w:rsidR="00EC29A2">
        <w:t>other agencie</w:t>
      </w:r>
      <w:r w:rsidR="002A1E3E">
        <w:t xml:space="preserve">s </w:t>
      </w:r>
      <w:r w:rsidR="00A63C99">
        <w:t xml:space="preserve">this power. </w:t>
      </w:r>
      <w:r w:rsidR="007A51DC">
        <w:t xml:space="preserve">The Fair Work Ombudsman, Safe Work NSW and Safe Work Australia can refer serious breaches of </w:t>
      </w:r>
      <w:r w:rsidR="00597C06">
        <w:t xml:space="preserve">employment or work </w:t>
      </w:r>
      <w:r w:rsidR="00944057">
        <w:t>health safety laws t</w:t>
      </w:r>
      <w:r w:rsidR="007A51DC">
        <w:t>o the Director of Public Prosecutions for criminal prosecution. This includes work-related sexual harassment.</w:t>
      </w:r>
    </w:p>
    <w:p w14:paraId="649BC9F3" w14:textId="38839D0D" w:rsidR="00207328" w:rsidRPr="00207328" w:rsidRDefault="00207328" w:rsidP="00D1239F">
      <w:pPr>
        <w:pStyle w:val="BodyText"/>
      </w:pPr>
      <w:r w:rsidRPr="00207328">
        <w:t xml:space="preserve">Some </w:t>
      </w:r>
      <w:r w:rsidR="00856172">
        <w:t>say</w:t>
      </w:r>
      <w:r w:rsidRPr="00207328">
        <w:t xml:space="preserve"> </w:t>
      </w:r>
      <w:r w:rsidR="005540B2">
        <w:t xml:space="preserve">a government agency should have the power </w:t>
      </w:r>
      <w:r w:rsidRPr="00207328">
        <w:t>to prosecute duty holders for breaches of the ADA.</w:t>
      </w:r>
      <w:r w:rsidR="00856172">
        <w:rPr>
          <w:vertAlign w:val="superscript"/>
        </w:rPr>
        <w:t xml:space="preserve"> </w:t>
      </w:r>
      <w:r w:rsidR="00637ACB">
        <w:t>They say this</w:t>
      </w:r>
      <w:r w:rsidR="000F3272">
        <w:t xml:space="preserve"> might help</w:t>
      </w:r>
      <w:r w:rsidRPr="00207328">
        <w:t xml:space="preserve"> clarify the law and deter</w:t>
      </w:r>
      <w:r w:rsidR="00637ACB">
        <w:t xml:space="preserve"> </w:t>
      </w:r>
      <w:r w:rsidRPr="00207328">
        <w:t xml:space="preserve">people from </w:t>
      </w:r>
      <w:r w:rsidR="00464943">
        <w:t>breaking it</w:t>
      </w:r>
      <w:r w:rsidRPr="00207328">
        <w:t>.</w:t>
      </w:r>
    </w:p>
    <w:p w14:paraId="5FE6CE8B" w14:textId="044FD7DE" w:rsidR="0068755B" w:rsidRDefault="0068755B" w:rsidP="00A2228F">
      <w:pPr>
        <w:pStyle w:val="Heading2nonumbering"/>
        <w:keepNext/>
        <w:spacing w:before="0"/>
      </w:pPr>
      <w:bookmarkStart w:id="191" w:name="_Toc231289341"/>
      <w:bookmarkStart w:id="192" w:name="_Toc235702818"/>
      <w:bookmarkStart w:id="193" w:name="_Toc221693428"/>
      <w:bookmarkStart w:id="194" w:name="_Toc221717353"/>
      <w:r>
        <w:t>A</w:t>
      </w:r>
      <w:r w:rsidR="00D976E4">
        <w:t xml:space="preserve"> power to seek ci</w:t>
      </w:r>
      <w:r>
        <w:t>vil penalty orders</w:t>
      </w:r>
      <w:bookmarkEnd w:id="191"/>
      <w:bookmarkEnd w:id="192"/>
      <w:r>
        <w:t xml:space="preserve"> </w:t>
      </w:r>
      <w:bookmarkEnd w:id="193"/>
    </w:p>
    <w:p w14:paraId="6748C1CF" w14:textId="2E6AA753" w:rsidR="00562805" w:rsidRDefault="00DC47D3" w:rsidP="0068755B">
      <w:pPr>
        <w:pStyle w:val="BodyText"/>
      </w:pPr>
      <w:r>
        <w:t xml:space="preserve">Civil penalties already apply under the </w:t>
      </w:r>
      <w:r w:rsidRPr="0078389C">
        <w:t xml:space="preserve">ADA </w:t>
      </w:r>
      <w:r>
        <w:t>to some procedural breaches,</w:t>
      </w:r>
      <w:r w:rsidRPr="0078389C">
        <w:t xml:space="preserve"> such </w:t>
      </w:r>
      <w:r>
        <w:t xml:space="preserve">when a person fails to comply with an ADNSW notice to attend </w:t>
      </w:r>
      <w:r w:rsidRPr="0078389C">
        <w:t>conciliation.</w:t>
      </w:r>
      <w:r>
        <w:t xml:space="preserve"> </w:t>
      </w:r>
      <w:r w:rsidR="0068755B" w:rsidRPr="005C03C6">
        <w:t xml:space="preserve">A </w:t>
      </w:r>
      <w:r w:rsidR="00C708F3">
        <w:t xml:space="preserve">question is </w:t>
      </w:r>
      <w:r w:rsidR="0068755B" w:rsidRPr="005C03C6">
        <w:t>whether ADNSW</w:t>
      </w:r>
      <w:r w:rsidR="00C708F3">
        <w:t xml:space="preserve"> </w:t>
      </w:r>
      <w:r w:rsidR="0068755B" w:rsidRPr="005C03C6">
        <w:t xml:space="preserve">should be </w:t>
      </w:r>
      <w:r w:rsidR="0068755B">
        <w:t>able</w:t>
      </w:r>
      <w:r w:rsidR="0068755B" w:rsidRPr="005C03C6">
        <w:t xml:space="preserve"> </w:t>
      </w:r>
      <w:r w:rsidR="00B00A8E">
        <w:t xml:space="preserve">ask </w:t>
      </w:r>
      <w:r w:rsidR="0068755B" w:rsidRPr="005C03C6">
        <w:t xml:space="preserve">NCAT </w:t>
      </w:r>
      <w:r w:rsidR="00B00A8E">
        <w:t xml:space="preserve">to impose a civil penalty </w:t>
      </w:r>
      <w:r w:rsidR="00C43741">
        <w:t>when a duty holder breache</w:t>
      </w:r>
      <w:r w:rsidR="00BF750C">
        <w:t>s</w:t>
      </w:r>
      <w:r w:rsidR="00C43741">
        <w:t xml:space="preserve"> the ADA’s prohibition on discrimination, sexual harassment, vilification and/or victimisation</w:t>
      </w:r>
      <w:r w:rsidR="0068755B" w:rsidRPr="005C03C6">
        <w:t xml:space="preserve">. </w:t>
      </w:r>
    </w:p>
    <w:p w14:paraId="348EA574" w14:textId="61AA8F4F" w:rsidR="0068755B" w:rsidRPr="00F46858" w:rsidRDefault="0068755B" w:rsidP="0068755B">
      <w:pPr>
        <w:pStyle w:val="BodyText"/>
      </w:pPr>
      <w:r>
        <w:t xml:space="preserve">Regulatory agencies have this power under </w:t>
      </w:r>
      <w:r w:rsidR="008A2C3A">
        <w:t>employment or work health safety laws</w:t>
      </w:r>
      <w:r w:rsidR="009F6BDA">
        <w:t xml:space="preserve"> </w:t>
      </w:r>
      <w:r w:rsidR="00874A4D">
        <w:t>in relation to</w:t>
      </w:r>
      <w:r w:rsidR="009F6BDA">
        <w:t xml:space="preserve"> work</w:t>
      </w:r>
      <w:r w:rsidR="006D1F30">
        <w:t xml:space="preserve">-related </w:t>
      </w:r>
      <w:r w:rsidR="00874A4D">
        <w:t>sexual harassment and discrimination</w:t>
      </w:r>
      <w:r w:rsidRPr="00F46858">
        <w:t xml:space="preserve">. </w:t>
      </w:r>
    </w:p>
    <w:p w14:paraId="5F6E2FC0" w14:textId="55C1FB40" w:rsidR="0068755B" w:rsidRDefault="0068755B" w:rsidP="0068755B">
      <w:pPr>
        <w:pStyle w:val="BodyText"/>
      </w:pPr>
      <w:r w:rsidRPr="00F46858">
        <w:t xml:space="preserve">There could be a range of benefits to allowing </w:t>
      </w:r>
      <w:r w:rsidR="00874A4D">
        <w:t>AD</w:t>
      </w:r>
      <w:r w:rsidR="001C7E61">
        <w:t>N</w:t>
      </w:r>
      <w:r w:rsidR="00874A4D">
        <w:t>SW</w:t>
      </w:r>
      <w:r w:rsidRPr="00F46858">
        <w:t xml:space="preserve"> to seek </w:t>
      </w:r>
      <w:r>
        <w:t>civil</w:t>
      </w:r>
      <w:r w:rsidRPr="00F46858">
        <w:t xml:space="preserve"> penalty orders for serious breaches of discrimination law. </w:t>
      </w:r>
      <w:r w:rsidR="000F2D26">
        <w:t xml:space="preserve">As well as punishing </w:t>
      </w:r>
      <w:r w:rsidR="001D3978">
        <w:t xml:space="preserve">duty holders for breaching the ADA, </w:t>
      </w:r>
      <w:r w:rsidR="00BE777D">
        <w:t>civil penalties</w:t>
      </w:r>
      <w:r w:rsidR="001D3978">
        <w:t xml:space="preserve"> can </w:t>
      </w:r>
      <w:r w:rsidR="00BE777D">
        <w:t>encourage d</w:t>
      </w:r>
      <w:r w:rsidR="000F2D26">
        <w:t>uty holders to</w:t>
      </w:r>
      <w:r w:rsidRPr="00417A72">
        <w:t xml:space="preserve"> take steps to prevent unlawful conduct.</w:t>
      </w:r>
      <w:r w:rsidR="009B4809">
        <w:t xml:space="preserve"> </w:t>
      </w:r>
      <w:r w:rsidR="00DC47D3">
        <w:t xml:space="preserve">Some </w:t>
      </w:r>
      <w:r w:rsidR="001C7E61">
        <w:t xml:space="preserve">say </w:t>
      </w:r>
      <w:r w:rsidR="00DC47D3">
        <w:t>t</w:t>
      </w:r>
      <w:r w:rsidR="009B4809">
        <w:t>h</w:t>
      </w:r>
      <w:r w:rsidR="00221CAF">
        <w:t xml:space="preserve">ey </w:t>
      </w:r>
      <w:r w:rsidR="00211599">
        <w:t>can be useful</w:t>
      </w:r>
      <w:r w:rsidR="00221CAF">
        <w:t xml:space="preserve"> </w:t>
      </w:r>
      <w:r w:rsidR="009B4809">
        <w:t xml:space="preserve">where </w:t>
      </w:r>
      <w:r w:rsidR="009F0467">
        <w:t xml:space="preserve">other methods, </w:t>
      </w:r>
      <w:r w:rsidR="00211599">
        <w:t>like</w:t>
      </w:r>
      <w:r w:rsidR="009F0467">
        <w:t xml:space="preserve"> persuasion and education, have not convinced a duty holder to comply </w:t>
      </w:r>
      <w:r w:rsidR="00221CAF">
        <w:t xml:space="preserve">with </w:t>
      </w:r>
      <w:r w:rsidR="009F0467">
        <w:t>the law.</w:t>
      </w:r>
    </w:p>
    <w:p w14:paraId="58AFA547" w14:textId="0E6EE15D" w:rsidR="00534867" w:rsidRPr="00534867" w:rsidRDefault="00534867" w:rsidP="006168F1">
      <w:pPr>
        <w:pStyle w:val="Heading2nonumbering"/>
        <w:keepNext/>
        <w:keepLines/>
      </w:pPr>
      <w:bookmarkStart w:id="195" w:name="_Toc235702819"/>
      <w:r w:rsidRPr="00534867">
        <w:t>Education, research and outreach</w:t>
      </w:r>
      <w:bookmarkEnd w:id="195"/>
      <w:r w:rsidRPr="00534867">
        <w:t xml:space="preserve"> </w:t>
      </w:r>
      <w:bookmarkEnd w:id="194"/>
    </w:p>
    <w:p w14:paraId="1F2A613C" w14:textId="73DE3426" w:rsidR="00FD6695" w:rsidRDefault="00534867" w:rsidP="006168F1">
      <w:pPr>
        <w:pStyle w:val="BodyText"/>
        <w:keepNext/>
        <w:keepLines/>
      </w:pPr>
      <w:bookmarkStart w:id="196" w:name="_Toc221717354"/>
      <w:r w:rsidRPr="00534867">
        <w:t xml:space="preserve">ADNSW </w:t>
      </w:r>
      <w:r w:rsidR="003E290E">
        <w:t xml:space="preserve">already </w:t>
      </w:r>
      <w:r w:rsidR="008B425A">
        <w:t>has powers</w:t>
      </w:r>
      <w:r w:rsidR="00DB1C54">
        <w:t xml:space="preserve"> </w:t>
      </w:r>
      <w:r w:rsidR="002048D6">
        <w:t xml:space="preserve">to </w:t>
      </w:r>
      <w:r w:rsidR="005C38FA">
        <w:t>provide</w:t>
      </w:r>
      <w:r w:rsidR="005C38FA" w:rsidRPr="00534867">
        <w:t xml:space="preserve"> </w:t>
      </w:r>
      <w:r w:rsidRPr="00534867">
        <w:t>education</w:t>
      </w:r>
      <w:r w:rsidR="00DB1C54">
        <w:t xml:space="preserve"> and </w:t>
      </w:r>
      <w:r w:rsidR="00C54DEF">
        <w:t xml:space="preserve">to carry out </w:t>
      </w:r>
      <w:r w:rsidRPr="00534867">
        <w:t xml:space="preserve">research and community </w:t>
      </w:r>
      <w:r w:rsidR="002B75D8" w:rsidRPr="00534867">
        <w:t>outreach. Some</w:t>
      </w:r>
      <w:r w:rsidRPr="00534867">
        <w:t xml:space="preserve"> </w:t>
      </w:r>
      <w:r w:rsidR="00FF60CA">
        <w:t>say it should</w:t>
      </w:r>
      <w:r w:rsidR="00C37F9D">
        <w:t xml:space="preserve"> have</w:t>
      </w:r>
      <w:r w:rsidRPr="00534867">
        <w:t xml:space="preserve"> stronger powers to </w:t>
      </w:r>
      <w:r w:rsidR="00297BAC">
        <w:t>do this</w:t>
      </w:r>
      <w:r w:rsidR="00366998">
        <w:t xml:space="preserve">. For instance, </w:t>
      </w:r>
      <w:r w:rsidR="00EA4B1C">
        <w:t xml:space="preserve">if a positive duty was introduced, </w:t>
      </w:r>
      <w:r w:rsidR="009A246D">
        <w:t xml:space="preserve">ADNSW </w:t>
      </w:r>
      <w:r w:rsidR="002A70A2">
        <w:t>could be</w:t>
      </w:r>
      <w:r w:rsidR="00130061">
        <w:t xml:space="preserve"> given</w:t>
      </w:r>
      <w:r w:rsidR="002A70A2">
        <w:t xml:space="preserve"> specific </w:t>
      </w:r>
      <w:r w:rsidR="00D04928">
        <w:t xml:space="preserve">powers to educate </w:t>
      </w:r>
      <w:r w:rsidR="00A310B3">
        <w:t xml:space="preserve">duty holders </w:t>
      </w:r>
      <w:r w:rsidR="00D04928">
        <w:t>and issue gui</w:t>
      </w:r>
      <w:r w:rsidR="00C9668C">
        <w:t>d</w:t>
      </w:r>
      <w:r w:rsidR="00E34D6E">
        <w:t>elines</w:t>
      </w:r>
      <w:r w:rsidR="00C9668C">
        <w:t xml:space="preserve"> about </w:t>
      </w:r>
      <w:r w:rsidR="00E34D6E">
        <w:t xml:space="preserve">how to </w:t>
      </w:r>
      <w:r w:rsidR="004631EE">
        <w:t>meet their obligations</w:t>
      </w:r>
      <w:r w:rsidR="00C9668C">
        <w:t>.</w:t>
      </w:r>
      <w:r w:rsidR="002A70A2">
        <w:t xml:space="preserve"> </w:t>
      </w:r>
      <w:r w:rsidRPr="00534867">
        <w:t xml:space="preserve"> </w:t>
      </w:r>
    </w:p>
    <w:p w14:paraId="5CA13833" w14:textId="259C92CB" w:rsidR="00534867" w:rsidRDefault="00534867" w:rsidP="00D1239F">
      <w:pPr>
        <w:pStyle w:val="BodyText"/>
      </w:pPr>
      <w:r w:rsidRPr="00534867">
        <w:t xml:space="preserve">Others </w:t>
      </w:r>
      <w:r w:rsidR="00EE1453">
        <w:t>told us</w:t>
      </w:r>
      <w:r w:rsidR="00EE1453" w:rsidRPr="00534867">
        <w:t xml:space="preserve"> </w:t>
      </w:r>
      <w:r w:rsidRPr="00534867">
        <w:t xml:space="preserve">that </w:t>
      </w:r>
      <w:r w:rsidR="00DF63A0">
        <w:t>data collection and reporting about complaints and conciliations should be recognised specifically as part of ADNSW’s research functions. This could help to identify</w:t>
      </w:r>
      <w:r w:rsidRPr="00534867">
        <w:t xml:space="preserve"> systemic issues</w:t>
      </w:r>
      <w:r w:rsidR="00DF63A0">
        <w:t xml:space="preserve">. </w:t>
      </w:r>
    </w:p>
    <w:p w14:paraId="1EED82F6" w14:textId="5F6CF63E" w:rsidR="004D03BF" w:rsidRPr="00534867" w:rsidRDefault="00792DFD" w:rsidP="00D1239F">
      <w:pPr>
        <w:pStyle w:val="BodyText"/>
      </w:pPr>
      <w:r>
        <w:t xml:space="preserve">Another option could be to </w:t>
      </w:r>
      <w:r w:rsidR="00E21658">
        <w:t xml:space="preserve">allow </w:t>
      </w:r>
      <w:r>
        <w:t xml:space="preserve">ADNSW to conduct voluntary audits of duty holders’ policies and programs. ADNSW could assess </w:t>
      </w:r>
      <w:r w:rsidR="00D96DA4">
        <w:t>their</w:t>
      </w:r>
      <w:r>
        <w:t xml:space="preserve"> compliance with the ADA and provide </w:t>
      </w:r>
      <w:r w:rsidR="0021132A">
        <w:t xml:space="preserve">advice </w:t>
      </w:r>
      <w:r>
        <w:t xml:space="preserve">on </w:t>
      </w:r>
      <w:r w:rsidR="00017DD4">
        <w:t>ways to improve</w:t>
      </w:r>
      <w:r>
        <w:t xml:space="preserve">.  </w:t>
      </w:r>
    </w:p>
    <w:p w14:paraId="513F16A5" w14:textId="29679FCB" w:rsidR="00AD4443" w:rsidRDefault="006630EA" w:rsidP="00C71274">
      <w:pPr>
        <w:pStyle w:val="Heading1nonumbering"/>
      </w:pPr>
      <w:bookmarkStart w:id="197" w:name="_Toc235702820"/>
      <w:bookmarkEnd w:id="196"/>
      <w:r>
        <w:t>Exemptions</w:t>
      </w:r>
      <w:bookmarkEnd w:id="197"/>
    </w:p>
    <w:p w14:paraId="20170E6E" w14:textId="7CB89748" w:rsidR="00994DD9" w:rsidRDefault="006D4AAD" w:rsidP="00D1239F">
      <w:pPr>
        <w:pStyle w:val="BodyText"/>
      </w:pPr>
      <w:bookmarkStart w:id="198" w:name="_Toc221717342"/>
      <w:r w:rsidRPr="006D4AAD">
        <w:t xml:space="preserve">The ADA allows </w:t>
      </w:r>
      <w:r w:rsidR="00A67C91">
        <w:t>duty holders</w:t>
      </w:r>
      <w:r w:rsidRPr="006D4AAD">
        <w:t xml:space="preserve"> to apply </w:t>
      </w:r>
      <w:r w:rsidR="00613E22">
        <w:t xml:space="preserve">to ADNSW </w:t>
      </w:r>
      <w:r w:rsidRPr="006D4AAD">
        <w:t xml:space="preserve">for </w:t>
      </w:r>
      <w:r w:rsidR="00A67C91">
        <w:t xml:space="preserve">temporary </w:t>
      </w:r>
      <w:r w:rsidRPr="006D4AAD">
        <w:t>exemptions</w:t>
      </w:r>
      <w:r w:rsidR="007E2EE7">
        <w:t xml:space="preserve"> from the ADA. Exemptions</w:t>
      </w:r>
      <w:r w:rsidR="00256BF4">
        <w:t xml:space="preserve"> </w:t>
      </w:r>
      <w:r w:rsidRPr="006D4AAD">
        <w:t xml:space="preserve">permit </w:t>
      </w:r>
      <w:r w:rsidR="00A67C91">
        <w:t xml:space="preserve">a duty holder to undertake </w:t>
      </w:r>
      <w:r w:rsidRPr="006D4AAD">
        <w:t>conduct that would otherwise be unlawful</w:t>
      </w:r>
      <w:r w:rsidR="00A67C91">
        <w:t xml:space="preserve"> under the ADA</w:t>
      </w:r>
      <w:r w:rsidRPr="006D4AAD">
        <w:t xml:space="preserve">. </w:t>
      </w:r>
      <w:r w:rsidR="00EC288F">
        <w:t xml:space="preserve">Exemptions </w:t>
      </w:r>
      <w:r w:rsidR="00560F0D">
        <w:t xml:space="preserve">can apply for up to 10 years, although </w:t>
      </w:r>
      <w:r w:rsidR="007660EE">
        <w:t xml:space="preserve">duty holders can apply for </w:t>
      </w:r>
      <w:r w:rsidR="00560F0D">
        <w:t xml:space="preserve">this </w:t>
      </w:r>
      <w:r w:rsidR="00F4128C">
        <w:t>to</w:t>
      </w:r>
      <w:r w:rsidR="00560F0D">
        <w:t xml:space="preserve"> be renewed.</w:t>
      </w:r>
    </w:p>
    <w:p w14:paraId="2880E2AF" w14:textId="3252731E" w:rsidR="006D4AAD" w:rsidRDefault="00561F92" w:rsidP="00D1239F">
      <w:pPr>
        <w:pStyle w:val="BodyText"/>
      </w:pPr>
      <w:r>
        <w:t>Exemptions a</w:t>
      </w:r>
      <w:r w:rsidR="000612CF">
        <w:t xml:space="preserve">re often used to: </w:t>
      </w:r>
    </w:p>
    <w:p w14:paraId="655D11E2" w14:textId="6AEACA0B" w:rsidR="000612CF" w:rsidRDefault="00970EDD" w:rsidP="000612CF">
      <w:pPr>
        <w:pStyle w:val="ListBullet"/>
      </w:pPr>
      <w:r>
        <w:t>run programs</w:t>
      </w:r>
      <w:r w:rsidR="00021B8A">
        <w:t xml:space="preserve">, like targeted employment </w:t>
      </w:r>
      <w:r w:rsidR="006D40AA">
        <w:t>or education initiatives,</w:t>
      </w:r>
      <w:r w:rsidR="009F1463">
        <w:t xml:space="preserve"> for particular groups </w:t>
      </w:r>
      <w:r w:rsidR="00AE3426">
        <w:t xml:space="preserve">to promote substantive equality and address </w:t>
      </w:r>
      <w:r w:rsidR="0030533F">
        <w:t>historical disad</w:t>
      </w:r>
      <w:r w:rsidR="009F1463">
        <w:t>vantage</w:t>
      </w:r>
      <w:r>
        <w:t xml:space="preserve"> (</w:t>
      </w:r>
      <w:r w:rsidR="00012D43">
        <w:t xml:space="preserve">also called </w:t>
      </w:r>
      <w:r w:rsidR="009F1463">
        <w:t>“</w:t>
      </w:r>
      <w:r>
        <w:t>special measures</w:t>
      </w:r>
      <w:r w:rsidR="009F1463">
        <w:t>”</w:t>
      </w:r>
      <w:r>
        <w:t>)</w:t>
      </w:r>
      <w:r w:rsidR="00EA73CD">
        <w:t>, or</w:t>
      </w:r>
    </w:p>
    <w:p w14:paraId="61DB2A51" w14:textId="73B70C7E" w:rsidR="006D4AAD" w:rsidRDefault="008B2C64" w:rsidP="00F764DB">
      <w:pPr>
        <w:pStyle w:val="ListBullet"/>
      </w:pPr>
      <w:r>
        <w:t xml:space="preserve">allow </w:t>
      </w:r>
      <w:r w:rsidR="00B01FE2">
        <w:t>discriminatory conduct</w:t>
      </w:r>
      <w:r w:rsidR="009F7A74">
        <w:t xml:space="preserve"> because a</w:t>
      </w:r>
      <w:r w:rsidR="00292F35">
        <w:t>nother im</w:t>
      </w:r>
      <w:r w:rsidR="00882846">
        <w:t>portant interest outweighs equal treatment.</w:t>
      </w:r>
    </w:p>
    <w:p w14:paraId="649E16C5" w14:textId="334B18E5" w:rsidR="008D786C" w:rsidRDefault="00AD5345" w:rsidP="00D1239F">
      <w:pPr>
        <w:pStyle w:val="BodyText"/>
      </w:pPr>
      <w:r>
        <w:t xml:space="preserve">If special measures were introduced to the ADA, a key question is whether </w:t>
      </w:r>
      <w:r w:rsidR="008F5BFD">
        <w:t xml:space="preserve">the </w:t>
      </w:r>
      <w:r>
        <w:t xml:space="preserve">exemptions </w:t>
      </w:r>
      <w:r w:rsidR="008F5BFD">
        <w:t xml:space="preserve">procedure is </w:t>
      </w:r>
      <w:r>
        <w:t>still needed</w:t>
      </w:r>
      <w:r w:rsidR="00DD7419">
        <w:t xml:space="preserve">. </w:t>
      </w:r>
      <w:r w:rsidR="008D786C">
        <w:t xml:space="preserve">If so, what purpose should </w:t>
      </w:r>
      <w:r w:rsidR="005D767D">
        <w:t xml:space="preserve">exemptions </w:t>
      </w:r>
      <w:r w:rsidR="008D786C">
        <w:t>serve</w:t>
      </w:r>
      <w:r w:rsidR="005D767D">
        <w:t>? And</w:t>
      </w:r>
      <w:r w:rsidR="008D786C">
        <w:t xml:space="preserve"> should the current </w:t>
      </w:r>
      <w:r w:rsidR="00C63622">
        <w:t xml:space="preserve">exemption </w:t>
      </w:r>
      <w:r w:rsidR="008D786C">
        <w:t>process or criteria change</w:t>
      </w:r>
      <w:r w:rsidR="005D767D">
        <w:t>?</w:t>
      </w:r>
    </w:p>
    <w:p w14:paraId="2FF3414A" w14:textId="26C158F6" w:rsidR="006D4AAD" w:rsidRPr="006D4AAD" w:rsidRDefault="006630EA" w:rsidP="00A2228F">
      <w:pPr>
        <w:pStyle w:val="Heading2nonumbering"/>
        <w:spacing w:before="0"/>
      </w:pPr>
      <w:bookmarkStart w:id="199" w:name="_Toc221717343"/>
      <w:bookmarkStart w:id="200" w:name="_Toc224644160"/>
      <w:bookmarkStart w:id="201" w:name="_Toc230850162"/>
      <w:bookmarkStart w:id="202" w:name="_Toc235702821"/>
      <w:bookmarkEnd w:id="198"/>
      <w:r>
        <w:t>R</w:t>
      </w:r>
      <w:r w:rsidR="00EA3B62">
        <w:t xml:space="preserve">ole and purpose of </w:t>
      </w:r>
      <w:bookmarkEnd w:id="199"/>
      <w:bookmarkEnd w:id="200"/>
      <w:bookmarkEnd w:id="201"/>
      <w:r w:rsidR="008727F3">
        <w:t>exemptions</w:t>
      </w:r>
      <w:bookmarkEnd w:id="202"/>
    </w:p>
    <w:p w14:paraId="228A4E9A" w14:textId="1B2D7F6F" w:rsidR="00EA3B62" w:rsidRDefault="00EA3B62" w:rsidP="00D1239F">
      <w:pPr>
        <w:pStyle w:val="BodyText"/>
      </w:pPr>
      <w:r>
        <w:t xml:space="preserve">In our previous consultation paper, we asked if </w:t>
      </w:r>
      <w:r w:rsidR="004C3F1A">
        <w:t xml:space="preserve">the ADA should allow </w:t>
      </w:r>
      <w:r w:rsidR="00613E22">
        <w:t xml:space="preserve">duty holders to implement special measures without having to apply for an exemption. </w:t>
      </w:r>
      <w:r w:rsidR="00051A92">
        <w:t xml:space="preserve">We heard a lot of support for this idea. </w:t>
      </w:r>
      <w:r w:rsidR="00111C85">
        <w:t>Some argued this would help promote substantive equality and be more consistent with other discrimination laws across Australia.</w:t>
      </w:r>
    </w:p>
    <w:p w14:paraId="3311C5D6" w14:textId="4D8657AA" w:rsidR="009433E5" w:rsidRDefault="00EF1ABB" w:rsidP="00D1239F">
      <w:pPr>
        <w:pStyle w:val="BodyText"/>
      </w:pPr>
      <w:r>
        <w:t xml:space="preserve">This raises the issue of whether an exemption process </w:t>
      </w:r>
      <w:r w:rsidR="00213FC2">
        <w:t>would be required</w:t>
      </w:r>
      <w:r>
        <w:t xml:space="preserve"> </w:t>
      </w:r>
      <w:r w:rsidR="00AA4960">
        <w:t xml:space="preserve">if </w:t>
      </w:r>
      <w:r w:rsidR="00815FC0">
        <w:t>the</w:t>
      </w:r>
      <w:r w:rsidR="003228FD">
        <w:t xml:space="preserve">re’s no need to </w:t>
      </w:r>
      <w:r w:rsidR="00213FC2">
        <w:t xml:space="preserve">seek approval to undertake a special measure. </w:t>
      </w:r>
      <w:r w:rsidR="00C26C78">
        <w:t xml:space="preserve">Some think there could be, as duty holders might still apply for an exemption </w:t>
      </w:r>
      <w:r w:rsidR="00AB7D4A">
        <w:t xml:space="preserve">for certainty or to reduce </w:t>
      </w:r>
      <w:r w:rsidR="00C26C78">
        <w:t xml:space="preserve">their </w:t>
      </w:r>
      <w:r w:rsidR="00AB7D4A">
        <w:t xml:space="preserve">legal risk. </w:t>
      </w:r>
      <w:r w:rsidR="00540810">
        <w:t xml:space="preserve">Others think </w:t>
      </w:r>
      <w:r w:rsidR="00C92C9B">
        <w:t>this would cause overlaps and complications.</w:t>
      </w:r>
    </w:p>
    <w:p w14:paraId="47B4A878" w14:textId="1A515932" w:rsidR="003D2D84" w:rsidRDefault="00B01FE2" w:rsidP="003D2D84">
      <w:pPr>
        <w:pStyle w:val="BodyText"/>
      </w:pPr>
      <w:r>
        <w:t xml:space="preserve">Exemptions can also be used for other situations, such as when </w:t>
      </w:r>
      <w:r w:rsidR="002B61D6">
        <w:t xml:space="preserve">certain </w:t>
      </w:r>
      <w:r>
        <w:t>discriminatory conduct is seen as justified (for example, in the public interest</w:t>
      </w:r>
      <w:r w:rsidR="00887E41">
        <w:t xml:space="preserve">). </w:t>
      </w:r>
      <w:r w:rsidR="002B61D6">
        <w:t>There could still be a role for an exemption pro</w:t>
      </w:r>
      <w:r w:rsidR="00146961">
        <w:t>cedure</w:t>
      </w:r>
      <w:r w:rsidR="002B61D6">
        <w:t xml:space="preserve"> </w:t>
      </w:r>
      <w:r w:rsidR="00B7508E">
        <w:t xml:space="preserve">in </w:t>
      </w:r>
      <w:r w:rsidR="00013BEF">
        <w:t>deal</w:t>
      </w:r>
      <w:r w:rsidR="00B7508E">
        <w:t>ing</w:t>
      </w:r>
      <w:r w:rsidR="00013BEF">
        <w:t xml:space="preserve"> with applications </w:t>
      </w:r>
      <w:r w:rsidR="003A08C7">
        <w:t>of this type</w:t>
      </w:r>
      <w:r w:rsidR="00B7508E">
        <w:t xml:space="preserve">. </w:t>
      </w:r>
      <w:r w:rsidR="00B07C37">
        <w:t xml:space="preserve">For example, </w:t>
      </w:r>
      <w:r w:rsidR="00046FF3">
        <w:t>ADNSW</w:t>
      </w:r>
      <w:r w:rsidR="0016310A">
        <w:t xml:space="preserve"> have granted temporary exemptions to </w:t>
      </w:r>
      <w:r w:rsidR="005F2DB4">
        <w:t xml:space="preserve">some </w:t>
      </w:r>
      <w:r w:rsidR="0016310A">
        <w:t xml:space="preserve">companies </w:t>
      </w:r>
      <w:r w:rsidR="00126324">
        <w:t>with</w:t>
      </w:r>
      <w:r w:rsidR="0016310A">
        <w:t xml:space="preserve"> defence contracts </w:t>
      </w:r>
      <w:r w:rsidR="00B81B49">
        <w:t>with the United States Government. Th</w:t>
      </w:r>
      <w:r w:rsidR="00C86E62">
        <w:t xml:space="preserve">is allows </w:t>
      </w:r>
      <w:r w:rsidR="00126324">
        <w:t>the</w:t>
      </w:r>
      <w:r w:rsidR="00B81B49">
        <w:t xml:space="preserve"> companies to engage in racial discrimination </w:t>
      </w:r>
      <w:r w:rsidR="009406CB">
        <w:t>in employment</w:t>
      </w:r>
      <w:r w:rsidR="000629AE">
        <w:t xml:space="preserve"> because</w:t>
      </w:r>
      <w:r w:rsidR="009E02D7">
        <w:t xml:space="preserve"> it </w:t>
      </w:r>
      <w:r w:rsidR="00634964">
        <w:t xml:space="preserve">is </w:t>
      </w:r>
      <w:r w:rsidR="009E02D7">
        <w:t xml:space="preserve">considered to be in the public interest. </w:t>
      </w:r>
    </w:p>
    <w:p w14:paraId="6302851B" w14:textId="41E59A71" w:rsidR="00B01FE2" w:rsidRDefault="00B7508E" w:rsidP="00D1239F">
      <w:pPr>
        <w:pStyle w:val="BodyText"/>
      </w:pPr>
      <w:r>
        <w:t>However, there are different views on whether</w:t>
      </w:r>
      <w:r w:rsidR="00C04A21">
        <w:t xml:space="preserve"> these types of exemptions should be allowed under the ADA. </w:t>
      </w:r>
      <w:r w:rsidR="003D2D84">
        <w:t>S</w:t>
      </w:r>
      <w:r w:rsidR="00887E41">
        <w:t xml:space="preserve">ome think exemptions should only </w:t>
      </w:r>
      <w:r w:rsidR="003D2D84">
        <w:t xml:space="preserve">be used for actions that promote </w:t>
      </w:r>
      <w:r w:rsidR="009D12BF">
        <w:t xml:space="preserve">substantive equality, while others think they should be available </w:t>
      </w:r>
      <w:r w:rsidR="003D2D84">
        <w:t xml:space="preserve">in the public interest </w:t>
      </w:r>
      <w:r w:rsidR="009D12BF">
        <w:t xml:space="preserve">more broadly. </w:t>
      </w:r>
    </w:p>
    <w:p w14:paraId="1E30980E" w14:textId="77777777" w:rsidR="006D4AAD" w:rsidRPr="006D4AAD" w:rsidRDefault="006D4AAD" w:rsidP="00AA7D2A">
      <w:pPr>
        <w:pStyle w:val="Heading2nonumbering"/>
      </w:pPr>
      <w:bookmarkStart w:id="203" w:name="_Toc230850163"/>
      <w:bookmarkStart w:id="204" w:name="_Toc235702822"/>
      <w:r w:rsidRPr="006D4AAD">
        <w:t>Exemption process</w:t>
      </w:r>
      <w:bookmarkEnd w:id="203"/>
      <w:bookmarkEnd w:id="204"/>
    </w:p>
    <w:p w14:paraId="494623CE" w14:textId="582A03B4" w:rsidR="006D4AAD" w:rsidRPr="006D4AAD" w:rsidRDefault="00573C6A" w:rsidP="00D1239F">
      <w:pPr>
        <w:pStyle w:val="BodyText"/>
      </w:pPr>
      <w:r>
        <w:t>If the exemp</w:t>
      </w:r>
      <w:r w:rsidR="004D0492">
        <w:t xml:space="preserve">tion process </w:t>
      </w:r>
      <w:r w:rsidR="00B17952">
        <w:t>remains part of the ADA</w:t>
      </w:r>
      <w:r w:rsidR="004D0492">
        <w:t>, a key issue is whether it c</w:t>
      </w:r>
      <w:r w:rsidR="00EB712E">
        <w:t>ould</w:t>
      </w:r>
      <w:r w:rsidR="004D0492">
        <w:t xml:space="preserve"> be improved. </w:t>
      </w:r>
      <w:r w:rsidR="008552ED">
        <w:t>Currently, a</w:t>
      </w:r>
      <w:r w:rsidR="00212CB5">
        <w:t xml:space="preserve"> duty holder</w:t>
      </w:r>
      <w:r w:rsidR="006D4AAD" w:rsidRPr="006D4AAD">
        <w:t xml:space="preserve"> must </w:t>
      </w:r>
      <w:r w:rsidR="00212CB5">
        <w:t xml:space="preserve">make a written application </w:t>
      </w:r>
      <w:r w:rsidR="006D4AAD" w:rsidRPr="006D4AAD">
        <w:t>to ADNSW</w:t>
      </w:r>
      <w:r w:rsidR="00212CB5">
        <w:t xml:space="preserve"> to seek an exemption</w:t>
      </w:r>
      <w:r w:rsidR="006D4AAD" w:rsidRPr="006D4AAD">
        <w:t xml:space="preserve">. Exemptions are </w:t>
      </w:r>
      <w:r w:rsidR="00762F74">
        <w:t>temporary</w:t>
      </w:r>
      <w:r w:rsidR="00212CB5">
        <w:t xml:space="preserve"> and</w:t>
      </w:r>
      <w:r w:rsidR="00FD5006">
        <w:t xml:space="preserve"> </w:t>
      </w:r>
      <w:r w:rsidR="00C543C6">
        <w:t>must</w:t>
      </w:r>
      <w:r w:rsidR="006D4AAD" w:rsidRPr="006D4AAD">
        <w:t xml:space="preserve"> meet set criteria</w:t>
      </w:r>
      <w:r w:rsidR="00212CB5">
        <w:t>.</w:t>
      </w:r>
      <w:r w:rsidR="00762F74">
        <w:t xml:space="preserve"> </w:t>
      </w:r>
      <w:r w:rsidR="00C228D7">
        <w:t xml:space="preserve">ADNSW </w:t>
      </w:r>
      <w:r w:rsidR="00762F74">
        <w:t>decisions</w:t>
      </w:r>
      <w:r w:rsidR="00C228D7">
        <w:t xml:space="preserve"> </w:t>
      </w:r>
      <w:r w:rsidR="00212CB5">
        <w:t xml:space="preserve">about exemptions </w:t>
      </w:r>
      <w:r w:rsidR="00762F74">
        <w:t>c</w:t>
      </w:r>
      <w:r w:rsidR="006D4AAD" w:rsidRPr="006D4AAD">
        <w:t>an be review</w:t>
      </w:r>
      <w:r w:rsidR="001F0FF7">
        <w:t>ed</w:t>
      </w:r>
      <w:r w:rsidR="006F6BBE">
        <w:t xml:space="preserve"> by NCAT</w:t>
      </w:r>
      <w:r w:rsidR="006D4AAD" w:rsidRPr="006D4AAD">
        <w:t xml:space="preserve">. </w:t>
      </w:r>
    </w:p>
    <w:p w14:paraId="77E38AB1" w14:textId="109FEE8C" w:rsidR="002D22FF" w:rsidRDefault="001356C3" w:rsidP="00D1239F">
      <w:pPr>
        <w:pStyle w:val="BodyText"/>
      </w:pPr>
      <w:r>
        <w:t>S</w:t>
      </w:r>
      <w:r w:rsidR="006D4AAD" w:rsidRPr="006D4AAD">
        <w:t xml:space="preserve">ome </w:t>
      </w:r>
      <w:r w:rsidR="008315E3">
        <w:t>argue</w:t>
      </w:r>
      <w:r>
        <w:t xml:space="preserve"> the process should be </w:t>
      </w:r>
      <w:r w:rsidR="00FB229D">
        <w:t>quick</w:t>
      </w:r>
      <w:r w:rsidR="00661F17">
        <w:t>er</w:t>
      </w:r>
      <w:r>
        <w:t xml:space="preserve">, </w:t>
      </w:r>
      <w:r w:rsidR="00661F17">
        <w:t xml:space="preserve">more </w:t>
      </w:r>
      <w:r w:rsidR="006D4AAD" w:rsidRPr="006D4AAD">
        <w:t>accessibl</w:t>
      </w:r>
      <w:r>
        <w:t>e</w:t>
      </w:r>
      <w:r w:rsidR="006D4AAD" w:rsidRPr="006D4AAD">
        <w:t xml:space="preserve"> and </w:t>
      </w:r>
      <w:r>
        <w:t xml:space="preserve">more </w:t>
      </w:r>
      <w:r w:rsidR="00C11E7A">
        <w:t>in line</w:t>
      </w:r>
      <w:r w:rsidR="00C11E7A" w:rsidRPr="006D4AAD">
        <w:t xml:space="preserve"> </w:t>
      </w:r>
      <w:r w:rsidR="006D4AAD" w:rsidRPr="006D4AAD">
        <w:t xml:space="preserve">with </w:t>
      </w:r>
      <w:r w:rsidR="006F6BBE">
        <w:t>discrimination laws in other parts of Australia</w:t>
      </w:r>
      <w:r w:rsidR="006D4AAD" w:rsidRPr="006D4AAD">
        <w:t>.</w:t>
      </w:r>
      <w:r w:rsidR="002A7023">
        <w:t xml:space="preserve"> </w:t>
      </w:r>
      <w:r w:rsidR="00083990">
        <w:t>Some ideas for change could include</w:t>
      </w:r>
      <w:r w:rsidR="00E47ED9">
        <w:t>:</w:t>
      </w:r>
      <w:r w:rsidR="006D4AAD" w:rsidRPr="006D4AAD">
        <w:t xml:space="preserve"> </w:t>
      </w:r>
    </w:p>
    <w:p w14:paraId="3EA7C7FB" w14:textId="40B617DB" w:rsidR="00E47ED9" w:rsidRDefault="001F0F68" w:rsidP="00565FF3">
      <w:pPr>
        <w:pStyle w:val="ListBullet"/>
        <w:spacing w:before="60" w:after="60"/>
      </w:pPr>
      <w:r>
        <w:t xml:space="preserve">making </w:t>
      </w:r>
      <w:r w:rsidR="00027821">
        <w:t xml:space="preserve">the process more </w:t>
      </w:r>
      <w:r w:rsidR="00E47ED9">
        <w:t>transparen</w:t>
      </w:r>
      <w:r w:rsidR="00027821">
        <w:t>t</w:t>
      </w:r>
      <w:r w:rsidR="006B7095">
        <w:t xml:space="preserve"> and giv</w:t>
      </w:r>
      <w:r>
        <w:t>ing</w:t>
      </w:r>
      <w:r w:rsidR="006B7095">
        <w:t xml:space="preserve"> the public a chance to be involved </w:t>
      </w:r>
      <w:r w:rsidR="00E47ED9">
        <w:t xml:space="preserve"> </w:t>
      </w:r>
    </w:p>
    <w:p w14:paraId="6F4C41BE" w14:textId="242D944C" w:rsidR="00B605F5" w:rsidRDefault="008D3EC4" w:rsidP="00A04226">
      <w:pPr>
        <w:pStyle w:val="ListBullet"/>
      </w:pPr>
      <w:r>
        <w:t xml:space="preserve">shifting decision-making </w:t>
      </w:r>
      <w:r w:rsidR="00DB5FB4">
        <w:t xml:space="preserve">powers </w:t>
      </w:r>
      <w:r w:rsidR="007443BA">
        <w:t xml:space="preserve">about exemptions from ADNSW to </w:t>
      </w:r>
      <w:r w:rsidR="00AE25D3">
        <w:t>NCAT</w:t>
      </w:r>
    </w:p>
    <w:p w14:paraId="36FAEA4E" w14:textId="5C5D9498" w:rsidR="006D4AAD" w:rsidRPr="006D4AAD" w:rsidRDefault="007443BA" w:rsidP="00A04226">
      <w:pPr>
        <w:pStyle w:val="ListBullet"/>
      </w:pPr>
      <w:r>
        <w:t xml:space="preserve">limiting </w:t>
      </w:r>
      <w:r w:rsidR="00B605F5">
        <w:t>exemptions</w:t>
      </w:r>
      <w:r w:rsidR="00083990">
        <w:t>, so they are only available for</w:t>
      </w:r>
      <w:r w:rsidR="00504178">
        <w:t xml:space="preserve"> </w:t>
      </w:r>
      <w:r w:rsidR="006D4AAD" w:rsidRPr="006D4AAD">
        <w:t xml:space="preserve">certain conduct or </w:t>
      </w:r>
      <w:r w:rsidR="00083990">
        <w:t xml:space="preserve">protected </w:t>
      </w:r>
      <w:r w:rsidR="006D4AAD" w:rsidRPr="006D4AAD">
        <w:t>attributes</w:t>
      </w:r>
    </w:p>
    <w:p w14:paraId="4C4F74AE" w14:textId="42FEB895" w:rsidR="006D4AAD" w:rsidRPr="006D4AAD" w:rsidRDefault="00331B90" w:rsidP="008552ED">
      <w:pPr>
        <w:pStyle w:val="ListBullet"/>
      </w:pPr>
      <w:r>
        <w:t xml:space="preserve">changing the </w:t>
      </w:r>
      <w:r w:rsidR="00EF2A9C">
        <w:t>duration of exemptions</w:t>
      </w:r>
      <w:r w:rsidR="00B605F5">
        <w:t xml:space="preserve">, </w:t>
      </w:r>
      <w:r w:rsidR="006D4AAD" w:rsidRPr="006D4AAD">
        <w:t xml:space="preserve">or </w:t>
      </w:r>
    </w:p>
    <w:p w14:paraId="46FD62D6" w14:textId="5A411017" w:rsidR="0028492F" w:rsidRDefault="00B605F5" w:rsidP="00A04226">
      <w:pPr>
        <w:pStyle w:val="ListBullet"/>
      </w:pPr>
      <w:r>
        <w:t xml:space="preserve">introducing </w:t>
      </w:r>
      <w:r w:rsidR="006A5711">
        <w:t xml:space="preserve">a </w:t>
      </w:r>
      <w:r w:rsidR="006D4AAD" w:rsidRPr="006D4AAD">
        <w:t>fast</w:t>
      </w:r>
      <w:r w:rsidR="00C86E62">
        <w:t>-</w:t>
      </w:r>
      <w:r w:rsidR="006D4AAD" w:rsidRPr="006D4AAD">
        <w:t xml:space="preserve">track </w:t>
      </w:r>
      <w:r>
        <w:t xml:space="preserve">process </w:t>
      </w:r>
      <w:r w:rsidR="006D4AAD" w:rsidRPr="006D4AAD">
        <w:t xml:space="preserve">for </w:t>
      </w:r>
      <w:r w:rsidR="00216CC8">
        <w:t>certain types of applications</w:t>
      </w:r>
      <w:r w:rsidR="006D4AAD" w:rsidRPr="006D4AAD">
        <w:t>.</w:t>
      </w:r>
    </w:p>
    <w:p w14:paraId="3A98DAA0" w14:textId="54E92769" w:rsidR="0056378F" w:rsidRDefault="00F402E3" w:rsidP="00304D1A">
      <w:pPr>
        <w:pStyle w:val="Heading2nonumbering"/>
        <w:keepNext/>
      </w:pPr>
      <w:bookmarkStart w:id="205" w:name="_Toc235702823"/>
      <w:r>
        <w:t>Exemption considerations</w:t>
      </w:r>
      <w:bookmarkEnd w:id="205"/>
    </w:p>
    <w:p w14:paraId="381D1436" w14:textId="327477E3" w:rsidR="00C948FC" w:rsidRDefault="00CC7D41" w:rsidP="00304D1A">
      <w:pPr>
        <w:pStyle w:val="BodyText"/>
        <w:keepNext/>
      </w:pPr>
      <w:r>
        <w:t>The ADA</w:t>
      </w:r>
      <w:r w:rsidR="00393CFB">
        <w:t xml:space="preserve"> </w:t>
      </w:r>
      <w:r w:rsidR="00812390">
        <w:t>include</w:t>
      </w:r>
      <w:r>
        <w:t>s</w:t>
      </w:r>
      <w:r w:rsidR="00812390">
        <w:t xml:space="preserve"> a list of factors </w:t>
      </w:r>
      <w:r w:rsidR="00A24DA1">
        <w:t xml:space="preserve">that </w:t>
      </w:r>
      <w:r w:rsidR="00812390">
        <w:t xml:space="preserve">ADNSW </w:t>
      </w:r>
      <w:r w:rsidR="007145CB">
        <w:t xml:space="preserve">is </w:t>
      </w:r>
      <w:r w:rsidR="00812390">
        <w:t xml:space="preserve">to consider when </w:t>
      </w:r>
      <w:r w:rsidR="003B4290">
        <w:t>deciding whether to grant an</w:t>
      </w:r>
      <w:r w:rsidR="00812390">
        <w:t xml:space="preserve"> exemption. </w:t>
      </w:r>
      <w:r w:rsidR="008C300D">
        <w:t>However, ADNSW is not limited to considering these factors</w:t>
      </w:r>
      <w:r w:rsidR="00F607FC">
        <w:t xml:space="preserve"> — </w:t>
      </w:r>
      <w:r w:rsidR="005E4C08">
        <w:t xml:space="preserve">it can take other </w:t>
      </w:r>
      <w:r w:rsidR="004D24D6">
        <w:t>matters</w:t>
      </w:r>
      <w:r w:rsidR="005E4C08">
        <w:t xml:space="preserve"> into account, too.</w:t>
      </w:r>
      <w:r w:rsidR="008C300D">
        <w:t xml:space="preserve"> </w:t>
      </w:r>
    </w:p>
    <w:p w14:paraId="39B0E177" w14:textId="317AC06B" w:rsidR="006D4AAD" w:rsidRPr="006D4AAD" w:rsidRDefault="006D4AAD" w:rsidP="00AA5148">
      <w:pPr>
        <w:pStyle w:val="BodyText"/>
        <w:keepNext/>
      </w:pPr>
      <w:r w:rsidRPr="006D4AAD">
        <w:t xml:space="preserve">ADNSW </w:t>
      </w:r>
      <w:r w:rsidR="00A1658A">
        <w:t>is to</w:t>
      </w:r>
      <w:r w:rsidR="00EF2A9C">
        <w:t xml:space="preserve"> </w:t>
      </w:r>
      <w:r w:rsidRPr="006D4AAD">
        <w:t xml:space="preserve">consider: </w:t>
      </w:r>
    </w:p>
    <w:p w14:paraId="51C664A7" w14:textId="778CBC3F" w:rsidR="006D4AAD" w:rsidRPr="006D4AAD" w:rsidRDefault="006D4AAD" w:rsidP="00AA5148">
      <w:pPr>
        <w:pStyle w:val="ListBullet"/>
        <w:keepNext/>
      </w:pPr>
      <w:r w:rsidRPr="006D4AAD">
        <w:t xml:space="preserve">whether </w:t>
      </w:r>
      <w:r w:rsidR="00A65A5F">
        <w:t xml:space="preserve">the </w:t>
      </w:r>
      <w:r w:rsidR="00175002">
        <w:t xml:space="preserve">proposed </w:t>
      </w:r>
      <w:r w:rsidR="00A65A5F">
        <w:t>exemption is</w:t>
      </w:r>
      <w:r w:rsidR="00776B50">
        <w:t xml:space="preserve"> </w:t>
      </w:r>
      <w:r w:rsidRPr="006D4AAD">
        <w:t xml:space="preserve">appropriate </w:t>
      </w:r>
      <w:r w:rsidR="00DF55B0">
        <w:t xml:space="preserve">or </w:t>
      </w:r>
      <w:r w:rsidRPr="006D4AAD">
        <w:t>reasonable</w:t>
      </w:r>
    </w:p>
    <w:p w14:paraId="43102D04" w14:textId="4B49906E" w:rsidR="006D4AAD" w:rsidRPr="006D4AAD" w:rsidRDefault="006D4AAD" w:rsidP="00A04226">
      <w:pPr>
        <w:pStyle w:val="ListBullet"/>
      </w:pPr>
      <w:r w:rsidRPr="006D4AAD">
        <w:t xml:space="preserve">whether </w:t>
      </w:r>
      <w:r w:rsidR="00A65A5F">
        <w:t xml:space="preserve">the </w:t>
      </w:r>
      <w:r w:rsidR="00175002">
        <w:t xml:space="preserve">proposed </w:t>
      </w:r>
      <w:r w:rsidR="00A65A5F">
        <w:t>exemption</w:t>
      </w:r>
      <w:r w:rsidRPr="006D4AAD">
        <w:t xml:space="preserve"> </w:t>
      </w:r>
      <w:r w:rsidR="00175002">
        <w:t>is</w:t>
      </w:r>
      <w:r w:rsidR="00DF55B0">
        <w:t xml:space="preserve"> </w:t>
      </w:r>
      <w:r w:rsidRPr="006D4AAD">
        <w:t>necessary</w:t>
      </w:r>
    </w:p>
    <w:p w14:paraId="5E9BBDD4" w14:textId="77777777" w:rsidR="006D4AAD" w:rsidRPr="006D4AAD" w:rsidRDefault="006D4AAD" w:rsidP="00A04226">
      <w:pPr>
        <w:pStyle w:val="ListBullet"/>
      </w:pPr>
      <w:r w:rsidRPr="006D4AAD">
        <w:t>whether there are non-discriminatory ways of achieving the exemption’s purpose</w:t>
      </w:r>
    </w:p>
    <w:p w14:paraId="17CE63E1" w14:textId="2EDD3D80" w:rsidR="006D4AAD" w:rsidRPr="006D4AAD" w:rsidRDefault="006D4AAD" w:rsidP="00A04226">
      <w:pPr>
        <w:pStyle w:val="ListBullet"/>
      </w:pPr>
      <w:r w:rsidRPr="006D4AAD">
        <w:t xml:space="preserve">whether the applicant </w:t>
      </w:r>
      <w:r w:rsidR="00431D04">
        <w:t xml:space="preserve">has taken reasonable steps, or can take such steps, </w:t>
      </w:r>
      <w:r w:rsidR="00D14D8A">
        <w:t xml:space="preserve">to avoid or reduce </w:t>
      </w:r>
      <w:r w:rsidR="0023731E">
        <w:t>adverse</w:t>
      </w:r>
      <w:r w:rsidRPr="006D4AAD">
        <w:t xml:space="preserve"> impact</w:t>
      </w:r>
      <w:r w:rsidR="009B5F69">
        <w:t>s</w:t>
      </w:r>
      <w:r w:rsidRPr="006D4AAD">
        <w:t xml:space="preserve"> </w:t>
      </w:r>
      <w:r w:rsidR="00982124">
        <w:t>before seeking the exemption</w:t>
      </w:r>
      <w:r w:rsidRPr="006D4AAD">
        <w:t xml:space="preserve"> </w:t>
      </w:r>
    </w:p>
    <w:p w14:paraId="63DA7DDC" w14:textId="4949D307" w:rsidR="006D4AAD" w:rsidRPr="006D4AAD" w:rsidRDefault="00F43496" w:rsidP="00A04226">
      <w:pPr>
        <w:pStyle w:val="ListBullet"/>
      </w:pPr>
      <w:r>
        <w:t xml:space="preserve">public, business, social or other </w:t>
      </w:r>
      <w:r w:rsidR="006D4AAD" w:rsidRPr="006D4AAD">
        <w:t>community impact</w:t>
      </w:r>
      <w:r>
        <w:t>s</w:t>
      </w:r>
      <w:r w:rsidR="00195C98">
        <w:t xml:space="preserve"> of granting the exemption</w:t>
      </w:r>
      <w:r w:rsidR="006D4AAD" w:rsidRPr="006D4AAD">
        <w:t>, and</w:t>
      </w:r>
    </w:p>
    <w:p w14:paraId="501B59EE" w14:textId="63E41D08" w:rsidR="006D4AAD" w:rsidRPr="006D4AAD" w:rsidRDefault="006D4AAD" w:rsidP="00A04226">
      <w:pPr>
        <w:pStyle w:val="ListBullet"/>
      </w:pPr>
      <w:r w:rsidRPr="006D4AAD">
        <w:t>any conditions</w:t>
      </w:r>
      <w:r w:rsidR="008E74FC">
        <w:t xml:space="preserve"> </w:t>
      </w:r>
      <w:r w:rsidR="00F43496">
        <w:t xml:space="preserve">or limitations to be contained in the proposed </w:t>
      </w:r>
      <w:r w:rsidR="008204CD">
        <w:t>exemption</w:t>
      </w:r>
      <w:r w:rsidRPr="006D4AAD">
        <w:t>.</w:t>
      </w:r>
    </w:p>
    <w:p w14:paraId="4455E6B6" w14:textId="3A411398" w:rsidR="006D4AAD" w:rsidRPr="00B639BA" w:rsidRDefault="006D4AAD" w:rsidP="00D1239F">
      <w:pPr>
        <w:pStyle w:val="BodyText"/>
      </w:pPr>
      <w:r w:rsidRPr="006D4AAD">
        <w:t>We’ve heard concerns that th</w:t>
      </w:r>
      <w:r w:rsidR="004E2C1A">
        <w:t>e</w:t>
      </w:r>
      <w:r w:rsidRPr="006D4AAD">
        <w:t>s</w:t>
      </w:r>
      <w:r w:rsidR="004E2C1A">
        <w:t>e</w:t>
      </w:r>
      <w:r w:rsidRPr="006D4AAD">
        <w:t xml:space="preserve"> criteria </w:t>
      </w:r>
      <w:r w:rsidR="004E2C1A">
        <w:t xml:space="preserve">are </w:t>
      </w:r>
      <w:r w:rsidRPr="006D4AAD">
        <w:t xml:space="preserve">unclear and </w:t>
      </w:r>
      <w:r w:rsidR="00256BF4">
        <w:t>hard</w:t>
      </w:r>
      <w:r w:rsidRPr="006D4AAD">
        <w:t xml:space="preserve"> to use. Questions include whether the tests are too vague or overlap, and whether key ideas like “necessary” and “reasonable” </w:t>
      </w:r>
      <w:r w:rsidR="0066505E">
        <w:t>could be clarified</w:t>
      </w:r>
      <w:r w:rsidRPr="006D4AAD">
        <w:t xml:space="preserve">. </w:t>
      </w:r>
    </w:p>
    <w:p w14:paraId="6B27BAD7" w14:textId="090A0FC8" w:rsidR="004A2039" w:rsidRPr="006D4AAD" w:rsidRDefault="004A2039" w:rsidP="00D1239F">
      <w:pPr>
        <w:pStyle w:val="BodyText"/>
      </w:pPr>
      <w:r w:rsidRPr="00D47DF5">
        <w:t xml:space="preserve">Adding clarity </w:t>
      </w:r>
      <w:r w:rsidR="00203350" w:rsidRPr="00D47DF5">
        <w:t>may</w:t>
      </w:r>
      <w:r w:rsidRPr="00D47DF5">
        <w:t xml:space="preserve"> improve consistency across exemption decisions, and</w:t>
      </w:r>
      <w:r w:rsidR="002F5BF3" w:rsidRPr="00D47DF5">
        <w:t xml:space="preserve"> </w:t>
      </w:r>
      <w:r w:rsidR="00203350" w:rsidRPr="00D47DF5">
        <w:t>transparency around decision-making</w:t>
      </w:r>
      <w:r w:rsidR="002F5BF3" w:rsidRPr="00D47DF5">
        <w:t>. It could also</w:t>
      </w:r>
      <w:r w:rsidRPr="00D47DF5">
        <w:t xml:space="preserve"> hel</w:t>
      </w:r>
      <w:r w:rsidR="00096C4C" w:rsidRPr="00D47DF5">
        <w:t xml:space="preserve">p duty holders understand what </w:t>
      </w:r>
      <w:r w:rsidR="002F5BF3" w:rsidRPr="00D47DF5">
        <w:t xml:space="preserve">factors </w:t>
      </w:r>
      <w:r w:rsidR="009F1939" w:rsidRPr="00D47DF5">
        <w:t xml:space="preserve">they should consider, or </w:t>
      </w:r>
      <w:r w:rsidR="002F5BF3" w:rsidRPr="00D47DF5">
        <w:t xml:space="preserve">justifications they may </w:t>
      </w:r>
      <w:r w:rsidR="009F1939" w:rsidRPr="00D47DF5">
        <w:t>need</w:t>
      </w:r>
      <w:r w:rsidR="009F1939">
        <w:t xml:space="preserve"> to </w:t>
      </w:r>
      <w:r w:rsidR="00757992">
        <w:t xml:space="preserve">provide, when </w:t>
      </w:r>
      <w:r w:rsidR="009F1939" w:rsidRPr="00F2505D">
        <w:t>seek</w:t>
      </w:r>
      <w:r w:rsidR="00757992">
        <w:t>ing</w:t>
      </w:r>
      <w:r w:rsidR="009F1939" w:rsidRPr="00D47DF5">
        <w:t xml:space="preserve"> an exemption.</w:t>
      </w:r>
    </w:p>
    <w:p w14:paraId="13614422" w14:textId="3A69FE32" w:rsidR="00F50617" w:rsidRDefault="002713C4" w:rsidP="00600290">
      <w:pPr>
        <w:pStyle w:val="ListBullet"/>
        <w:keepNext/>
        <w:keepLines/>
        <w:numPr>
          <w:ilvl w:val="0"/>
          <w:numId w:val="0"/>
        </w:numPr>
      </w:pPr>
      <w:r>
        <w:t>D</w:t>
      </w:r>
      <w:r w:rsidR="00823D98">
        <w:t>iscrimination law</w:t>
      </w:r>
      <w:r w:rsidR="005745FC">
        <w:t xml:space="preserve">s </w:t>
      </w:r>
      <w:r>
        <w:t>across Australia</w:t>
      </w:r>
      <w:r w:rsidR="005745FC">
        <w:t xml:space="preserve"> </w:t>
      </w:r>
      <w:r w:rsidR="001C248D">
        <w:t xml:space="preserve">include </w:t>
      </w:r>
      <w:r w:rsidR="00F50617">
        <w:t>other</w:t>
      </w:r>
      <w:r w:rsidR="002C7646">
        <w:t xml:space="preserve"> considerations </w:t>
      </w:r>
      <w:r w:rsidR="00F50617">
        <w:t>too</w:t>
      </w:r>
      <w:r w:rsidR="006D4AAD" w:rsidRPr="006D4AAD">
        <w:t xml:space="preserve">. </w:t>
      </w:r>
      <w:r w:rsidR="00F50617">
        <w:t>For instance</w:t>
      </w:r>
      <w:r w:rsidR="00F203A1">
        <w:t>:</w:t>
      </w:r>
    </w:p>
    <w:p w14:paraId="2029042E" w14:textId="05BB8352" w:rsidR="00F50617" w:rsidRDefault="002C7646" w:rsidP="00600290">
      <w:pPr>
        <w:pStyle w:val="ListBullet"/>
        <w:keepNext/>
        <w:keepLines/>
      </w:pPr>
      <w:r>
        <w:t xml:space="preserve">whether any other person or body supports the application </w:t>
      </w:r>
    </w:p>
    <w:p w14:paraId="62B7824C" w14:textId="4CB09E05" w:rsidR="002C7646" w:rsidRDefault="002C7646" w:rsidP="00600290">
      <w:pPr>
        <w:pStyle w:val="ListBullet"/>
        <w:keepNext/>
        <w:keepLines/>
      </w:pPr>
      <w:r>
        <w:t>the effect of not granting the exemption</w:t>
      </w:r>
      <w:r w:rsidR="00550724">
        <w:t>, or</w:t>
      </w:r>
    </w:p>
    <w:p w14:paraId="2E80B97F" w14:textId="1DA2117F" w:rsidR="006D4AAD" w:rsidRPr="006D4AAD" w:rsidRDefault="00635D8B" w:rsidP="00600290">
      <w:pPr>
        <w:pStyle w:val="ListBullet"/>
        <w:keepNext/>
        <w:keepLines/>
      </w:pPr>
      <w:r>
        <w:t>whether other laws already prohibit the proposed conduct</w:t>
      </w:r>
      <w:r w:rsidR="00550724">
        <w:t xml:space="preserve">. </w:t>
      </w:r>
    </w:p>
    <w:p w14:paraId="709309BB" w14:textId="0D1327BD" w:rsidR="00A65A5F" w:rsidRDefault="00A65A5F" w:rsidP="00A65A5F">
      <w:pPr>
        <w:pStyle w:val="BodyText"/>
      </w:pPr>
      <w:r>
        <w:t xml:space="preserve">A key question is whether ADNSW should be required to consider the objects and purpose of the ADA when granting exemptions. As we outlined earlier, the ADA doesn’t have a clear statement of its objectives and purpose. It doesn’t require ADNSW to consider the ADA’s objects when making exemption decisions. </w:t>
      </w:r>
    </w:p>
    <w:p w14:paraId="278A599E" w14:textId="77777777" w:rsidR="009D5823" w:rsidRDefault="004E2161" w:rsidP="00A65A5F">
      <w:pPr>
        <w:pStyle w:val="BodyText"/>
      </w:pPr>
      <w:r>
        <w:t>S</w:t>
      </w:r>
      <w:r w:rsidR="00A65A5F">
        <w:t>uch a requirement could help align exemption decisions with the broader aims of discrimination</w:t>
      </w:r>
      <w:r>
        <w:t xml:space="preserve">. These include </w:t>
      </w:r>
      <w:r w:rsidR="00A65A5F">
        <w:t>addressing past disadvantage</w:t>
      </w:r>
      <w:r w:rsidR="000C6000">
        <w:t xml:space="preserve"> and</w:t>
      </w:r>
      <w:r w:rsidR="00B74665">
        <w:t xml:space="preserve"> promoting equality</w:t>
      </w:r>
      <w:r w:rsidR="00A65A5F">
        <w:t xml:space="preserve">. </w:t>
      </w:r>
    </w:p>
    <w:p w14:paraId="6BC80866" w14:textId="7CC83446" w:rsidR="003449A9" w:rsidRDefault="00A65A5F" w:rsidP="00A65A5F">
      <w:pPr>
        <w:pStyle w:val="BodyText"/>
      </w:pPr>
      <w:r>
        <w:t xml:space="preserve">However, it raises other questions about whether those </w:t>
      </w:r>
      <w:r w:rsidR="003449A9">
        <w:t>aims</w:t>
      </w:r>
      <w:r>
        <w:t xml:space="preserve"> should</w:t>
      </w:r>
      <w:r w:rsidR="003449A9">
        <w:t>:</w:t>
      </w:r>
    </w:p>
    <w:p w14:paraId="49278611" w14:textId="49014126" w:rsidR="003449A9" w:rsidRDefault="00A65A5F" w:rsidP="003449A9">
      <w:pPr>
        <w:pStyle w:val="ListBullet"/>
      </w:pPr>
      <w:r>
        <w:t>guide decision-making along</w:t>
      </w:r>
      <w:r w:rsidR="00975204">
        <w:t xml:space="preserve"> with</w:t>
      </w:r>
      <w:r>
        <w:t xml:space="preserve"> other factors, or </w:t>
      </w:r>
    </w:p>
    <w:p w14:paraId="1E83574F" w14:textId="52FEA127" w:rsidR="00A65A5F" w:rsidRPr="00AC2BCB" w:rsidRDefault="003449A9" w:rsidP="003449A9">
      <w:pPr>
        <w:pStyle w:val="ListBullet"/>
      </w:pPr>
      <w:r>
        <w:t xml:space="preserve">limit the </w:t>
      </w:r>
      <w:r w:rsidR="00A65A5F">
        <w:t>availability of exemptions</w:t>
      </w:r>
      <w:r w:rsidR="005A7401">
        <w:t>,</w:t>
      </w:r>
      <w:r>
        <w:t xml:space="preserve"> so that only conduct consistent with those aims will be permitted</w:t>
      </w:r>
      <w:r w:rsidR="00A65A5F">
        <w:t>.</w:t>
      </w:r>
    </w:p>
    <w:p w14:paraId="1067AA3C" w14:textId="7DE5D97C" w:rsidR="00DB5453" w:rsidRDefault="00DB5453" w:rsidP="00C71274">
      <w:pPr>
        <w:pStyle w:val="Heading1nonumbering"/>
      </w:pPr>
      <w:bookmarkStart w:id="206" w:name="_Toc235702824"/>
      <w:r>
        <w:t>Conclusion</w:t>
      </w:r>
      <w:bookmarkEnd w:id="206"/>
    </w:p>
    <w:p w14:paraId="6ACBCE99" w14:textId="7DC39D68" w:rsidR="00DB5453" w:rsidRDefault="00F607FC" w:rsidP="00D1239F">
      <w:pPr>
        <w:pStyle w:val="BodyText"/>
      </w:pPr>
      <w:r>
        <w:t xml:space="preserve">We welcome your views on the issues </w:t>
      </w:r>
      <w:r w:rsidR="00804A5E">
        <w:t>in this paper</w:t>
      </w:r>
      <w:r>
        <w:t>. You can</w:t>
      </w:r>
      <w:r w:rsidR="00DB5453">
        <w:t>:</w:t>
      </w:r>
    </w:p>
    <w:p w14:paraId="7A5BA2D6" w14:textId="4E2A9668" w:rsidR="00862E52" w:rsidRDefault="00804A5E">
      <w:pPr>
        <w:pStyle w:val="ListBullet"/>
      </w:pPr>
      <w:hyperlink r:id="rId28" w:history="1">
        <w:r w:rsidRPr="00862E52">
          <w:rPr>
            <w:rStyle w:val="Hyperlink"/>
          </w:rPr>
          <w:t>c</w:t>
        </w:r>
        <w:r w:rsidR="00DB5453" w:rsidRPr="00862E52">
          <w:rPr>
            <w:rStyle w:val="Hyperlink"/>
          </w:rPr>
          <w:t>omplet</w:t>
        </w:r>
        <w:r w:rsidR="00F607FC" w:rsidRPr="00862E52">
          <w:rPr>
            <w:rStyle w:val="Hyperlink"/>
          </w:rPr>
          <w:t>e</w:t>
        </w:r>
        <w:r w:rsidR="00DB5453" w:rsidRPr="00862E52">
          <w:rPr>
            <w:rStyle w:val="Hyperlink"/>
          </w:rPr>
          <w:t xml:space="preserve"> our survey</w:t>
        </w:r>
      </w:hyperlink>
    </w:p>
    <w:p w14:paraId="4E1C57CD" w14:textId="7688D4E1" w:rsidR="00DB5453" w:rsidRDefault="00804A5E">
      <w:pPr>
        <w:pStyle w:val="ListBullet"/>
      </w:pPr>
      <w:r>
        <w:t>a</w:t>
      </w:r>
      <w:r w:rsidR="00DB5453">
        <w:t>nswer our Easy Read questions</w:t>
      </w:r>
      <w:r>
        <w:t>, and/or</w:t>
      </w:r>
    </w:p>
    <w:p w14:paraId="3061401F" w14:textId="18B6DE1C" w:rsidR="00DB5453" w:rsidRDefault="00804A5E" w:rsidP="00A04226">
      <w:pPr>
        <w:pStyle w:val="ListBullet"/>
      </w:pPr>
      <w:r>
        <w:t>m</w:t>
      </w:r>
      <w:r w:rsidR="00DB5453">
        <w:t>ak</w:t>
      </w:r>
      <w:r w:rsidR="00F607FC">
        <w:t>e</w:t>
      </w:r>
      <w:r w:rsidR="00DB5453">
        <w:t xml:space="preserve"> a submission</w:t>
      </w:r>
      <w:r w:rsidR="007719EB">
        <w:t>.</w:t>
      </w:r>
    </w:p>
    <w:p w14:paraId="36DDC99B" w14:textId="12A712BB" w:rsidR="00851CD8" w:rsidRDefault="00DB5453" w:rsidP="00D1239F">
      <w:pPr>
        <w:pStyle w:val="BodyText"/>
      </w:pPr>
      <w:r>
        <w:t>See</w:t>
      </w:r>
      <w:r w:rsidR="009908E1">
        <w:t xml:space="preserve"> </w:t>
      </w:r>
      <w:r w:rsidR="009908E1" w:rsidRPr="00150765">
        <w:t>“</w:t>
      </w:r>
      <w:hyperlink w:anchor="Howtohaveyoursay" w:history="1">
        <w:r w:rsidR="009908E1" w:rsidRPr="00150765">
          <w:rPr>
            <w:rStyle w:val="Hyperlink"/>
          </w:rPr>
          <w:t>How to have your say</w:t>
        </w:r>
      </w:hyperlink>
      <w:r w:rsidR="009908E1">
        <w:t xml:space="preserve">” in this community summary </w:t>
      </w:r>
      <w:r w:rsidR="002470E6">
        <w:t xml:space="preserve">for </w:t>
      </w:r>
      <w:r w:rsidR="002A4E61">
        <w:t>instructions</w:t>
      </w:r>
      <w:r w:rsidR="005A79C2">
        <w:t>.</w:t>
      </w:r>
    </w:p>
    <w:p w14:paraId="013391CB" w14:textId="3279622E" w:rsidR="00AF2FFB" w:rsidRPr="00B06BCC" w:rsidRDefault="00DB5453" w:rsidP="00D1239F">
      <w:pPr>
        <w:pStyle w:val="BodyText"/>
        <w:rPr>
          <w:color w:val="002664"/>
          <w:sz w:val="52"/>
          <w:szCs w:val="52"/>
        </w:rPr>
        <w:sectPr w:rsidR="00AF2FFB" w:rsidRPr="00B06BCC" w:rsidSect="000F0A8C">
          <w:headerReference w:type="first" r:id="rId29"/>
          <w:footnotePr>
            <w:numRestart w:val="eachSect"/>
          </w:footnotePr>
          <w:pgSz w:w="11906" w:h="16838" w:code="9"/>
          <w:pgMar w:top="851" w:right="851" w:bottom="851" w:left="851" w:header="397" w:footer="606" w:gutter="0"/>
          <w:cols w:space="708"/>
          <w:docGrid w:linePitch="360"/>
        </w:sectPr>
      </w:pPr>
      <w:r>
        <w:t>We look forward to hearing from you.</w:t>
      </w:r>
      <w:r>
        <w:t> </w:t>
      </w:r>
      <w:r w:rsidR="00CF380B">
        <w:t xml:space="preserve"> </w:t>
      </w:r>
      <w:bookmarkEnd w:id="1"/>
      <w:bookmarkEnd w:id="2"/>
    </w:p>
    <w:p w14:paraId="326CD451" w14:textId="76EA56E7" w:rsidR="00380906" w:rsidRPr="00120FC5" w:rsidRDefault="00304D1A" w:rsidP="00767831">
      <w:pPr>
        <w:pStyle w:val="Descriptor"/>
        <w:rPr>
          <w:rFonts w:asciiTheme="minorHAnsi" w:hAnsiTheme="minorHAnsi"/>
          <w:sz w:val="36"/>
          <w:szCs w:val="28"/>
        </w:rPr>
      </w:pPr>
      <w:r w:rsidRPr="00120FC5">
        <w:rPr>
          <w:rFonts w:asciiTheme="minorHAnsi" w:hAnsiTheme="minorHAnsi"/>
          <w:noProof/>
          <w:sz w:val="36"/>
          <w:szCs w:val="28"/>
        </w:rPr>
        <mc:AlternateContent>
          <mc:Choice Requires="wps">
            <w:drawing>
              <wp:anchor distT="0" distB="0" distL="114300" distR="114300" simplePos="0" relativeHeight="251658240" behindDoc="1" locked="0" layoutInCell="1" allowOverlap="1" wp14:anchorId="4E47B4E9" wp14:editId="416AAAB6">
                <wp:simplePos x="0" y="0"/>
                <wp:positionH relativeFrom="page">
                  <wp:align>center</wp:align>
                </wp:positionH>
                <wp:positionV relativeFrom="page">
                  <wp:align>top</wp:align>
                </wp:positionV>
                <wp:extent cx="7560000" cy="10903527"/>
                <wp:effectExtent l="0" t="0" r="3175" b="0"/>
                <wp:wrapNone/>
                <wp:docPr id="9" name="Rectangle 9" descr="P598#y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0903527"/>
                        </a:xfrm>
                        <a:prstGeom prst="rect">
                          <a:avLst/>
                        </a:prstGeom>
                        <a:solidFill>
                          <a:srgbClr val="00266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B78FFA" id="Rectangle 9" o:spid="_x0000_s1026" alt="P598#y1" style="position:absolute;margin-left:0;margin-top:0;width:595.3pt;height:858.55pt;z-index:-251658240;visibility:visible;mso-wrap-style:square;mso-width-percent:0;mso-height-percent:0;mso-wrap-distance-left:9pt;mso-wrap-distance-top:0;mso-wrap-distance-right:9pt;mso-wrap-distance-bottom:0;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" fillcolor="#002664" stroked="f" strokeweight="1pt">
                <w10:wrap anchorx="page" anchory="page"/>
              </v:rect>
            </w:pict>
          </mc:Fallback>
        </mc:AlternateContent>
      </w:r>
      <w:r w:rsidR="00D564DC" w:rsidRPr="00120FC5">
        <w:rPr>
          <w:rFonts w:asciiTheme="minorHAnsi" w:hAnsiTheme="minorHAnsi"/>
          <w:noProof/>
          <w:sz w:val="36"/>
          <w:szCs w:val="28"/>
        </w:rPr>
        <w:t xml:space="preserve">NSW </w:t>
      </w:r>
      <w:r w:rsidR="00570D7F" w:rsidRPr="00120FC5">
        <w:rPr>
          <w:rFonts w:asciiTheme="minorHAnsi" w:hAnsiTheme="minorHAnsi"/>
          <w:noProof/>
          <w:sz w:val="36"/>
          <w:szCs w:val="28"/>
        </w:rPr>
        <w:t>Law Reform</w:t>
      </w:r>
      <w:r w:rsidR="007E5018" w:rsidRPr="00120FC5">
        <w:rPr>
          <w:rFonts w:asciiTheme="minorHAnsi" w:hAnsiTheme="minorHAnsi"/>
          <w:noProof/>
          <w:sz w:val="36"/>
          <w:szCs w:val="28"/>
        </w:rPr>
        <w:br/>
      </w:r>
      <w:r w:rsidR="00570D7F" w:rsidRPr="00120FC5">
        <w:rPr>
          <w:rFonts w:asciiTheme="minorHAnsi" w:hAnsiTheme="minorHAnsi"/>
          <w:noProof/>
          <w:sz w:val="36"/>
          <w:szCs w:val="28"/>
        </w:rPr>
        <w:t>Commission</w:t>
      </w:r>
    </w:p>
    <w:p w14:paraId="1419EA6A" w14:textId="77777777" w:rsidR="00380906" w:rsidRDefault="00380906" w:rsidP="00767831">
      <w:pPr>
        <w:pStyle w:val="ContactDetails"/>
      </w:pPr>
    </w:p>
    <w:p w14:paraId="4142B252" w14:textId="77777777" w:rsidR="00380906" w:rsidRDefault="00380906" w:rsidP="00767831">
      <w:pPr>
        <w:pStyle w:val="ContactDetails"/>
      </w:pPr>
    </w:p>
    <w:p w14:paraId="36BFD2C3" w14:textId="77777777" w:rsidR="0026278D" w:rsidRDefault="00120FC5" w:rsidP="00767831">
      <w:pPr>
        <w:pStyle w:val="ContactDetails"/>
      </w:pPr>
      <w:r w:rsidRPr="00120FC5">
        <w:t>Locked Bag 5000</w:t>
      </w:r>
      <w:r w:rsidR="007A2062">
        <w:t xml:space="preserve"> </w:t>
      </w:r>
    </w:p>
    <w:p w14:paraId="78055243" w14:textId="77777777" w:rsidR="00B01FC7" w:rsidRDefault="00120FC5" w:rsidP="00767831">
      <w:pPr>
        <w:pStyle w:val="ContactDetails"/>
      </w:pPr>
      <w:r w:rsidRPr="00400C66">
        <w:t>Parramatta NSW 2124</w:t>
      </w:r>
      <w:r w:rsidR="007A2062">
        <w:t xml:space="preserve"> </w:t>
      </w:r>
    </w:p>
    <w:p w14:paraId="7F31C2DB" w14:textId="77777777" w:rsidR="00120FC5" w:rsidRDefault="00120FC5" w:rsidP="00767831">
      <w:pPr>
        <w:pStyle w:val="ContactDetails"/>
      </w:pPr>
      <w:r>
        <w:t xml:space="preserve">E: nsw-lrc@dcj.nsw.gov.au </w:t>
      </w:r>
    </w:p>
    <w:p w14:paraId="330D48C4" w14:textId="77777777" w:rsidR="00120FC5" w:rsidRDefault="00120FC5" w:rsidP="00767831">
      <w:pPr>
        <w:pStyle w:val="ContactDetails"/>
      </w:pPr>
      <w:r>
        <w:t>W: www.lawreform.nsw.gov.au</w:t>
      </w:r>
    </w:p>
    <w:p w14:paraId="1FAD4EC3" w14:textId="77777777" w:rsidR="00120FC5" w:rsidRDefault="00120FC5" w:rsidP="00767831">
      <w:pPr>
        <w:pStyle w:val="ContactDetails"/>
      </w:pPr>
    </w:p>
    <w:p w14:paraId="56B35439" w14:textId="77777777" w:rsidR="007A2062" w:rsidRDefault="007A2062" w:rsidP="00B01FC7">
      <w:pPr>
        <w:pStyle w:val="ContactDetails"/>
      </w:pPr>
    </w:p>
    <w:p w14:paraId="38B2F031" w14:textId="77777777" w:rsidR="007A2062" w:rsidRPr="00B01FC7" w:rsidRDefault="007A2062" w:rsidP="00B01FC7">
      <w:pPr>
        <w:pStyle w:val="ContactDetails"/>
      </w:pPr>
    </w:p>
    <w:sectPr w:rsidR="007A2062" w:rsidRPr="00B01FC7" w:rsidSect="00BB5F09">
      <w:headerReference w:type="first" r:id="rId30"/>
      <w:footnotePr>
        <w:numRestart w:val="eachSect"/>
      </w:footnotePr>
      <w:pgSz w:w="11906" w:h="16838" w:code="9"/>
      <w:pgMar w:top="851" w:right="851" w:bottom="851" w:left="851" w:header="39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F1DA21" w14:textId="77777777" w:rsidR="00813D57" w:rsidRDefault="00813D57" w:rsidP="00094B6C">
      <w:r>
        <w:separator/>
      </w:r>
    </w:p>
    <w:p w14:paraId="0C49F943" w14:textId="77777777" w:rsidR="00813D57" w:rsidRDefault="00813D57" w:rsidP="00094B6C"/>
    <w:p w14:paraId="0CEC2794" w14:textId="77777777" w:rsidR="00813D57" w:rsidRDefault="00813D57" w:rsidP="00094B6C"/>
  </w:endnote>
  <w:endnote w:type="continuationSeparator" w:id="0">
    <w:p w14:paraId="3E79B45F" w14:textId="77777777" w:rsidR="00813D57" w:rsidRDefault="00813D57" w:rsidP="00094B6C">
      <w:r>
        <w:continuationSeparator/>
      </w:r>
    </w:p>
    <w:p w14:paraId="5E098344" w14:textId="77777777" w:rsidR="00813D57" w:rsidRDefault="00813D57" w:rsidP="00094B6C"/>
    <w:p w14:paraId="2DFDB0FB" w14:textId="77777777" w:rsidR="00813D57" w:rsidRDefault="00813D57" w:rsidP="00094B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ublic Sans Light">
    <w:panose1 w:val="00000000000000000000"/>
    <w:charset w:val="00"/>
    <w:family w:val="auto"/>
    <w:pitch w:val="variable"/>
    <w:sig w:usb0="A00000FF" w:usb1="4000205B" w:usb2="00000000" w:usb3="00000000" w:csb0="00000193" w:csb1="00000000"/>
    <w:embedRegular r:id="rId1" w:fontKey="{0AE93271-A580-454D-8460-9CBF2BAC0BFD}"/>
    <w:embedBold r:id="rId2" w:fontKey="{356E2651-0B8B-4C66-9FA0-36B667DEBDD8}"/>
    <w:embedItalic r:id="rId3" w:fontKey="{BD33F269-6751-4AB3-B00D-CBCC615ABA6B}"/>
  </w:font>
  <w:font w:name="SimSun">
    <w:altName w:val="宋体"/>
    <w:panose1 w:val="02010600030101010101"/>
    <w:charset w:val="86"/>
    <w:family w:val="auto"/>
    <w:pitch w:val="variable"/>
    <w:sig w:usb0="00000203" w:usb1="288F0000" w:usb2="00000016" w:usb3="00000000" w:csb0="00040001" w:csb1="00000000"/>
  </w:font>
  <w:font w:name="Public Sans">
    <w:panose1 w:val="00000000000000000000"/>
    <w:charset w:val="00"/>
    <w:family w:val="auto"/>
    <w:pitch w:val="variable"/>
    <w:sig w:usb0="A00000FF" w:usb1="4000205B" w:usb2="00000000" w:usb3="00000000" w:csb0="00000193" w:csb1="00000000"/>
    <w:embedRegular r:id="rId4" w:fontKey="{16C43708-DA34-4FC7-A1C1-1A19F54CEF73}"/>
    <w:embedItalic r:id="rId5" w:fontKey="{DDEB568D-81A3-4C1C-959C-B0929CB4A57D}"/>
  </w:font>
  <w:font w:name="SimHei">
    <w:panose1 w:val="02010600030101010101"/>
    <w:charset w:val="86"/>
    <w:family w:val="modern"/>
    <w:pitch w:val="fixed"/>
    <w:sig w:usb0="800002BF" w:usb1="38CF7CFA" w:usb2="00000016" w:usb3="00000000" w:csb0="00040001" w:csb1="00000000"/>
  </w:font>
  <w:font w:name="Public Sans SemiBold">
    <w:panose1 w:val="00000000000000000000"/>
    <w:charset w:val="00"/>
    <w:family w:val="auto"/>
    <w:pitch w:val="variable"/>
    <w:sig w:usb0="A00000FF" w:usb1="4000205B" w:usb2="00000000" w:usb3="00000000" w:csb0="00000193" w:csb1="00000000"/>
    <w:embedRegular r:id="rId6" w:fontKey="{B0560736-1132-401D-B69A-CD5F4B472CF6}"/>
    <w:embedBold r:id="rId7" w:fontKey="{49E7A05D-56C3-4C66-AE68-56FFC4455359}"/>
    <w:embedItalic r:id="rId8" w:fontKey="{2D35B76A-5BC0-4FC7-8C34-C789A0BE0080}"/>
    <w:embedBoldItalic r:id="rId9" w:fontKey="{5C73ECBD-4B23-459B-8F35-1443AB6D3579}"/>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Klee One"/>
    <w:panose1 w:val="00000000000000000000"/>
    <w:charset w:val="4D"/>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embedRegular r:id="rId10" w:fontKey="{149BC276-4085-47D2-8265-48D5CE45BB4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2A84D" w14:textId="65623B51" w:rsidR="000A77B1" w:rsidRPr="0004413C" w:rsidRDefault="00267D36" w:rsidP="00967AA1">
    <w:pPr>
      <w:pStyle w:val="Footer"/>
      <w:tabs>
        <w:tab w:val="clear" w:pos="10206"/>
        <w:tab w:val="right" w:pos="10204"/>
      </w:tabs>
    </w:pPr>
    <w:r>
      <w:tab/>
    </w:r>
    <w:r w:rsidR="00967AA1">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10A49" w14:textId="660B7BE4" w:rsidR="002F6DA3" w:rsidRDefault="00813D57">
    <w:pPr>
      <w:pStyle w:val="Footer"/>
      <w:jc w:val="right"/>
    </w:pPr>
    <w:sdt>
      <w:sdtPr>
        <w:id w:val="1292016003"/>
        <w:docPartObj>
          <w:docPartGallery w:val="Page Numbers (Bottom of Page)"/>
          <w:docPartUnique/>
        </w:docPartObj>
      </w:sdtPr>
      <w:sdtEndPr>
        <w:rPr>
          <w:noProof/>
        </w:rPr>
      </w:sdtEndPr>
      <w:sdtContent>
        <w:r w:rsidR="002F6DA3">
          <w:fldChar w:fldCharType="begin"/>
        </w:r>
        <w:r w:rsidR="002F6DA3">
          <w:instrText xml:space="preserve"> PAGE   \* MERGEFORMAT </w:instrText>
        </w:r>
        <w:r w:rsidR="002F6DA3">
          <w:fldChar w:fldCharType="separate"/>
        </w:r>
        <w:r w:rsidR="002F6DA3">
          <w:rPr>
            <w:noProof/>
          </w:rPr>
          <w:t>2</w:t>
        </w:r>
        <w:r w:rsidR="002F6DA3">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C69B2" w14:textId="03B244F1" w:rsidR="00943171" w:rsidRDefault="00813D57">
    <w:pPr>
      <w:pStyle w:val="Footer"/>
      <w:jc w:val="right"/>
    </w:pPr>
    <w:sdt>
      <w:sdtPr>
        <w:id w:val="1050185700"/>
        <w:docPartObj>
          <w:docPartGallery w:val="Page Numbers (Bottom of Page)"/>
          <w:docPartUnique/>
        </w:docPartObj>
      </w:sdtPr>
      <w:sdtEndPr>
        <w:rPr>
          <w:noProof/>
        </w:rPr>
      </w:sdtEndPr>
      <w:sdtContent>
        <w:r w:rsidR="00943171">
          <w:fldChar w:fldCharType="begin"/>
        </w:r>
        <w:r w:rsidR="00943171">
          <w:instrText xml:space="preserve"> PAGE   \* MERGEFORMAT </w:instrText>
        </w:r>
        <w:r w:rsidR="00943171">
          <w:fldChar w:fldCharType="separate"/>
        </w:r>
        <w:r w:rsidR="00943171">
          <w:rPr>
            <w:noProof/>
          </w:rPr>
          <w:t>2</w:t>
        </w:r>
        <w:r w:rsidR="00943171">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08CA6" w14:textId="77777777" w:rsidR="00813D57" w:rsidRDefault="00813D57" w:rsidP="00D1239F">
      <w:pPr>
        <w:pStyle w:val="BodyText"/>
      </w:pPr>
      <w:r>
        <w:separator/>
      </w:r>
    </w:p>
  </w:footnote>
  <w:footnote w:type="continuationSeparator" w:id="0">
    <w:p w14:paraId="71A45AC8" w14:textId="77777777" w:rsidR="00813D57" w:rsidRPr="00D27532" w:rsidRDefault="00813D57" w:rsidP="00D1239F">
      <w:pPr>
        <w:pStyle w:val="BodyText"/>
      </w:pPr>
      <w:r>
        <w:separator/>
      </w:r>
    </w:p>
  </w:footnote>
  <w:footnote w:type="continuationNotice" w:id="1">
    <w:p w14:paraId="0F396124" w14:textId="77777777" w:rsidR="00813D57" w:rsidRPr="00D27532" w:rsidRDefault="00813D57" w:rsidP="00D1239F">
      <w:pPr>
        <w:pStyle w:val="BodyText"/>
      </w:pPr>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00"/>
      <w:gridCol w:w="3400"/>
      <w:gridCol w:w="3400"/>
    </w:tblGrid>
    <w:tr w:rsidR="3381512E" w14:paraId="5C351FE2" w14:textId="77777777" w:rsidTr="3381512E">
      <w:trPr>
        <w:trHeight w:val="300"/>
      </w:trPr>
      <w:tc>
        <w:tcPr>
          <w:tcW w:w="3400" w:type="dxa"/>
        </w:tcPr>
        <w:p w14:paraId="40CF6A95" w14:textId="34A7042B" w:rsidR="3381512E" w:rsidRDefault="3381512E" w:rsidP="3381512E">
          <w:pPr>
            <w:pStyle w:val="Header"/>
            <w:ind w:left="-115"/>
          </w:pPr>
        </w:p>
      </w:tc>
      <w:tc>
        <w:tcPr>
          <w:tcW w:w="3400" w:type="dxa"/>
        </w:tcPr>
        <w:p w14:paraId="262C4363" w14:textId="20A834FC" w:rsidR="3381512E" w:rsidRDefault="3381512E" w:rsidP="3381512E">
          <w:pPr>
            <w:pStyle w:val="Header"/>
            <w:jc w:val="center"/>
          </w:pPr>
        </w:p>
      </w:tc>
      <w:tc>
        <w:tcPr>
          <w:tcW w:w="3400" w:type="dxa"/>
        </w:tcPr>
        <w:p w14:paraId="69F1491F" w14:textId="16943BFB" w:rsidR="3381512E" w:rsidRDefault="3381512E" w:rsidP="3381512E">
          <w:pPr>
            <w:pStyle w:val="Header"/>
            <w:ind w:right="-115"/>
            <w:jc w:val="right"/>
          </w:pPr>
        </w:p>
      </w:tc>
    </w:tr>
  </w:tbl>
  <w:p w14:paraId="4A7E0C15" w14:textId="7069ED61" w:rsidR="00F41134" w:rsidRDefault="00F411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00"/>
      <w:gridCol w:w="3400"/>
      <w:gridCol w:w="3400"/>
    </w:tblGrid>
    <w:tr w:rsidR="3381512E" w14:paraId="28C25E01" w14:textId="77777777" w:rsidTr="3381512E">
      <w:trPr>
        <w:trHeight w:val="300"/>
      </w:trPr>
      <w:tc>
        <w:tcPr>
          <w:tcW w:w="3400" w:type="dxa"/>
        </w:tcPr>
        <w:p w14:paraId="730DD9BB" w14:textId="11FB40EF" w:rsidR="3381512E" w:rsidRDefault="3381512E" w:rsidP="3381512E">
          <w:pPr>
            <w:pStyle w:val="Header"/>
            <w:ind w:left="-115"/>
          </w:pPr>
        </w:p>
      </w:tc>
      <w:tc>
        <w:tcPr>
          <w:tcW w:w="3400" w:type="dxa"/>
        </w:tcPr>
        <w:p w14:paraId="3A5F4A48" w14:textId="4071F462" w:rsidR="3381512E" w:rsidRDefault="3381512E" w:rsidP="3381512E">
          <w:pPr>
            <w:pStyle w:val="Header"/>
            <w:jc w:val="center"/>
          </w:pPr>
        </w:p>
      </w:tc>
      <w:tc>
        <w:tcPr>
          <w:tcW w:w="3400" w:type="dxa"/>
        </w:tcPr>
        <w:p w14:paraId="0D55150D" w14:textId="319C4133" w:rsidR="3381512E" w:rsidRDefault="3381512E" w:rsidP="3381512E">
          <w:pPr>
            <w:pStyle w:val="Header"/>
            <w:ind w:right="-115"/>
            <w:jc w:val="right"/>
          </w:pPr>
        </w:p>
      </w:tc>
    </w:tr>
  </w:tbl>
  <w:p w14:paraId="6F56F294" w14:textId="6EC0C04C" w:rsidR="00F41134" w:rsidRDefault="00F411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00"/>
      <w:gridCol w:w="3400"/>
      <w:gridCol w:w="3400"/>
    </w:tblGrid>
    <w:tr w:rsidR="3381512E" w14:paraId="2ADF71C5" w14:textId="77777777" w:rsidTr="3381512E">
      <w:trPr>
        <w:trHeight w:val="300"/>
      </w:trPr>
      <w:tc>
        <w:tcPr>
          <w:tcW w:w="3400" w:type="dxa"/>
        </w:tcPr>
        <w:p w14:paraId="141D4EBA" w14:textId="10E40C8B" w:rsidR="3381512E" w:rsidRDefault="3381512E" w:rsidP="3381512E">
          <w:pPr>
            <w:pStyle w:val="Header"/>
            <w:ind w:left="-115"/>
          </w:pPr>
        </w:p>
      </w:tc>
      <w:tc>
        <w:tcPr>
          <w:tcW w:w="3400" w:type="dxa"/>
        </w:tcPr>
        <w:p w14:paraId="5F815A16" w14:textId="6BD59FC7" w:rsidR="3381512E" w:rsidRDefault="3381512E" w:rsidP="3381512E">
          <w:pPr>
            <w:pStyle w:val="Header"/>
            <w:jc w:val="center"/>
          </w:pPr>
        </w:p>
      </w:tc>
      <w:tc>
        <w:tcPr>
          <w:tcW w:w="3400" w:type="dxa"/>
        </w:tcPr>
        <w:p w14:paraId="6C9E7460" w14:textId="52C5D21E" w:rsidR="3381512E" w:rsidRDefault="3381512E" w:rsidP="3381512E">
          <w:pPr>
            <w:pStyle w:val="Header"/>
            <w:ind w:right="-115"/>
            <w:jc w:val="right"/>
          </w:pPr>
        </w:p>
      </w:tc>
    </w:tr>
  </w:tbl>
  <w:p w14:paraId="7D01F146" w14:textId="5A268534" w:rsidR="00F41134" w:rsidRDefault="00F4113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00"/>
      <w:gridCol w:w="3400"/>
      <w:gridCol w:w="3400"/>
    </w:tblGrid>
    <w:tr w:rsidR="3381512E" w14:paraId="44C81D32" w14:textId="77777777" w:rsidTr="3381512E">
      <w:trPr>
        <w:trHeight w:val="300"/>
      </w:trPr>
      <w:tc>
        <w:tcPr>
          <w:tcW w:w="3400" w:type="dxa"/>
        </w:tcPr>
        <w:p w14:paraId="04FBBC9C" w14:textId="4597033A" w:rsidR="3381512E" w:rsidRDefault="3381512E" w:rsidP="3381512E">
          <w:pPr>
            <w:pStyle w:val="Header"/>
            <w:ind w:left="-115"/>
          </w:pPr>
        </w:p>
      </w:tc>
      <w:tc>
        <w:tcPr>
          <w:tcW w:w="3400" w:type="dxa"/>
        </w:tcPr>
        <w:p w14:paraId="05B7D4BA" w14:textId="4EEA34C6" w:rsidR="3381512E" w:rsidRDefault="3381512E" w:rsidP="3381512E">
          <w:pPr>
            <w:pStyle w:val="Header"/>
            <w:jc w:val="center"/>
          </w:pPr>
        </w:p>
      </w:tc>
      <w:tc>
        <w:tcPr>
          <w:tcW w:w="3400" w:type="dxa"/>
        </w:tcPr>
        <w:p w14:paraId="2D8D028E" w14:textId="6D54EB0B" w:rsidR="3381512E" w:rsidRDefault="3381512E" w:rsidP="3381512E">
          <w:pPr>
            <w:pStyle w:val="Header"/>
            <w:ind w:right="-115"/>
            <w:jc w:val="right"/>
          </w:pPr>
        </w:p>
      </w:tc>
    </w:tr>
  </w:tbl>
  <w:p w14:paraId="369D2C41" w14:textId="0836C22F" w:rsidR="00F41134" w:rsidRDefault="00F4113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00"/>
      <w:gridCol w:w="3400"/>
      <w:gridCol w:w="3400"/>
    </w:tblGrid>
    <w:tr w:rsidR="3381512E" w14:paraId="0FBEB7D5" w14:textId="77777777" w:rsidTr="3381512E">
      <w:trPr>
        <w:trHeight w:val="300"/>
      </w:trPr>
      <w:tc>
        <w:tcPr>
          <w:tcW w:w="3400" w:type="dxa"/>
        </w:tcPr>
        <w:p w14:paraId="4CADBB8C" w14:textId="74D9DC2F" w:rsidR="3381512E" w:rsidRDefault="3381512E" w:rsidP="3381512E">
          <w:pPr>
            <w:pStyle w:val="Header"/>
            <w:ind w:left="-115"/>
          </w:pPr>
        </w:p>
      </w:tc>
      <w:tc>
        <w:tcPr>
          <w:tcW w:w="3400" w:type="dxa"/>
        </w:tcPr>
        <w:p w14:paraId="4426A493" w14:textId="3728DABD" w:rsidR="3381512E" w:rsidRDefault="3381512E" w:rsidP="3381512E">
          <w:pPr>
            <w:pStyle w:val="Header"/>
            <w:jc w:val="center"/>
          </w:pPr>
        </w:p>
      </w:tc>
      <w:tc>
        <w:tcPr>
          <w:tcW w:w="3400" w:type="dxa"/>
        </w:tcPr>
        <w:p w14:paraId="6EE2A2E6" w14:textId="5ADFCFDD" w:rsidR="3381512E" w:rsidRDefault="3381512E" w:rsidP="3381512E">
          <w:pPr>
            <w:pStyle w:val="Header"/>
            <w:ind w:right="-115"/>
            <w:jc w:val="right"/>
          </w:pPr>
        </w:p>
      </w:tc>
    </w:tr>
  </w:tbl>
  <w:p w14:paraId="5479A8E7" w14:textId="2AF1BDE4" w:rsidR="00F41134" w:rsidRDefault="00F411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41AC96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1A5DF6"/>
    <w:lvl w:ilvl="0">
      <w:start w:val="1"/>
      <w:numFmt w:val="decimal"/>
      <w:pStyle w:val="ListNumber4"/>
      <w:lvlText w:val="%1."/>
      <w:lvlJc w:val="left"/>
      <w:pPr>
        <w:tabs>
          <w:tab w:val="num" w:pos="1209"/>
        </w:tabs>
        <w:ind w:left="1209" w:hanging="360"/>
      </w:pPr>
    </w:lvl>
  </w:abstractNum>
  <w:abstractNum w:abstractNumId="2" w15:restartNumberingAfterBreak="0">
    <w:nsid w:val="FFFFFF7F"/>
    <w:multiLevelType w:val="singleLevel"/>
    <w:tmpl w:val="88D6E072"/>
    <w:lvl w:ilvl="0">
      <w:start w:val="1"/>
      <w:numFmt w:val="decimal"/>
      <w:lvlText w:val="%1."/>
      <w:lvlJc w:val="left"/>
      <w:pPr>
        <w:tabs>
          <w:tab w:val="num" w:pos="643"/>
        </w:tabs>
        <w:ind w:left="643" w:hanging="360"/>
      </w:pPr>
    </w:lvl>
  </w:abstractNum>
  <w:abstractNum w:abstractNumId="3" w15:restartNumberingAfterBreak="0">
    <w:nsid w:val="FFFFFF80"/>
    <w:multiLevelType w:val="singleLevel"/>
    <w:tmpl w:val="03E25F98"/>
    <w:lvl w:ilvl="0">
      <w:start w:val="1"/>
      <w:numFmt w:val="bullet"/>
      <w:pStyle w:val="ListBullet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E45C55AC"/>
    <w:lvl w:ilvl="0">
      <w:start w:val="1"/>
      <w:numFmt w:val="bullet"/>
      <w:pStyle w:val="ListBullet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C13471A0"/>
    <w:lvl w:ilvl="0">
      <w:start w:val="1"/>
      <w:numFmt w:val="bullet"/>
      <w:pStyle w:val="ListBullet3"/>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5A20D3F0"/>
    <w:lvl w:ilvl="0">
      <w:start w:val="1"/>
      <w:numFmt w:val="bullet"/>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180269EA"/>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6ED44394"/>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8942059"/>
    <w:multiLevelType w:val="hybridMultilevel"/>
    <w:tmpl w:val="269C7C98"/>
    <w:lvl w:ilvl="0" w:tplc="0554D3E8">
      <w:start w:val="1"/>
      <w:numFmt w:val="decimal"/>
      <w:pStyle w:val="ListNumber"/>
      <w:lvlText w:val="%1."/>
      <w:lvlJc w:val="left"/>
      <w:pPr>
        <w:tabs>
          <w:tab w:val="num" w:pos="357"/>
        </w:tabs>
        <w:ind w:left="357" w:hanging="357"/>
      </w:pPr>
      <w:rPr>
        <w:rFonts w:hint="default"/>
        <w:color w:val="22272B" w:themeColor="text1"/>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D156394"/>
    <w:multiLevelType w:val="hybridMultilevel"/>
    <w:tmpl w:val="69EE43A6"/>
    <w:lvl w:ilvl="0" w:tplc="D2C2E362">
      <w:start w:val="1"/>
      <w:numFmt w:val="lowerRoman"/>
      <w:pStyle w:val="ListNumber3"/>
      <w:lvlText w:val="%1."/>
      <w:lvlJc w:val="left"/>
      <w:pPr>
        <w:tabs>
          <w:tab w:val="num" w:pos="1072"/>
        </w:tabs>
        <w:ind w:left="1072" w:hanging="358"/>
      </w:pPr>
      <w:rPr>
        <w:rFonts w:hint="default"/>
        <w:color w:val="22272B" w:themeColor="text1"/>
      </w:rPr>
    </w:lvl>
    <w:lvl w:ilvl="1" w:tplc="0C090019" w:tentative="1">
      <w:start w:val="1"/>
      <w:numFmt w:val="lowerLetter"/>
      <w:lvlText w:val="%2."/>
      <w:lvlJc w:val="left"/>
      <w:pPr>
        <w:ind w:left="2154" w:hanging="360"/>
      </w:pPr>
    </w:lvl>
    <w:lvl w:ilvl="2" w:tplc="0C09001B" w:tentative="1">
      <w:start w:val="1"/>
      <w:numFmt w:val="lowerRoman"/>
      <w:lvlText w:val="%3."/>
      <w:lvlJc w:val="right"/>
      <w:pPr>
        <w:ind w:left="2874" w:hanging="180"/>
      </w:pPr>
    </w:lvl>
    <w:lvl w:ilvl="3" w:tplc="0C09000F" w:tentative="1">
      <w:start w:val="1"/>
      <w:numFmt w:val="decimal"/>
      <w:lvlText w:val="%4."/>
      <w:lvlJc w:val="left"/>
      <w:pPr>
        <w:ind w:left="3594" w:hanging="360"/>
      </w:pPr>
    </w:lvl>
    <w:lvl w:ilvl="4" w:tplc="0C090019" w:tentative="1">
      <w:start w:val="1"/>
      <w:numFmt w:val="lowerLetter"/>
      <w:lvlText w:val="%5."/>
      <w:lvlJc w:val="left"/>
      <w:pPr>
        <w:ind w:left="4314" w:hanging="360"/>
      </w:pPr>
    </w:lvl>
    <w:lvl w:ilvl="5" w:tplc="0C09001B" w:tentative="1">
      <w:start w:val="1"/>
      <w:numFmt w:val="lowerRoman"/>
      <w:lvlText w:val="%6."/>
      <w:lvlJc w:val="right"/>
      <w:pPr>
        <w:ind w:left="5034" w:hanging="180"/>
      </w:pPr>
    </w:lvl>
    <w:lvl w:ilvl="6" w:tplc="0C09000F" w:tentative="1">
      <w:start w:val="1"/>
      <w:numFmt w:val="decimal"/>
      <w:lvlText w:val="%7."/>
      <w:lvlJc w:val="left"/>
      <w:pPr>
        <w:ind w:left="5754" w:hanging="360"/>
      </w:pPr>
    </w:lvl>
    <w:lvl w:ilvl="7" w:tplc="0C090019" w:tentative="1">
      <w:start w:val="1"/>
      <w:numFmt w:val="lowerLetter"/>
      <w:lvlText w:val="%8."/>
      <w:lvlJc w:val="left"/>
      <w:pPr>
        <w:ind w:left="6474" w:hanging="360"/>
      </w:pPr>
    </w:lvl>
    <w:lvl w:ilvl="8" w:tplc="0C09001B" w:tentative="1">
      <w:start w:val="1"/>
      <w:numFmt w:val="lowerRoman"/>
      <w:lvlText w:val="%9."/>
      <w:lvlJc w:val="right"/>
      <w:pPr>
        <w:ind w:left="7194" w:hanging="180"/>
      </w:pPr>
    </w:lvl>
  </w:abstractNum>
  <w:abstractNum w:abstractNumId="11" w15:restartNumberingAfterBreak="0">
    <w:nsid w:val="29224763"/>
    <w:multiLevelType w:val="multilevel"/>
    <w:tmpl w:val="A94A1624"/>
    <w:styleLink w:val="Style2"/>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284"/>
        </w:tabs>
        <w:ind w:left="567" w:hanging="283"/>
      </w:pPr>
      <w:rPr>
        <w:rFonts w:hint="default"/>
      </w:rPr>
    </w:lvl>
    <w:lvl w:ilvl="2">
      <w:start w:val="1"/>
      <w:numFmt w:val="lowerRoman"/>
      <w:lvlText w:val="%3."/>
      <w:lvlJc w:val="right"/>
      <w:pPr>
        <w:tabs>
          <w:tab w:val="num" w:pos="851"/>
        </w:tabs>
        <w:ind w:left="852" w:hanging="284"/>
      </w:pPr>
      <w:rPr>
        <w:rFonts w:hint="default"/>
      </w:rPr>
    </w:lvl>
    <w:lvl w:ilvl="3">
      <w:start w:val="1"/>
      <w:numFmt w:val="decimal"/>
      <w:lvlText w:val="%4."/>
      <w:lvlJc w:val="left"/>
      <w:pPr>
        <w:tabs>
          <w:tab w:val="num" w:pos="1703"/>
        </w:tabs>
        <w:ind w:left="1136" w:hanging="284"/>
      </w:pPr>
      <w:rPr>
        <w:rFonts w:hint="default"/>
      </w:rPr>
    </w:lvl>
    <w:lvl w:ilvl="4">
      <w:start w:val="1"/>
      <w:numFmt w:val="lowerLetter"/>
      <w:lvlText w:val="%5."/>
      <w:lvlJc w:val="left"/>
      <w:pPr>
        <w:tabs>
          <w:tab w:val="num" w:pos="1987"/>
        </w:tabs>
        <w:ind w:left="1420" w:hanging="284"/>
      </w:pPr>
      <w:rPr>
        <w:rFonts w:hint="default"/>
      </w:rPr>
    </w:lvl>
    <w:lvl w:ilvl="5">
      <w:start w:val="1"/>
      <w:numFmt w:val="lowerRoman"/>
      <w:lvlText w:val="%6."/>
      <w:lvlJc w:val="right"/>
      <w:pPr>
        <w:tabs>
          <w:tab w:val="num" w:pos="2271"/>
        </w:tabs>
        <w:ind w:left="1704" w:hanging="284"/>
      </w:pPr>
      <w:rPr>
        <w:rFonts w:hint="default"/>
      </w:rPr>
    </w:lvl>
    <w:lvl w:ilvl="6">
      <w:start w:val="1"/>
      <w:numFmt w:val="decimal"/>
      <w:lvlText w:val="%7."/>
      <w:lvlJc w:val="left"/>
      <w:pPr>
        <w:tabs>
          <w:tab w:val="num" w:pos="2555"/>
        </w:tabs>
        <w:ind w:left="1988" w:hanging="284"/>
      </w:pPr>
      <w:rPr>
        <w:rFonts w:hint="default"/>
      </w:rPr>
    </w:lvl>
    <w:lvl w:ilvl="7">
      <w:start w:val="1"/>
      <w:numFmt w:val="lowerLetter"/>
      <w:lvlText w:val="%8."/>
      <w:lvlJc w:val="left"/>
      <w:pPr>
        <w:tabs>
          <w:tab w:val="num" w:pos="2839"/>
        </w:tabs>
        <w:ind w:left="2272" w:hanging="284"/>
      </w:pPr>
      <w:rPr>
        <w:rFonts w:hint="default"/>
      </w:rPr>
    </w:lvl>
    <w:lvl w:ilvl="8">
      <w:start w:val="1"/>
      <w:numFmt w:val="lowerRoman"/>
      <w:lvlText w:val="%9."/>
      <w:lvlJc w:val="right"/>
      <w:pPr>
        <w:tabs>
          <w:tab w:val="num" w:pos="3123"/>
        </w:tabs>
        <w:ind w:left="2556" w:hanging="284"/>
      </w:pPr>
      <w:rPr>
        <w:rFonts w:hint="default"/>
      </w:rPr>
    </w:lvl>
  </w:abstractNum>
  <w:abstractNum w:abstractNumId="12" w15:restartNumberingAfterBreak="0">
    <w:nsid w:val="392B68CA"/>
    <w:multiLevelType w:val="multilevel"/>
    <w:tmpl w:val="B944E502"/>
    <w:lvl w:ilvl="0">
      <w:start w:val="1"/>
      <w:numFmt w:val="lowerLetter"/>
      <w:pStyle w:val="ListParagraph"/>
      <w:lvlText w:val="%1."/>
      <w:lvlJc w:val="left"/>
      <w:pPr>
        <w:ind w:left="1373" w:hanging="380"/>
      </w:pPr>
      <w:rPr>
        <w:rFonts w:hint="default"/>
        <w:color w:val="002664"/>
        <w:sz w:val="24"/>
      </w:rPr>
    </w:lvl>
    <w:lvl w:ilvl="1">
      <w:start w:val="1"/>
      <w:numFmt w:val="lowerRoman"/>
      <w:lvlText w:val="%2."/>
      <w:lvlJc w:val="left"/>
      <w:pPr>
        <w:ind w:left="1846" w:hanging="360"/>
      </w:pPr>
      <w:rPr>
        <w:rFonts w:hint="default"/>
      </w:rPr>
    </w:lvl>
    <w:lvl w:ilvl="2">
      <w:start w:val="1"/>
      <w:numFmt w:val="none"/>
      <w:lvlText w:val="."/>
      <w:lvlJc w:val="left"/>
      <w:pPr>
        <w:ind w:left="2359" w:hanging="380"/>
      </w:pPr>
      <w:rPr>
        <w:rFonts w:hint="default"/>
      </w:rPr>
    </w:lvl>
    <w:lvl w:ilvl="3">
      <w:start w:val="1"/>
      <w:numFmt w:val="decimal"/>
      <w:lvlRestart w:val="2"/>
      <w:lvlText w:val="%4."/>
      <w:lvlJc w:val="left"/>
      <w:pPr>
        <w:ind w:left="2852" w:hanging="380"/>
      </w:pPr>
      <w:rPr>
        <w:rFonts w:hint="default"/>
      </w:rPr>
    </w:lvl>
    <w:lvl w:ilvl="4">
      <w:start w:val="1"/>
      <w:numFmt w:val="lowerLetter"/>
      <w:lvlText w:val="%5."/>
      <w:lvlJc w:val="left"/>
      <w:pPr>
        <w:ind w:left="3345" w:hanging="380"/>
      </w:pPr>
      <w:rPr>
        <w:rFonts w:hint="default"/>
      </w:rPr>
    </w:lvl>
    <w:lvl w:ilvl="5">
      <w:start w:val="1"/>
      <w:numFmt w:val="lowerRoman"/>
      <w:lvlText w:val="%6."/>
      <w:lvlJc w:val="right"/>
      <w:pPr>
        <w:ind w:left="3838" w:hanging="380"/>
      </w:pPr>
      <w:rPr>
        <w:rFonts w:hint="default"/>
      </w:rPr>
    </w:lvl>
    <w:lvl w:ilvl="6">
      <w:start w:val="1"/>
      <w:numFmt w:val="decimal"/>
      <w:lvlText w:val="%7."/>
      <w:lvlJc w:val="left"/>
      <w:pPr>
        <w:ind w:left="4331" w:hanging="380"/>
      </w:pPr>
      <w:rPr>
        <w:rFonts w:hint="default"/>
      </w:rPr>
    </w:lvl>
    <w:lvl w:ilvl="7">
      <w:start w:val="1"/>
      <w:numFmt w:val="lowerLetter"/>
      <w:lvlText w:val="%8."/>
      <w:lvlJc w:val="left"/>
      <w:pPr>
        <w:ind w:left="4824" w:hanging="380"/>
      </w:pPr>
      <w:rPr>
        <w:rFonts w:hint="default"/>
      </w:rPr>
    </w:lvl>
    <w:lvl w:ilvl="8">
      <w:start w:val="1"/>
      <w:numFmt w:val="lowerRoman"/>
      <w:lvlText w:val="%9."/>
      <w:lvlJc w:val="right"/>
      <w:pPr>
        <w:ind w:left="5317" w:hanging="380"/>
      </w:pPr>
      <w:rPr>
        <w:rFonts w:hint="default"/>
      </w:rPr>
    </w:lvl>
  </w:abstractNum>
  <w:abstractNum w:abstractNumId="13" w15:restartNumberingAfterBreak="0">
    <w:nsid w:val="4FBE0145"/>
    <w:multiLevelType w:val="multilevel"/>
    <w:tmpl w:val="B4D6E38C"/>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4FCA2F9B"/>
    <w:multiLevelType w:val="multilevel"/>
    <w:tmpl w:val="1E96D69A"/>
    <w:lvl w:ilvl="0">
      <w:start w:val="1"/>
      <w:numFmt w:val="lowerLetter"/>
      <w:pStyle w:val="ListNumber2"/>
      <w:lvlText w:val="%1."/>
      <w:lvlJc w:val="left"/>
      <w:pPr>
        <w:ind w:left="717" w:hanging="360"/>
      </w:pPr>
      <w:rPr>
        <w:rFonts w:hint="default"/>
        <w:color w:val="22272B" w:themeColor="text1"/>
      </w:rPr>
    </w:lvl>
    <w:lvl w:ilvl="1">
      <w:start w:val="1"/>
      <w:numFmt w:val="lowerRoman"/>
      <w:lvlText w:val="%2."/>
      <w:lvlJc w:val="left"/>
      <w:pPr>
        <w:ind w:left="1070" w:hanging="360"/>
      </w:pPr>
      <w:rPr>
        <w:rFonts w:hint="default"/>
      </w:rPr>
    </w:lvl>
    <w:lvl w:ilvl="2">
      <w:start w:val="1"/>
      <w:numFmt w:val="lowerRoman"/>
      <w:lvlText w:val="%3."/>
      <w:lvlJc w:val="right"/>
      <w:pPr>
        <w:ind w:left="464" w:hanging="180"/>
      </w:pPr>
      <w:rPr>
        <w:rFonts w:hint="default"/>
      </w:rPr>
    </w:lvl>
    <w:lvl w:ilvl="3">
      <w:start w:val="1"/>
      <w:numFmt w:val="decimal"/>
      <w:lvlText w:val="%4."/>
      <w:lvlJc w:val="left"/>
      <w:pPr>
        <w:ind w:left="3237" w:hanging="360"/>
      </w:pPr>
      <w:rPr>
        <w:rFonts w:hint="default"/>
      </w:rPr>
    </w:lvl>
    <w:lvl w:ilvl="4">
      <w:start w:val="1"/>
      <w:numFmt w:val="lowerLetter"/>
      <w:lvlText w:val="%5."/>
      <w:lvlJc w:val="left"/>
      <w:pPr>
        <w:ind w:left="3957" w:hanging="360"/>
      </w:pPr>
      <w:rPr>
        <w:rFonts w:hint="default"/>
      </w:rPr>
    </w:lvl>
    <w:lvl w:ilvl="5">
      <w:start w:val="1"/>
      <w:numFmt w:val="lowerRoman"/>
      <w:lvlText w:val="%6."/>
      <w:lvlJc w:val="right"/>
      <w:pPr>
        <w:ind w:left="4677" w:hanging="180"/>
      </w:pPr>
      <w:rPr>
        <w:rFonts w:hint="default"/>
      </w:rPr>
    </w:lvl>
    <w:lvl w:ilvl="6">
      <w:start w:val="1"/>
      <w:numFmt w:val="decimal"/>
      <w:lvlText w:val="%7."/>
      <w:lvlJc w:val="left"/>
      <w:pPr>
        <w:ind w:left="5397" w:hanging="360"/>
      </w:pPr>
      <w:rPr>
        <w:rFonts w:hint="default"/>
      </w:rPr>
    </w:lvl>
    <w:lvl w:ilvl="7">
      <w:start w:val="1"/>
      <w:numFmt w:val="lowerLetter"/>
      <w:lvlText w:val="%8."/>
      <w:lvlJc w:val="left"/>
      <w:pPr>
        <w:ind w:left="6117" w:hanging="360"/>
      </w:pPr>
      <w:rPr>
        <w:rFonts w:hint="default"/>
      </w:rPr>
    </w:lvl>
    <w:lvl w:ilvl="8">
      <w:start w:val="1"/>
      <w:numFmt w:val="lowerRoman"/>
      <w:lvlText w:val="%9."/>
      <w:lvlJc w:val="right"/>
      <w:pPr>
        <w:ind w:left="6837" w:hanging="180"/>
      </w:pPr>
      <w:rPr>
        <w:rFonts w:hint="default"/>
      </w:rPr>
    </w:lvl>
  </w:abstractNum>
  <w:abstractNum w:abstractNumId="15" w15:restartNumberingAfterBreak="0">
    <w:nsid w:val="505C1821"/>
    <w:multiLevelType w:val="hybridMultilevel"/>
    <w:tmpl w:val="AB46328E"/>
    <w:lvl w:ilvl="0" w:tplc="C86A2D68">
      <w:start w:val="1"/>
      <w:numFmt w:val="bullet"/>
      <w:pStyle w:val="ListBullet"/>
      <w:lvlText w:val=""/>
      <w:lvlJc w:val="left"/>
      <w:pPr>
        <w:tabs>
          <w:tab w:val="num" w:pos="357"/>
        </w:tabs>
        <w:ind w:left="357" w:hanging="357"/>
      </w:pPr>
      <w:rPr>
        <w:rFonts w:ascii="Symbol" w:hAnsi="Symbol" w:hint="default"/>
        <w:color w:val="22272B" w:themeColor="text1"/>
        <w:sz w:val="20"/>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3AE79B5"/>
    <w:multiLevelType w:val="hybridMultilevel"/>
    <w:tmpl w:val="23F6EB12"/>
    <w:lvl w:ilvl="0" w:tplc="F3D00BA6">
      <w:start w:val="1"/>
      <w:numFmt w:val="bullet"/>
      <w:pStyle w:val="ListBullet2"/>
      <w:lvlText w:val="—"/>
      <w:lvlJc w:val="left"/>
      <w:pPr>
        <w:tabs>
          <w:tab w:val="num" w:pos="714"/>
        </w:tabs>
        <w:ind w:left="714" w:hanging="357"/>
      </w:pPr>
      <w:rPr>
        <w:rFonts w:ascii="Public Sans Light" w:hAnsi="Public Sans Light" w:cs="Times New Roman" w:hint="default"/>
        <w:b w:val="0"/>
        <w:i w:val="0"/>
        <w:color w:val="22272B" w:themeColor="text1"/>
        <w:sz w:val="22"/>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7" w15:restartNumberingAfterBreak="0">
    <w:nsid w:val="5A454207"/>
    <w:multiLevelType w:val="hybridMultilevel"/>
    <w:tmpl w:val="F8102EEE"/>
    <w:lvl w:ilvl="0" w:tplc="E6447E4A">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DA140FE"/>
    <w:multiLevelType w:val="multilevel"/>
    <w:tmpl w:val="8F52A030"/>
    <w:lvl w:ilvl="0">
      <w:start w:val="1"/>
      <w:numFmt w:val="decimal"/>
      <w:lvlText w:val="%1"/>
      <w:lvlJc w:val="left"/>
      <w:pPr>
        <w:tabs>
          <w:tab w:val="num" w:pos="794"/>
        </w:tabs>
        <w:ind w:left="907" w:hanging="907"/>
      </w:pPr>
      <w:rPr>
        <w:rFonts w:hint="default"/>
        <w:sz w:val="48"/>
        <w:szCs w:val="48"/>
      </w:rPr>
    </w:lvl>
    <w:lvl w:ilvl="1">
      <w:start w:val="1"/>
      <w:numFmt w:val="decimal"/>
      <w:pStyle w:val="Heading2"/>
      <w:lvlText w:val="%1.%2"/>
      <w:lvlJc w:val="left"/>
      <w:pPr>
        <w:tabs>
          <w:tab w:val="num" w:pos="794"/>
        </w:tabs>
        <w:ind w:left="907" w:hanging="907"/>
      </w:pPr>
      <w:rPr>
        <w:rFonts w:hint="default"/>
      </w:rPr>
    </w:lvl>
    <w:lvl w:ilvl="2">
      <w:start w:val="1"/>
      <w:numFmt w:val="decimal"/>
      <w:pStyle w:val="Heading3"/>
      <w:lvlText w:val="%1.%2.%3"/>
      <w:lvlJc w:val="left"/>
      <w:pPr>
        <w:tabs>
          <w:tab w:val="num" w:pos="794"/>
        </w:tabs>
        <w:ind w:left="907" w:hanging="907"/>
      </w:pPr>
      <w:rPr>
        <w:rFonts w:hint="default"/>
      </w:rPr>
    </w:lvl>
    <w:lvl w:ilvl="3">
      <w:start w:val="1"/>
      <w:numFmt w:val="decimal"/>
      <w:lvlText w:val="%1.%2.%3.%4"/>
      <w:lvlJc w:val="left"/>
      <w:pPr>
        <w:tabs>
          <w:tab w:val="num" w:pos="794"/>
        </w:tabs>
        <w:ind w:left="907" w:hanging="907"/>
      </w:pPr>
      <w:rPr>
        <w:rFonts w:hint="default"/>
      </w:rPr>
    </w:lvl>
    <w:lvl w:ilvl="4">
      <w:start w:val="1"/>
      <w:numFmt w:val="decimal"/>
      <w:pStyle w:val="Heading5"/>
      <w:lvlText w:val="%1.%2.%3.%4.%5"/>
      <w:lvlJc w:val="left"/>
      <w:pPr>
        <w:tabs>
          <w:tab w:val="num" w:pos="794"/>
        </w:tabs>
        <w:ind w:left="907" w:hanging="907"/>
      </w:pPr>
      <w:rPr>
        <w:rFonts w:hint="default"/>
      </w:rPr>
    </w:lvl>
    <w:lvl w:ilvl="5">
      <w:start w:val="1"/>
      <w:numFmt w:val="none"/>
      <w:lvlText w:val=""/>
      <w:lvlJc w:val="left"/>
      <w:pPr>
        <w:tabs>
          <w:tab w:val="num" w:pos="794"/>
        </w:tabs>
        <w:ind w:left="907" w:hanging="907"/>
      </w:pPr>
      <w:rPr>
        <w:rFonts w:hint="default"/>
      </w:rPr>
    </w:lvl>
    <w:lvl w:ilvl="6">
      <w:start w:val="1"/>
      <w:numFmt w:val="none"/>
      <w:lvlText w:val=""/>
      <w:lvlJc w:val="left"/>
      <w:pPr>
        <w:tabs>
          <w:tab w:val="num" w:pos="794"/>
        </w:tabs>
        <w:ind w:left="907" w:hanging="907"/>
      </w:pPr>
      <w:rPr>
        <w:rFonts w:hint="default"/>
      </w:rPr>
    </w:lvl>
    <w:lvl w:ilvl="7">
      <w:start w:val="1"/>
      <w:numFmt w:val="none"/>
      <w:lvlText w:val=""/>
      <w:lvlJc w:val="left"/>
      <w:pPr>
        <w:tabs>
          <w:tab w:val="num" w:pos="794"/>
        </w:tabs>
        <w:ind w:left="907" w:hanging="907"/>
      </w:pPr>
      <w:rPr>
        <w:rFonts w:hint="default"/>
      </w:rPr>
    </w:lvl>
    <w:lvl w:ilvl="8">
      <w:start w:val="1"/>
      <w:numFmt w:val="none"/>
      <w:lvlText w:val=""/>
      <w:lvlJc w:val="left"/>
      <w:pPr>
        <w:tabs>
          <w:tab w:val="num" w:pos="794"/>
        </w:tabs>
        <w:ind w:left="907" w:hanging="907"/>
      </w:pPr>
      <w:rPr>
        <w:rFonts w:hint="default"/>
      </w:rPr>
    </w:lvl>
  </w:abstractNum>
  <w:num w:numId="1" w16cid:durableId="3559734">
    <w:abstractNumId w:val="15"/>
  </w:num>
  <w:num w:numId="2" w16cid:durableId="76903290">
    <w:abstractNumId w:val="10"/>
  </w:num>
  <w:num w:numId="3" w16cid:durableId="2010210550">
    <w:abstractNumId w:val="9"/>
  </w:num>
  <w:num w:numId="4" w16cid:durableId="1690599121">
    <w:abstractNumId w:val="18"/>
  </w:num>
  <w:num w:numId="5" w16cid:durableId="935602296">
    <w:abstractNumId w:val="12"/>
  </w:num>
  <w:num w:numId="6" w16cid:durableId="84347426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09435814">
    <w:abstractNumId w:val="5"/>
  </w:num>
  <w:num w:numId="8" w16cid:durableId="23679045">
    <w:abstractNumId w:val="14"/>
  </w:num>
  <w:num w:numId="9" w16cid:durableId="21055940">
    <w:abstractNumId w:val="13"/>
  </w:num>
  <w:num w:numId="10" w16cid:durableId="667756336">
    <w:abstractNumId w:val="16"/>
  </w:num>
  <w:num w:numId="11" w16cid:durableId="1974481048">
    <w:abstractNumId w:val="11"/>
  </w:num>
  <w:num w:numId="12" w16cid:durableId="1583372863">
    <w:abstractNumId w:val="4"/>
  </w:num>
  <w:num w:numId="13" w16cid:durableId="187719719">
    <w:abstractNumId w:val="3"/>
  </w:num>
  <w:num w:numId="14" w16cid:durableId="329530024">
    <w:abstractNumId w:val="1"/>
  </w:num>
  <w:num w:numId="15" w16cid:durableId="1022783396">
    <w:abstractNumId w:val="0"/>
  </w:num>
  <w:num w:numId="16" w16cid:durableId="1046761310">
    <w:abstractNumId w:val="17"/>
  </w:num>
  <w:num w:numId="17" w16cid:durableId="225579110">
    <w:abstractNumId w:val="2"/>
  </w:num>
  <w:num w:numId="18" w16cid:durableId="983777288">
    <w:abstractNumId w:val="8"/>
  </w:num>
  <w:num w:numId="19" w16cid:durableId="870994279">
    <w:abstractNumId w:val="6"/>
  </w:num>
  <w:num w:numId="20" w16cid:durableId="1512332224">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saveSubsetFonts/>
  <w:linkStyles/>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lickAndTypeStyle w:val="BodyText"/>
  <w:characterSpacingControl w:val="doNotCompress"/>
  <w:hdrShapeDefaults>
    <o:shapedefaults v:ext="edit" spidmax="2050"/>
  </w:hdrShapeDefaults>
  <w:footnotePr>
    <w:numRestart w:val="eachSect"/>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1A4"/>
    <w:rsid w:val="00000618"/>
    <w:rsid w:val="00000666"/>
    <w:rsid w:val="000008C5"/>
    <w:rsid w:val="0000096D"/>
    <w:rsid w:val="0000125F"/>
    <w:rsid w:val="000015B8"/>
    <w:rsid w:val="000017D6"/>
    <w:rsid w:val="00001AE5"/>
    <w:rsid w:val="00001D9D"/>
    <w:rsid w:val="00001E23"/>
    <w:rsid w:val="00002487"/>
    <w:rsid w:val="00002C93"/>
    <w:rsid w:val="00002DCE"/>
    <w:rsid w:val="00002FFF"/>
    <w:rsid w:val="000030A3"/>
    <w:rsid w:val="00003114"/>
    <w:rsid w:val="0000332F"/>
    <w:rsid w:val="00003583"/>
    <w:rsid w:val="00003709"/>
    <w:rsid w:val="00003814"/>
    <w:rsid w:val="00003C28"/>
    <w:rsid w:val="00003D4A"/>
    <w:rsid w:val="00003E3B"/>
    <w:rsid w:val="00004586"/>
    <w:rsid w:val="000048FD"/>
    <w:rsid w:val="000050A6"/>
    <w:rsid w:val="0000523E"/>
    <w:rsid w:val="0000570D"/>
    <w:rsid w:val="00005754"/>
    <w:rsid w:val="000057A1"/>
    <w:rsid w:val="00005969"/>
    <w:rsid w:val="00005D05"/>
    <w:rsid w:val="00005D98"/>
    <w:rsid w:val="00005FC0"/>
    <w:rsid w:val="00006554"/>
    <w:rsid w:val="00006941"/>
    <w:rsid w:val="00006DC9"/>
    <w:rsid w:val="00006E39"/>
    <w:rsid w:val="000070FA"/>
    <w:rsid w:val="00007812"/>
    <w:rsid w:val="00007BB9"/>
    <w:rsid w:val="00007DA4"/>
    <w:rsid w:val="000100A3"/>
    <w:rsid w:val="000100DD"/>
    <w:rsid w:val="00010156"/>
    <w:rsid w:val="00010483"/>
    <w:rsid w:val="00010568"/>
    <w:rsid w:val="000105BC"/>
    <w:rsid w:val="000107D4"/>
    <w:rsid w:val="0001088E"/>
    <w:rsid w:val="00010A1E"/>
    <w:rsid w:val="00010F79"/>
    <w:rsid w:val="0001175F"/>
    <w:rsid w:val="000119C5"/>
    <w:rsid w:val="0001215D"/>
    <w:rsid w:val="0001251B"/>
    <w:rsid w:val="00012682"/>
    <w:rsid w:val="00012776"/>
    <w:rsid w:val="00012D43"/>
    <w:rsid w:val="0001388D"/>
    <w:rsid w:val="0001394C"/>
    <w:rsid w:val="00013A95"/>
    <w:rsid w:val="00013AF5"/>
    <w:rsid w:val="00013BEF"/>
    <w:rsid w:val="00014439"/>
    <w:rsid w:val="00014624"/>
    <w:rsid w:val="0001471B"/>
    <w:rsid w:val="00014A37"/>
    <w:rsid w:val="00014B27"/>
    <w:rsid w:val="00014D02"/>
    <w:rsid w:val="00014D90"/>
    <w:rsid w:val="00015A27"/>
    <w:rsid w:val="00015B88"/>
    <w:rsid w:val="00015E60"/>
    <w:rsid w:val="0001614E"/>
    <w:rsid w:val="00016AAF"/>
    <w:rsid w:val="00016C01"/>
    <w:rsid w:val="00016DA0"/>
    <w:rsid w:val="00016FED"/>
    <w:rsid w:val="00017010"/>
    <w:rsid w:val="00017272"/>
    <w:rsid w:val="0001739D"/>
    <w:rsid w:val="00017498"/>
    <w:rsid w:val="0001769A"/>
    <w:rsid w:val="00017DD4"/>
    <w:rsid w:val="00017E04"/>
    <w:rsid w:val="00017FAA"/>
    <w:rsid w:val="00020381"/>
    <w:rsid w:val="00020713"/>
    <w:rsid w:val="0002082C"/>
    <w:rsid w:val="00020CD5"/>
    <w:rsid w:val="00021052"/>
    <w:rsid w:val="000211B5"/>
    <w:rsid w:val="0002123C"/>
    <w:rsid w:val="00021A2F"/>
    <w:rsid w:val="00021B8A"/>
    <w:rsid w:val="00021CCF"/>
    <w:rsid w:val="00021EE6"/>
    <w:rsid w:val="000220CC"/>
    <w:rsid w:val="00022117"/>
    <w:rsid w:val="000221B4"/>
    <w:rsid w:val="00022241"/>
    <w:rsid w:val="000226B8"/>
    <w:rsid w:val="00022AC9"/>
    <w:rsid w:val="000231EB"/>
    <w:rsid w:val="00023AAF"/>
    <w:rsid w:val="00023B1F"/>
    <w:rsid w:val="00023D4F"/>
    <w:rsid w:val="00023F8F"/>
    <w:rsid w:val="0002422B"/>
    <w:rsid w:val="00024481"/>
    <w:rsid w:val="000246AE"/>
    <w:rsid w:val="00024B98"/>
    <w:rsid w:val="00024C92"/>
    <w:rsid w:val="00025105"/>
    <w:rsid w:val="000251E8"/>
    <w:rsid w:val="00025265"/>
    <w:rsid w:val="00025276"/>
    <w:rsid w:val="0002574C"/>
    <w:rsid w:val="00025770"/>
    <w:rsid w:val="00025B3C"/>
    <w:rsid w:val="00025BF8"/>
    <w:rsid w:val="00025E0D"/>
    <w:rsid w:val="00025E71"/>
    <w:rsid w:val="00026051"/>
    <w:rsid w:val="000260C2"/>
    <w:rsid w:val="00026153"/>
    <w:rsid w:val="0002627E"/>
    <w:rsid w:val="0002695A"/>
    <w:rsid w:val="00026B52"/>
    <w:rsid w:val="00026DC6"/>
    <w:rsid w:val="00027171"/>
    <w:rsid w:val="00027821"/>
    <w:rsid w:val="00027A5E"/>
    <w:rsid w:val="00027A61"/>
    <w:rsid w:val="0003010A"/>
    <w:rsid w:val="000304F7"/>
    <w:rsid w:val="00030978"/>
    <w:rsid w:val="00030C2E"/>
    <w:rsid w:val="00030CE7"/>
    <w:rsid w:val="000312A6"/>
    <w:rsid w:val="000319D3"/>
    <w:rsid w:val="00031B47"/>
    <w:rsid w:val="00031E11"/>
    <w:rsid w:val="00031F4E"/>
    <w:rsid w:val="000320EA"/>
    <w:rsid w:val="0003216D"/>
    <w:rsid w:val="000321CB"/>
    <w:rsid w:val="00032717"/>
    <w:rsid w:val="00032A35"/>
    <w:rsid w:val="00032A7F"/>
    <w:rsid w:val="00032B07"/>
    <w:rsid w:val="00032E28"/>
    <w:rsid w:val="000330D7"/>
    <w:rsid w:val="000335FE"/>
    <w:rsid w:val="00033698"/>
    <w:rsid w:val="00033875"/>
    <w:rsid w:val="000339CA"/>
    <w:rsid w:val="00033BF1"/>
    <w:rsid w:val="00033E02"/>
    <w:rsid w:val="00033EC4"/>
    <w:rsid w:val="00033F51"/>
    <w:rsid w:val="00034354"/>
    <w:rsid w:val="000344FE"/>
    <w:rsid w:val="000347D2"/>
    <w:rsid w:val="00034A58"/>
    <w:rsid w:val="00034C05"/>
    <w:rsid w:val="00034CCE"/>
    <w:rsid w:val="00035024"/>
    <w:rsid w:val="000354B1"/>
    <w:rsid w:val="000357D6"/>
    <w:rsid w:val="00035CCD"/>
    <w:rsid w:val="00035CF6"/>
    <w:rsid w:val="00036236"/>
    <w:rsid w:val="00036427"/>
    <w:rsid w:val="0003642A"/>
    <w:rsid w:val="000364E1"/>
    <w:rsid w:val="00036687"/>
    <w:rsid w:val="00036763"/>
    <w:rsid w:val="000368DF"/>
    <w:rsid w:val="000369A0"/>
    <w:rsid w:val="000369F8"/>
    <w:rsid w:val="00036C58"/>
    <w:rsid w:val="00036D78"/>
    <w:rsid w:val="00036E45"/>
    <w:rsid w:val="00037158"/>
    <w:rsid w:val="0003751F"/>
    <w:rsid w:val="00037776"/>
    <w:rsid w:val="00037D75"/>
    <w:rsid w:val="00040014"/>
    <w:rsid w:val="000401D5"/>
    <w:rsid w:val="000403AE"/>
    <w:rsid w:val="000403E4"/>
    <w:rsid w:val="00040661"/>
    <w:rsid w:val="0004075A"/>
    <w:rsid w:val="00040836"/>
    <w:rsid w:val="0004088C"/>
    <w:rsid w:val="00040A42"/>
    <w:rsid w:val="00040A59"/>
    <w:rsid w:val="00040AEC"/>
    <w:rsid w:val="00040D0F"/>
    <w:rsid w:val="00040E06"/>
    <w:rsid w:val="00041004"/>
    <w:rsid w:val="00041109"/>
    <w:rsid w:val="0004119D"/>
    <w:rsid w:val="00041738"/>
    <w:rsid w:val="00041B0A"/>
    <w:rsid w:val="00041B38"/>
    <w:rsid w:val="00041BC0"/>
    <w:rsid w:val="00041E66"/>
    <w:rsid w:val="00041ECC"/>
    <w:rsid w:val="00041F13"/>
    <w:rsid w:val="00041F9E"/>
    <w:rsid w:val="000420E8"/>
    <w:rsid w:val="000420ED"/>
    <w:rsid w:val="000422C0"/>
    <w:rsid w:val="000424B1"/>
    <w:rsid w:val="0004252E"/>
    <w:rsid w:val="00042C0A"/>
    <w:rsid w:val="00042CA2"/>
    <w:rsid w:val="00043187"/>
    <w:rsid w:val="0004326C"/>
    <w:rsid w:val="0004337D"/>
    <w:rsid w:val="0004364C"/>
    <w:rsid w:val="000436F5"/>
    <w:rsid w:val="0004386C"/>
    <w:rsid w:val="00043B79"/>
    <w:rsid w:val="00043D26"/>
    <w:rsid w:val="000440E4"/>
    <w:rsid w:val="0004413C"/>
    <w:rsid w:val="000442DD"/>
    <w:rsid w:val="000443A3"/>
    <w:rsid w:val="00044B98"/>
    <w:rsid w:val="00044CEA"/>
    <w:rsid w:val="00044FBF"/>
    <w:rsid w:val="0004517B"/>
    <w:rsid w:val="000460F1"/>
    <w:rsid w:val="00046148"/>
    <w:rsid w:val="00046346"/>
    <w:rsid w:val="000463D8"/>
    <w:rsid w:val="0004669E"/>
    <w:rsid w:val="0004675B"/>
    <w:rsid w:val="00046AB5"/>
    <w:rsid w:val="00046ACD"/>
    <w:rsid w:val="00046BA6"/>
    <w:rsid w:val="00046FE7"/>
    <w:rsid w:val="00046FF3"/>
    <w:rsid w:val="0004747E"/>
    <w:rsid w:val="0004752C"/>
    <w:rsid w:val="00047698"/>
    <w:rsid w:val="00047B45"/>
    <w:rsid w:val="0004EA73"/>
    <w:rsid w:val="00050325"/>
    <w:rsid w:val="0005060D"/>
    <w:rsid w:val="00050630"/>
    <w:rsid w:val="00050A00"/>
    <w:rsid w:val="00050D85"/>
    <w:rsid w:val="00051086"/>
    <w:rsid w:val="000510C0"/>
    <w:rsid w:val="00051505"/>
    <w:rsid w:val="00051A92"/>
    <w:rsid w:val="00051AF1"/>
    <w:rsid w:val="00051B1A"/>
    <w:rsid w:val="00052268"/>
    <w:rsid w:val="000522D8"/>
    <w:rsid w:val="000523A6"/>
    <w:rsid w:val="000526F2"/>
    <w:rsid w:val="00052774"/>
    <w:rsid w:val="0005359F"/>
    <w:rsid w:val="000537B7"/>
    <w:rsid w:val="000537D3"/>
    <w:rsid w:val="000537F6"/>
    <w:rsid w:val="000539AF"/>
    <w:rsid w:val="0005439F"/>
    <w:rsid w:val="00054673"/>
    <w:rsid w:val="00054700"/>
    <w:rsid w:val="0005489A"/>
    <w:rsid w:val="00054CE8"/>
    <w:rsid w:val="000552EB"/>
    <w:rsid w:val="00055408"/>
    <w:rsid w:val="0005560E"/>
    <w:rsid w:val="0005564E"/>
    <w:rsid w:val="000556C0"/>
    <w:rsid w:val="00055779"/>
    <w:rsid w:val="000557C6"/>
    <w:rsid w:val="00056145"/>
    <w:rsid w:val="000561E7"/>
    <w:rsid w:val="000563E0"/>
    <w:rsid w:val="000568DB"/>
    <w:rsid w:val="00056A23"/>
    <w:rsid w:val="00056A8F"/>
    <w:rsid w:val="00056B5A"/>
    <w:rsid w:val="00056BDC"/>
    <w:rsid w:val="00056C35"/>
    <w:rsid w:val="00056DD2"/>
    <w:rsid w:val="00057545"/>
    <w:rsid w:val="00057BE2"/>
    <w:rsid w:val="00057C40"/>
    <w:rsid w:val="00057C6B"/>
    <w:rsid w:val="00057DA7"/>
    <w:rsid w:val="0006010F"/>
    <w:rsid w:val="000602A9"/>
    <w:rsid w:val="000605F1"/>
    <w:rsid w:val="000612CF"/>
    <w:rsid w:val="0006130C"/>
    <w:rsid w:val="00061440"/>
    <w:rsid w:val="00061538"/>
    <w:rsid w:val="00061A6E"/>
    <w:rsid w:val="00061C0D"/>
    <w:rsid w:val="00061C6D"/>
    <w:rsid w:val="00061FCE"/>
    <w:rsid w:val="000628E1"/>
    <w:rsid w:val="000629AE"/>
    <w:rsid w:val="00062B0B"/>
    <w:rsid w:val="00062DBB"/>
    <w:rsid w:val="0006307F"/>
    <w:rsid w:val="0006352D"/>
    <w:rsid w:val="00063611"/>
    <w:rsid w:val="000636F0"/>
    <w:rsid w:val="00063F8F"/>
    <w:rsid w:val="00064239"/>
    <w:rsid w:val="0006469D"/>
    <w:rsid w:val="0006477C"/>
    <w:rsid w:val="0006484A"/>
    <w:rsid w:val="00064969"/>
    <w:rsid w:val="00064EB7"/>
    <w:rsid w:val="00064EF4"/>
    <w:rsid w:val="000653F4"/>
    <w:rsid w:val="00065899"/>
    <w:rsid w:val="000659EF"/>
    <w:rsid w:val="00065D20"/>
    <w:rsid w:val="00066151"/>
    <w:rsid w:val="0006736F"/>
    <w:rsid w:val="00067617"/>
    <w:rsid w:val="0006770A"/>
    <w:rsid w:val="00067884"/>
    <w:rsid w:val="00067B9B"/>
    <w:rsid w:val="000700B1"/>
    <w:rsid w:val="00070184"/>
    <w:rsid w:val="0007049D"/>
    <w:rsid w:val="00070A8B"/>
    <w:rsid w:val="00070E2B"/>
    <w:rsid w:val="00070EC3"/>
    <w:rsid w:val="000712A4"/>
    <w:rsid w:val="000713DA"/>
    <w:rsid w:val="00071451"/>
    <w:rsid w:val="00071523"/>
    <w:rsid w:val="00071574"/>
    <w:rsid w:val="00071933"/>
    <w:rsid w:val="00071B8A"/>
    <w:rsid w:val="00071DE0"/>
    <w:rsid w:val="00071E8A"/>
    <w:rsid w:val="00071FCB"/>
    <w:rsid w:val="00072241"/>
    <w:rsid w:val="00072697"/>
    <w:rsid w:val="000726A7"/>
    <w:rsid w:val="00072B2F"/>
    <w:rsid w:val="00072CBF"/>
    <w:rsid w:val="00073160"/>
    <w:rsid w:val="00073836"/>
    <w:rsid w:val="00073839"/>
    <w:rsid w:val="00073B79"/>
    <w:rsid w:val="00073FE0"/>
    <w:rsid w:val="0007404E"/>
    <w:rsid w:val="000743B8"/>
    <w:rsid w:val="00074B8C"/>
    <w:rsid w:val="00074C16"/>
    <w:rsid w:val="00074CD9"/>
    <w:rsid w:val="00074D99"/>
    <w:rsid w:val="00074E6D"/>
    <w:rsid w:val="00075649"/>
    <w:rsid w:val="00075ADD"/>
    <w:rsid w:val="00075C62"/>
    <w:rsid w:val="00076219"/>
    <w:rsid w:val="00076A8C"/>
    <w:rsid w:val="00076D71"/>
    <w:rsid w:val="0007702D"/>
    <w:rsid w:val="00077194"/>
    <w:rsid w:val="0008049F"/>
    <w:rsid w:val="00080528"/>
    <w:rsid w:val="00080796"/>
    <w:rsid w:val="0008099B"/>
    <w:rsid w:val="000809F9"/>
    <w:rsid w:val="00080A82"/>
    <w:rsid w:val="00080C66"/>
    <w:rsid w:val="00080C95"/>
    <w:rsid w:val="00081231"/>
    <w:rsid w:val="000812D6"/>
    <w:rsid w:val="00081ADD"/>
    <w:rsid w:val="00081BDE"/>
    <w:rsid w:val="00081DA7"/>
    <w:rsid w:val="0008219C"/>
    <w:rsid w:val="000821B1"/>
    <w:rsid w:val="000826AC"/>
    <w:rsid w:val="000826E9"/>
    <w:rsid w:val="000827BF"/>
    <w:rsid w:val="00082969"/>
    <w:rsid w:val="00082999"/>
    <w:rsid w:val="00082AC5"/>
    <w:rsid w:val="00082B08"/>
    <w:rsid w:val="00082B43"/>
    <w:rsid w:val="00082C9B"/>
    <w:rsid w:val="00082D9B"/>
    <w:rsid w:val="00082E21"/>
    <w:rsid w:val="00082E37"/>
    <w:rsid w:val="000831D8"/>
    <w:rsid w:val="000833DE"/>
    <w:rsid w:val="00083543"/>
    <w:rsid w:val="00083947"/>
    <w:rsid w:val="00083990"/>
    <w:rsid w:val="000839F7"/>
    <w:rsid w:val="00083A6B"/>
    <w:rsid w:val="00083FA6"/>
    <w:rsid w:val="00084320"/>
    <w:rsid w:val="00084590"/>
    <w:rsid w:val="00084702"/>
    <w:rsid w:val="00084EE1"/>
    <w:rsid w:val="0008544D"/>
    <w:rsid w:val="0008555B"/>
    <w:rsid w:val="000855C5"/>
    <w:rsid w:val="0008575B"/>
    <w:rsid w:val="00085945"/>
    <w:rsid w:val="000862B0"/>
    <w:rsid w:val="00086554"/>
    <w:rsid w:val="0008681A"/>
    <w:rsid w:val="00087319"/>
    <w:rsid w:val="000873AC"/>
    <w:rsid w:val="0008752C"/>
    <w:rsid w:val="00087613"/>
    <w:rsid w:val="000876A0"/>
    <w:rsid w:val="00087A56"/>
    <w:rsid w:val="00087AA7"/>
    <w:rsid w:val="00087E42"/>
    <w:rsid w:val="00087F70"/>
    <w:rsid w:val="00087FF3"/>
    <w:rsid w:val="00090385"/>
    <w:rsid w:val="00090492"/>
    <w:rsid w:val="0009067E"/>
    <w:rsid w:val="000909D7"/>
    <w:rsid w:val="00090B8E"/>
    <w:rsid w:val="00090BDC"/>
    <w:rsid w:val="00090C24"/>
    <w:rsid w:val="00090CDA"/>
    <w:rsid w:val="00090D25"/>
    <w:rsid w:val="00090F1E"/>
    <w:rsid w:val="000911B2"/>
    <w:rsid w:val="0009123F"/>
    <w:rsid w:val="0009130D"/>
    <w:rsid w:val="00091426"/>
    <w:rsid w:val="000914C8"/>
    <w:rsid w:val="00091ABC"/>
    <w:rsid w:val="00091C81"/>
    <w:rsid w:val="00091D8E"/>
    <w:rsid w:val="00091D99"/>
    <w:rsid w:val="00091DF3"/>
    <w:rsid w:val="00092658"/>
    <w:rsid w:val="000926A2"/>
    <w:rsid w:val="000926DF"/>
    <w:rsid w:val="0009298A"/>
    <w:rsid w:val="00092B26"/>
    <w:rsid w:val="00092FBD"/>
    <w:rsid w:val="00093491"/>
    <w:rsid w:val="000935DC"/>
    <w:rsid w:val="00093892"/>
    <w:rsid w:val="00093B86"/>
    <w:rsid w:val="00093EFA"/>
    <w:rsid w:val="00093F9D"/>
    <w:rsid w:val="00094354"/>
    <w:rsid w:val="0009494A"/>
    <w:rsid w:val="0009497A"/>
    <w:rsid w:val="00094A0B"/>
    <w:rsid w:val="00094B6C"/>
    <w:rsid w:val="00094E7B"/>
    <w:rsid w:val="00095275"/>
    <w:rsid w:val="00095298"/>
    <w:rsid w:val="0009562F"/>
    <w:rsid w:val="000957D5"/>
    <w:rsid w:val="000959F9"/>
    <w:rsid w:val="00095D72"/>
    <w:rsid w:val="00095EDE"/>
    <w:rsid w:val="00095FD7"/>
    <w:rsid w:val="00096273"/>
    <w:rsid w:val="00096458"/>
    <w:rsid w:val="000964F9"/>
    <w:rsid w:val="000968DD"/>
    <w:rsid w:val="00096AA9"/>
    <w:rsid w:val="00096B8D"/>
    <w:rsid w:val="00096C4C"/>
    <w:rsid w:val="0009725D"/>
    <w:rsid w:val="0009751F"/>
    <w:rsid w:val="00097694"/>
    <w:rsid w:val="00097976"/>
    <w:rsid w:val="00097AC0"/>
    <w:rsid w:val="00097AFB"/>
    <w:rsid w:val="00097B79"/>
    <w:rsid w:val="00097C7F"/>
    <w:rsid w:val="000A0123"/>
    <w:rsid w:val="000A02B6"/>
    <w:rsid w:val="000A030B"/>
    <w:rsid w:val="000A0349"/>
    <w:rsid w:val="000A04CE"/>
    <w:rsid w:val="000A05D8"/>
    <w:rsid w:val="000A090F"/>
    <w:rsid w:val="000A098B"/>
    <w:rsid w:val="000A0A02"/>
    <w:rsid w:val="000A1059"/>
    <w:rsid w:val="000A128E"/>
    <w:rsid w:val="000A1B96"/>
    <w:rsid w:val="000A1C83"/>
    <w:rsid w:val="000A1CDE"/>
    <w:rsid w:val="000A1ED8"/>
    <w:rsid w:val="000A2121"/>
    <w:rsid w:val="000A29BC"/>
    <w:rsid w:val="000A2F39"/>
    <w:rsid w:val="000A3258"/>
    <w:rsid w:val="000A3618"/>
    <w:rsid w:val="000A381D"/>
    <w:rsid w:val="000A38FC"/>
    <w:rsid w:val="000A3921"/>
    <w:rsid w:val="000A4125"/>
    <w:rsid w:val="000A499D"/>
    <w:rsid w:val="000A4AD9"/>
    <w:rsid w:val="000A4C79"/>
    <w:rsid w:val="000A5164"/>
    <w:rsid w:val="000A53DF"/>
    <w:rsid w:val="000A5633"/>
    <w:rsid w:val="000A5781"/>
    <w:rsid w:val="000A59A8"/>
    <w:rsid w:val="000A5A67"/>
    <w:rsid w:val="000A5BEF"/>
    <w:rsid w:val="000A5C80"/>
    <w:rsid w:val="000A5DE7"/>
    <w:rsid w:val="000A611F"/>
    <w:rsid w:val="000A627B"/>
    <w:rsid w:val="000A6388"/>
    <w:rsid w:val="000A64B8"/>
    <w:rsid w:val="000A65D2"/>
    <w:rsid w:val="000A6760"/>
    <w:rsid w:val="000A6950"/>
    <w:rsid w:val="000A6A43"/>
    <w:rsid w:val="000A70E5"/>
    <w:rsid w:val="000A7137"/>
    <w:rsid w:val="000A71C5"/>
    <w:rsid w:val="000A726C"/>
    <w:rsid w:val="000A739E"/>
    <w:rsid w:val="000A74FE"/>
    <w:rsid w:val="000A772B"/>
    <w:rsid w:val="000A77A3"/>
    <w:rsid w:val="000A77B1"/>
    <w:rsid w:val="000A7963"/>
    <w:rsid w:val="000A7D02"/>
    <w:rsid w:val="000A7D86"/>
    <w:rsid w:val="000A7E35"/>
    <w:rsid w:val="000B0114"/>
    <w:rsid w:val="000B05DF"/>
    <w:rsid w:val="000B06C2"/>
    <w:rsid w:val="000B0B42"/>
    <w:rsid w:val="000B0CB2"/>
    <w:rsid w:val="000B0CE1"/>
    <w:rsid w:val="000B0DF0"/>
    <w:rsid w:val="000B0F4B"/>
    <w:rsid w:val="000B1CF5"/>
    <w:rsid w:val="000B216E"/>
    <w:rsid w:val="000B2278"/>
    <w:rsid w:val="000B2693"/>
    <w:rsid w:val="000B275B"/>
    <w:rsid w:val="000B2862"/>
    <w:rsid w:val="000B2938"/>
    <w:rsid w:val="000B2A47"/>
    <w:rsid w:val="000B30AE"/>
    <w:rsid w:val="000B3148"/>
    <w:rsid w:val="000B3149"/>
    <w:rsid w:val="000B34F9"/>
    <w:rsid w:val="000B3651"/>
    <w:rsid w:val="000B3739"/>
    <w:rsid w:val="000B3D7D"/>
    <w:rsid w:val="000B4087"/>
    <w:rsid w:val="000B4346"/>
    <w:rsid w:val="000B4613"/>
    <w:rsid w:val="000B4A52"/>
    <w:rsid w:val="000B4B9F"/>
    <w:rsid w:val="000B54AB"/>
    <w:rsid w:val="000B54F2"/>
    <w:rsid w:val="000B5986"/>
    <w:rsid w:val="000B59CD"/>
    <w:rsid w:val="000B5A32"/>
    <w:rsid w:val="000B5ACA"/>
    <w:rsid w:val="000B619D"/>
    <w:rsid w:val="000B676F"/>
    <w:rsid w:val="000B69BA"/>
    <w:rsid w:val="000B7025"/>
    <w:rsid w:val="000B7869"/>
    <w:rsid w:val="000B7F4B"/>
    <w:rsid w:val="000C0110"/>
    <w:rsid w:val="000C0327"/>
    <w:rsid w:val="000C0C8F"/>
    <w:rsid w:val="000C1010"/>
    <w:rsid w:val="000C1251"/>
    <w:rsid w:val="000C1527"/>
    <w:rsid w:val="000C15D1"/>
    <w:rsid w:val="000C19D2"/>
    <w:rsid w:val="000C1A1B"/>
    <w:rsid w:val="000C1C69"/>
    <w:rsid w:val="000C1FD9"/>
    <w:rsid w:val="000C20DF"/>
    <w:rsid w:val="000C223B"/>
    <w:rsid w:val="000C26A7"/>
    <w:rsid w:val="000C2732"/>
    <w:rsid w:val="000C28E2"/>
    <w:rsid w:val="000C2D00"/>
    <w:rsid w:val="000C2E1D"/>
    <w:rsid w:val="000C30EA"/>
    <w:rsid w:val="000C31DC"/>
    <w:rsid w:val="000C35D4"/>
    <w:rsid w:val="000C3626"/>
    <w:rsid w:val="000C36C0"/>
    <w:rsid w:val="000C3D05"/>
    <w:rsid w:val="000C3D88"/>
    <w:rsid w:val="000C3E43"/>
    <w:rsid w:val="000C3E45"/>
    <w:rsid w:val="000C3E82"/>
    <w:rsid w:val="000C3FF7"/>
    <w:rsid w:val="000C434B"/>
    <w:rsid w:val="000C4797"/>
    <w:rsid w:val="000C485D"/>
    <w:rsid w:val="000C48DB"/>
    <w:rsid w:val="000C4997"/>
    <w:rsid w:val="000C49EE"/>
    <w:rsid w:val="000C50E6"/>
    <w:rsid w:val="000C5224"/>
    <w:rsid w:val="000C5406"/>
    <w:rsid w:val="000C6000"/>
    <w:rsid w:val="000C64F5"/>
    <w:rsid w:val="000C65ED"/>
    <w:rsid w:val="000C699B"/>
    <w:rsid w:val="000C6BC3"/>
    <w:rsid w:val="000C7049"/>
    <w:rsid w:val="000C71CF"/>
    <w:rsid w:val="000C7468"/>
    <w:rsid w:val="000C74B1"/>
    <w:rsid w:val="000C7B0D"/>
    <w:rsid w:val="000C7F21"/>
    <w:rsid w:val="000C7F8C"/>
    <w:rsid w:val="000D0083"/>
    <w:rsid w:val="000D03C7"/>
    <w:rsid w:val="000D0E3B"/>
    <w:rsid w:val="000D0E87"/>
    <w:rsid w:val="000D0FAD"/>
    <w:rsid w:val="000D110B"/>
    <w:rsid w:val="000D123D"/>
    <w:rsid w:val="000D1391"/>
    <w:rsid w:val="000D14E9"/>
    <w:rsid w:val="000D1597"/>
    <w:rsid w:val="000D163D"/>
    <w:rsid w:val="000D16C2"/>
    <w:rsid w:val="000D17CB"/>
    <w:rsid w:val="000D17FC"/>
    <w:rsid w:val="000D1941"/>
    <w:rsid w:val="000D2606"/>
    <w:rsid w:val="000D2B05"/>
    <w:rsid w:val="000D2C1A"/>
    <w:rsid w:val="000D2C2C"/>
    <w:rsid w:val="000D2FE3"/>
    <w:rsid w:val="000D3256"/>
    <w:rsid w:val="000D34B5"/>
    <w:rsid w:val="000D3582"/>
    <w:rsid w:val="000D35B7"/>
    <w:rsid w:val="000D3809"/>
    <w:rsid w:val="000D3DB7"/>
    <w:rsid w:val="000D3DC5"/>
    <w:rsid w:val="000D3E14"/>
    <w:rsid w:val="000D4127"/>
    <w:rsid w:val="000D42FF"/>
    <w:rsid w:val="000D490F"/>
    <w:rsid w:val="000D4A7E"/>
    <w:rsid w:val="000D4C13"/>
    <w:rsid w:val="000D4DEC"/>
    <w:rsid w:val="000D4F36"/>
    <w:rsid w:val="000D51F6"/>
    <w:rsid w:val="000D52E9"/>
    <w:rsid w:val="000D571D"/>
    <w:rsid w:val="000D587C"/>
    <w:rsid w:val="000D5C6B"/>
    <w:rsid w:val="000D5CAC"/>
    <w:rsid w:val="000D5E68"/>
    <w:rsid w:val="000D603B"/>
    <w:rsid w:val="000D6322"/>
    <w:rsid w:val="000D6434"/>
    <w:rsid w:val="000D6451"/>
    <w:rsid w:val="000D65EE"/>
    <w:rsid w:val="000D6641"/>
    <w:rsid w:val="000D66DF"/>
    <w:rsid w:val="000D6A83"/>
    <w:rsid w:val="000D6B77"/>
    <w:rsid w:val="000D6E34"/>
    <w:rsid w:val="000D71E1"/>
    <w:rsid w:val="000D737E"/>
    <w:rsid w:val="000D740A"/>
    <w:rsid w:val="000D7413"/>
    <w:rsid w:val="000D7B65"/>
    <w:rsid w:val="000D7CA1"/>
    <w:rsid w:val="000D7E21"/>
    <w:rsid w:val="000D7EC9"/>
    <w:rsid w:val="000D7F52"/>
    <w:rsid w:val="000E0052"/>
    <w:rsid w:val="000E00D6"/>
    <w:rsid w:val="000E015F"/>
    <w:rsid w:val="000E032E"/>
    <w:rsid w:val="000E033E"/>
    <w:rsid w:val="000E041B"/>
    <w:rsid w:val="000E0434"/>
    <w:rsid w:val="000E05E4"/>
    <w:rsid w:val="000E06A8"/>
    <w:rsid w:val="000E0C04"/>
    <w:rsid w:val="000E0C57"/>
    <w:rsid w:val="000E0DEF"/>
    <w:rsid w:val="000E0E1F"/>
    <w:rsid w:val="000E0FB8"/>
    <w:rsid w:val="000E11C1"/>
    <w:rsid w:val="000E17A5"/>
    <w:rsid w:val="000E1D7E"/>
    <w:rsid w:val="000E2318"/>
    <w:rsid w:val="000E238F"/>
    <w:rsid w:val="000E24DE"/>
    <w:rsid w:val="000E26D4"/>
    <w:rsid w:val="000E2793"/>
    <w:rsid w:val="000E2FD2"/>
    <w:rsid w:val="000E315C"/>
    <w:rsid w:val="000E3295"/>
    <w:rsid w:val="000E35A9"/>
    <w:rsid w:val="000E3702"/>
    <w:rsid w:val="000E38D3"/>
    <w:rsid w:val="000E39AA"/>
    <w:rsid w:val="000E3DF7"/>
    <w:rsid w:val="000E404D"/>
    <w:rsid w:val="000E4250"/>
    <w:rsid w:val="000E458A"/>
    <w:rsid w:val="000E461B"/>
    <w:rsid w:val="000E465C"/>
    <w:rsid w:val="000E47C5"/>
    <w:rsid w:val="000E49E0"/>
    <w:rsid w:val="000E4E0E"/>
    <w:rsid w:val="000E52C2"/>
    <w:rsid w:val="000E5661"/>
    <w:rsid w:val="000E585F"/>
    <w:rsid w:val="000E5A41"/>
    <w:rsid w:val="000E5B8A"/>
    <w:rsid w:val="000E5E17"/>
    <w:rsid w:val="000E627E"/>
    <w:rsid w:val="000E63FF"/>
    <w:rsid w:val="000E64BF"/>
    <w:rsid w:val="000E660C"/>
    <w:rsid w:val="000E6730"/>
    <w:rsid w:val="000E6776"/>
    <w:rsid w:val="000E6BFC"/>
    <w:rsid w:val="000E6E2C"/>
    <w:rsid w:val="000E6F6C"/>
    <w:rsid w:val="000E6FD5"/>
    <w:rsid w:val="000E7003"/>
    <w:rsid w:val="000E724E"/>
    <w:rsid w:val="000E731A"/>
    <w:rsid w:val="000E73CC"/>
    <w:rsid w:val="000E73D4"/>
    <w:rsid w:val="000E74C6"/>
    <w:rsid w:val="000E7DF6"/>
    <w:rsid w:val="000E7E53"/>
    <w:rsid w:val="000E7F74"/>
    <w:rsid w:val="000F00F8"/>
    <w:rsid w:val="000F015D"/>
    <w:rsid w:val="000F0422"/>
    <w:rsid w:val="000F0988"/>
    <w:rsid w:val="000F0A3E"/>
    <w:rsid w:val="000F0A55"/>
    <w:rsid w:val="000F0A8C"/>
    <w:rsid w:val="000F1326"/>
    <w:rsid w:val="000F1686"/>
    <w:rsid w:val="000F1A27"/>
    <w:rsid w:val="000F1E35"/>
    <w:rsid w:val="000F2B07"/>
    <w:rsid w:val="000F2D26"/>
    <w:rsid w:val="000F2E46"/>
    <w:rsid w:val="000F309E"/>
    <w:rsid w:val="000F3120"/>
    <w:rsid w:val="000F3170"/>
    <w:rsid w:val="000F31B8"/>
    <w:rsid w:val="000F3272"/>
    <w:rsid w:val="000F36C7"/>
    <w:rsid w:val="000F36CB"/>
    <w:rsid w:val="000F36E3"/>
    <w:rsid w:val="000F385B"/>
    <w:rsid w:val="000F385D"/>
    <w:rsid w:val="000F394F"/>
    <w:rsid w:val="000F3ABC"/>
    <w:rsid w:val="000F3B0D"/>
    <w:rsid w:val="000F3B74"/>
    <w:rsid w:val="000F3DDF"/>
    <w:rsid w:val="000F3F48"/>
    <w:rsid w:val="000F40C6"/>
    <w:rsid w:val="000F4544"/>
    <w:rsid w:val="000F47CD"/>
    <w:rsid w:val="000F4947"/>
    <w:rsid w:val="000F4A69"/>
    <w:rsid w:val="000F4C00"/>
    <w:rsid w:val="000F4C9F"/>
    <w:rsid w:val="000F4CC3"/>
    <w:rsid w:val="000F4DAC"/>
    <w:rsid w:val="000F4DC3"/>
    <w:rsid w:val="000F4F15"/>
    <w:rsid w:val="000F52DA"/>
    <w:rsid w:val="000F53D2"/>
    <w:rsid w:val="000F5425"/>
    <w:rsid w:val="000F55C1"/>
    <w:rsid w:val="000F56BA"/>
    <w:rsid w:val="000F572F"/>
    <w:rsid w:val="000F581F"/>
    <w:rsid w:val="000F584B"/>
    <w:rsid w:val="000F5BB9"/>
    <w:rsid w:val="000F62A5"/>
    <w:rsid w:val="000F62FF"/>
    <w:rsid w:val="000F6406"/>
    <w:rsid w:val="000F640E"/>
    <w:rsid w:val="000F689C"/>
    <w:rsid w:val="000F6930"/>
    <w:rsid w:val="000F6941"/>
    <w:rsid w:val="000F6A01"/>
    <w:rsid w:val="000F6D3A"/>
    <w:rsid w:val="000F6E35"/>
    <w:rsid w:val="000F6E70"/>
    <w:rsid w:val="000F6EC2"/>
    <w:rsid w:val="000F6FA2"/>
    <w:rsid w:val="000F7237"/>
    <w:rsid w:val="000F733E"/>
    <w:rsid w:val="000F765C"/>
    <w:rsid w:val="000F76B2"/>
    <w:rsid w:val="000F77A6"/>
    <w:rsid w:val="000F7BA1"/>
    <w:rsid w:val="000F7CBA"/>
    <w:rsid w:val="000F7CD2"/>
    <w:rsid w:val="00100018"/>
    <w:rsid w:val="001000CF"/>
    <w:rsid w:val="00100109"/>
    <w:rsid w:val="0010079A"/>
    <w:rsid w:val="00100AFD"/>
    <w:rsid w:val="00100BAF"/>
    <w:rsid w:val="00101072"/>
    <w:rsid w:val="00101150"/>
    <w:rsid w:val="0010115D"/>
    <w:rsid w:val="00101287"/>
    <w:rsid w:val="001012B2"/>
    <w:rsid w:val="001012BC"/>
    <w:rsid w:val="001017B9"/>
    <w:rsid w:val="0010197A"/>
    <w:rsid w:val="00101C21"/>
    <w:rsid w:val="00101D79"/>
    <w:rsid w:val="00101FA6"/>
    <w:rsid w:val="00102356"/>
    <w:rsid w:val="00102568"/>
    <w:rsid w:val="00102651"/>
    <w:rsid w:val="00102895"/>
    <w:rsid w:val="001029B2"/>
    <w:rsid w:val="00102B6E"/>
    <w:rsid w:val="0010317A"/>
    <w:rsid w:val="00103441"/>
    <w:rsid w:val="001034AC"/>
    <w:rsid w:val="00103873"/>
    <w:rsid w:val="00103C9F"/>
    <w:rsid w:val="00103E6A"/>
    <w:rsid w:val="00103F82"/>
    <w:rsid w:val="001040CA"/>
    <w:rsid w:val="001043DE"/>
    <w:rsid w:val="00104585"/>
    <w:rsid w:val="00104872"/>
    <w:rsid w:val="00104B21"/>
    <w:rsid w:val="00104C43"/>
    <w:rsid w:val="00104E16"/>
    <w:rsid w:val="00104E5C"/>
    <w:rsid w:val="00104EE9"/>
    <w:rsid w:val="00105050"/>
    <w:rsid w:val="001050AC"/>
    <w:rsid w:val="001050D2"/>
    <w:rsid w:val="00105220"/>
    <w:rsid w:val="00105913"/>
    <w:rsid w:val="0010591E"/>
    <w:rsid w:val="00105A57"/>
    <w:rsid w:val="00105B5E"/>
    <w:rsid w:val="00105C3D"/>
    <w:rsid w:val="00105CA9"/>
    <w:rsid w:val="00105CEC"/>
    <w:rsid w:val="00105DC9"/>
    <w:rsid w:val="00105E2A"/>
    <w:rsid w:val="00106306"/>
    <w:rsid w:val="0010677C"/>
    <w:rsid w:val="0010683F"/>
    <w:rsid w:val="00106913"/>
    <w:rsid w:val="00106B5E"/>
    <w:rsid w:val="00106BE2"/>
    <w:rsid w:val="00106CC9"/>
    <w:rsid w:val="00106D22"/>
    <w:rsid w:val="00106F61"/>
    <w:rsid w:val="001071D8"/>
    <w:rsid w:val="001072C9"/>
    <w:rsid w:val="00107982"/>
    <w:rsid w:val="001079A0"/>
    <w:rsid w:val="00107B0D"/>
    <w:rsid w:val="00107CF0"/>
    <w:rsid w:val="00107D16"/>
    <w:rsid w:val="00107D39"/>
    <w:rsid w:val="0011017E"/>
    <w:rsid w:val="001106A0"/>
    <w:rsid w:val="00110D68"/>
    <w:rsid w:val="00110D7F"/>
    <w:rsid w:val="00110DA9"/>
    <w:rsid w:val="00111133"/>
    <w:rsid w:val="001111B8"/>
    <w:rsid w:val="00111603"/>
    <w:rsid w:val="00111713"/>
    <w:rsid w:val="00111775"/>
    <w:rsid w:val="00111BBC"/>
    <w:rsid w:val="00111C42"/>
    <w:rsid w:val="00111C85"/>
    <w:rsid w:val="0011237B"/>
    <w:rsid w:val="001124CD"/>
    <w:rsid w:val="00112F1B"/>
    <w:rsid w:val="00112FAD"/>
    <w:rsid w:val="00113643"/>
    <w:rsid w:val="0011380A"/>
    <w:rsid w:val="00113865"/>
    <w:rsid w:val="00113AC7"/>
    <w:rsid w:val="00113DF7"/>
    <w:rsid w:val="00113FA7"/>
    <w:rsid w:val="00113FDB"/>
    <w:rsid w:val="00114215"/>
    <w:rsid w:val="00114218"/>
    <w:rsid w:val="001142D6"/>
    <w:rsid w:val="0011496C"/>
    <w:rsid w:val="001149C8"/>
    <w:rsid w:val="00114A17"/>
    <w:rsid w:val="00114A73"/>
    <w:rsid w:val="00114EAA"/>
    <w:rsid w:val="00114EC0"/>
    <w:rsid w:val="00114F7F"/>
    <w:rsid w:val="0011515E"/>
    <w:rsid w:val="00115414"/>
    <w:rsid w:val="00115757"/>
    <w:rsid w:val="00115A48"/>
    <w:rsid w:val="00115D31"/>
    <w:rsid w:val="00115D7F"/>
    <w:rsid w:val="00116545"/>
    <w:rsid w:val="00116563"/>
    <w:rsid w:val="00116650"/>
    <w:rsid w:val="00116653"/>
    <w:rsid w:val="001166A9"/>
    <w:rsid w:val="001167AD"/>
    <w:rsid w:val="00116932"/>
    <w:rsid w:val="001169DF"/>
    <w:rsid w:val="00116CED"/>
    <w:rsid w:val="00116D13"/>
    <w:rsid w:val="00116D26"/>
    <w:rsid w:val="00116E8E"/>
    <w:rsid w:val="00116F8A"/>
    <w:rsid w:val="00117076"/>
    <w:rsid w:val="00117113"/>
    <w:rsid w:val="0011721C"/>
    <w:rsid w:val="00117336"/>
    <w:rsid w:val="0011735A"/>
    <w:rsid w:val="001174F5"/>
    <w:rsid w:val="0011767C"/>
    <w:rsid w:val="00117938"/>
    <w:rsid w:val="0012001D"/>
    <w:rsid w:val="00120538"/>
    <w:rsid w:val="00120556"/>
    <w:rsid w:val="00120700"/>
    <w:rsid w:val="00120817"/>
    <w:rsid w:val="00120866"/>
    <w:rsid w:val="00120AE7"/>
    <w:rsid w:val="00120B88"/>
    <w:rsid w:val="00120E06"/>
    <w:rsid w:val="00120FC5"/>
    <w:rsid w:val="00121343"/>
    <w:rsid w:val="00121774"/>
    <w:rsid w:val="001220A1"/>
    <w:rsid w:val="001222A5"/>
    <w:rsid w:val="00122783"/>
    <w:rsid w:val="00122D4E"/>
    <w:rsid w:val="00122D59"/>
    <w:rsid w:val="00122F75"/>
    <w:rsid w:val="001230F9"/>
    <w:rsid w:val="00123198"/>
    <w:rsid w:val="0012338C"/>
    <w:rsid w:val="0012355A"/>
    <w:rsid w:val="001235A5"/>
    <w:rsid w:val="0012365D"/>
    <w:rsid w:val="00123812"/>
    <w:rsid w:val="00123C1E"/>
    <w:rsid w:val="00123FC8"/>
    <w:rsid w:val="0012425D"/>
    <w:rsid w:val="0012458C"/>
    <w:rsid w:val="001246EC"/>
    <w:rsid w:val="00124765"/>
    <w:rsid w:val="0012479B"/>
    <w:rsid w:val="00124B3F"/>
    <w:rsid w:val="00124BBC"/>
    <w:rsid w:val="00124CFD"/>
    <w:rsid w:val="00124DD5"/>
    <w:rsid w:val="00125204"/>
    <w:rsid w:val="0012571F"/>
    <w:rsid w:val="001258A0"/>
    <w:rsid w:val="00125D0A"/>
    <w:rsid w:val="00125EF8"/>
    <w:rsid w:val="0012602D"/>
    <w:rsid w:val="00126324"/>
    <w:rsid w:val="00126439"/>
    <w:rsid w:val="00126806"/>
    <w:rsid w:val="0012683B"/>
    <w:rsid w:val="001269A2"/>
    <w:rsid w:val="00126CDF"/>
    <w:rsid w:val="0012735C"/>
    <w:rsid w:val="001273F7"/>
    <w:rsid w:val="00127421"/>
    <w:rsid w:val="001278C1"/>
    <w:rsid w:val="00127915"/>
    <w:rsid w:val="001279CB"/>
    <w:rsid w:val="00130061"/>
    <w:rsid w:val="0013012A"/>
    <w:rsid w:val="00130700"/>
    <w:rsid w:val="001308A6"/>
    <w:rsid w:val="001309B7"/>
    <w:rsid w:val="00130FDD"/>
    <w:rsid w:val="001311FD"/>
    <w:rsid w:val="00131292"/>
    <w:rsid w:val="001314B9"/>
    <w:rsid w:val="00131597"/>
    <w:rsid w:val="001317F7"/>
    <w:rsid w:val="00131983"/>
    <w:rsid w:val="00131B42"/>
    <w:rsid w:val="00131CF1"/>
    <w:rsid w:val="00131F46"/>
    <w:rsid w:val="0013204F"/>
    <w:rsid w:val="00132365"/>
    <w:rsid w:val="00132459"/>
    <w:rsid w:val="001324C6"/>
    <w:rsid w:val="0013289B"/>
    <w:rsid w:val="001328A5"/>
    <w:rsid w:val="00132A0A"/>
    <w:rsid w:val="00132BA9"/>
    <w:rsid w:val="00132C13"/>
    <w:rsid w:val="00132C9F"/>
    <w:rsid w:val="00132F0C"/>
    <w:rsid w:val="001330D2"/>
    <w:rsid w:val="00133157"/>
    <w:rsid w:val="0013316E"/>
    <w:rsid w:val="0013367D"/>
    <w:rsid w:val="00133D60"/>
    <w:rsid w:val="00133EE1"/>
    <w:rsid w:val="00133F10"/>
    <w:rsid w:val="0013414D"/>
    <w:rsid w:val="0013421B"/>
    <w:rsid w:val="0013443B"/>
    <w:rsid w:val="00134839"/>
    <w:rsid w:val="00134A8F"/>
    <w:rsid w:val="00134B26"/>
    <w:rsid w:val="00134B3B"/>
    <w:rsid w:val="00134CAE"/>
    <w:rsid w:val="00134E29"/>
    <w:rsid w:val="00134F4F"/>
    <w:rsid w:val="0013538D"/>
    <w:rsid w:val="0013554E"/>
    <w:rsid w:val="001356C3"/>
    <w:rsid w:val="001359E7"/>
    <w:rsid w:val="00135A3D"/>
    <w:rsid w:val="00135B65"/>
    <w:rsid w:val="00135C88"/>
    <w:rsid w:val="00136100"/>
    <w:rsid w:val="001361AD"/>
    <w:rsid w:val="00136230"/>
    <w:rsid w:val="0013677A"/>
    <w:rsid w:val="00136DF2"/>
    <w:rsid w:val="001372E6"/>
    <w:rsid w:val="0013750C"/>
    <w:rsid w:val="0013752C"/>
    <w:rsid w:val="001375FE"/>
    <w:rsid w:val="00137A55"/>
    <w:rsid w:val="00137B0A"/>
    <w:rsid w:val="00137B4D"/>
    <w:rsid w:val="00137EB9"/>
    <w:rsid w:val="00137ECB"/>
    <w:rsid w:val="001400F3"/>
    <w:rsid w:val="001405CA"/>
    <w:rsid w:val="001407BE"/>
    <w:rsid w:val="00140A31"/>
    <w:rsid w:val="00140C6D"/>
    <w:rsid w:val="00140D93"/>
    <w:rsid w:val="00140DE1"/>
    <w:rsid w:val="00140EF3"/>
    <w:rsid w:val="00141469"/>
    <w:rsid w:val="0014157C"/>
    <w:rsid w:val="00141730"/>
    <w:rsid w:val="00141904"/>
    <w:rsid w:val="001419CE"/>
    <w:rsid w:val="00141BF5"/>
    <w:rsid w:val="00141D2E"/>
    <w:rsid w:val="00141E16"/>
    <w:rsid w:val="00141FCB"/>
    <w:rsid w:val="00142234"/>
    <w:rsid w:val="001423C2"/>
    <w:rsid w:val="00142478"/>
    <w:rsid w:val="001424F1"/>
    <w:rsid w:val="001425DA"/>
    <w:rsid w:val="00142702"/>
    <w:rsid w:val="0014289C"/>
    <w:rsid w:val="00142949"/>
    <w:rsid w:val="00143097"/>
    <w:rsid w:val="00143184"/>
    <w:rsid w:val="001431E0"/>
    <w:rsid w:val="0014354F"/>
    <w:rsid w:val="001437B3"/>
    <w:rsid w:val="001439D4"/>
    <w:rsid w:val="00143C13"/>
    <w:rsid w:val="00143EAE"/>
    <w:rsid w:val="00143FED"/>
    <w:rsid w:val="001442D2"/>
    <w:rsid w:val="001443ED"/>
    <w:rsid w:val="00144730"/>
    <w:rsid w:val="001448BA"/>
    <w:rsid w:val="00144AE0"/>
    <w:rsid w:val="00144B8D"/>
    <w:rsid w:val="00144D53"/>
    <w:rsid w:val="00144F27"/>
    <w:rsid w:val="001451C1"/>
    <w:rsid w:val="0014589A"/>
    <w:rsid w:val="001458F0"/>
    <w:rsid w:val="00145EFE"/>
    <w:rsid w:val="0014665A"/>
    <w:rsid w:val="00146961"/>
    <w:rsid w:val="00146ABE"/>
    <w:rsid w:val="00146ACD"/>
    <w:rsid w:val="00146CFA"/>
    <w:rsid w:val="001472C7"/>
    <w:rsid w:val="00147492"/>
    <w:rsid w:val="0014759E"/>
    <w:rsid w:val="00147662"/>
    <w:rsid w:val="001476EF"/>
    <w:rsid w:val="00147EB5"/>
    <w:rsid w:val="00147F23"/>
    <w:rsid w:val="0015055F"/>
    <w:rsid w:val="00150765"/>
    <w:rsid w:val="00150CAE"/>
    <w:rsid w:val="00150F9E"/>
    <w:rsid w:val="00151141"/>
    <w:rsid w:val="0015137D"/>
    <w:rsid w:val="00151850"/>
    <w:rsid w:val="00151BAD"/>
    <w:rsid w:val="00151C14"/>
    <w:rsid w:val="00151C43"/>
    <w:rsid w:val="001524E1"/>
    <w:rsid w:val="001527AA"/>
    <w:rsid w:val="0015298D"/>
    <w:rsid w:val="00152A48"/>
    <w:rsid w:val="00152EB2"/>
    <w:rsid w:val="0015310C"/>
    <w:rsid w:val="0015324B"/>
    <w:rsid w:val="001533A2"/>
    <w:rsid w:val="00153859"/>
    <w:rsid w:val="00153944"/>
    <w:rsid w:val="00153BA7"/>
    <w:rsid w:val="00153C35"/>
    <w:rsid w:val="00153E7A"/>
    <w:rsid w:val="001545CE"/>
    <w:rsid w:val="00154EDD"/>
    <w:rsid w:val="00155009"/>
    <w:rsid w:val="001552FD"/>
    <w:rsid w:val="0015570F"/>
    <w:rsid w:val="001557E8"/>
    <w:rsid w:val="00155ACB"/>
    <w:rsid w:val="0015611D"/>
    <w:rsid w:val="00156634"/>
    <w:rsid w:val="001569B1"/>
    <w:rsid w:val="00156D5F"/>
    <w:rsid w:val="00156DAE"/>
    <w:rsid w:val="00156DD2"/>
    <w:rsid w:val="0015712E"/>
    <w:rsid w:val="001571AA"/>
    <w:rsid w:val="00157445"/>
    <w:rsid w:val="001578D7"/>
    <w:rsid w:val="00157963"/>
    <w:rsid w:val="00157AB9"/>
    <w:rsid w:val="00157E1B"/>
    <w:rsid w:val="001600EB"/>
    <w:rsid w:val="00160600"/>
    <w:rsid w:val="00160A2C"/>
    <w:rsid w:val="00161167"/>
    <w:rsid w:val="001615F6"/>
    <w:rsid w:val="001619C3"/>
    <w:rsid w:val="00161D7B"/>
    <w:rsid w:val="00162121"/>
    <w:rsid w:val="001621CE"/>
    <w:rsid w:val="0016246F"/>
    <w:rsid w:val="0016256E"/>
    <w:rsid w:val="00162806"/>
    <w:rsid w:val="001629C1"/>
    <w:rsid w:val="00162C22"/>
    <w:rsid w:val="00162DDF"/>
    <w:rsid w:val="0016310A"/>
    <w:rsid w:val="0016321E"/>
    <w:rsid w:val="001633B7"/>
    <w:rsid w:val="001635CC"/>
    <w:rsid w:val="0016372C"/>
    <w:rsid w:val="001639C0"/>
    <w:rsid w:val="00163A20"/>
    <w:rsid w:val="00163EEE"/>
    <w:rsid w:val="00163F0B"/>
    <w:rsid w:val="00164087"/>
    <w:rsid w:val="00164477"/>
    <w:rsid w:val="001646FE"/>
    <w:rsid w:val="0016487C"/>
    <w:rsid w:val="001648C9"/>
    <w:rsid w:val="00164DFC"/>
    <w:rsid w:val="00164E52"/>
    <w:rsid w:val="00164E92"/>
    <w:rsid w:val="001651EA"/>
    <w:rsid w:val="001654F6"/>
    <w:rsid w:val="001658E9"/>
    <w:rsid w:val="001659DF"/>
    <w:rsid w:val="00165D11"/>
    <w:rsid w:val="00165DF6"/>
    <w:rsid w:val="00165E87"/>
    <w:rsid w:val="00165FC8"/>
    <w:rsid w:val="001663D8"/>
    <w:rsid w:val="001663EE"/>
    <w:rsid w:val="00166413"/>
    <w:rsid w:val="001666F4"/>
    <w:rsid w:val="00166741"/>
    <w:rsid w:val="00166A17"/>
    <w:rsid w:val="00166C27"/>
    <w:rsid w:val="00166DFF"/>
    <w:rsid w:val="00166EB5"/>
    <w:rsid w:val="001670A9"/>
    <w:rsid w:val="00167130"/>
    <w:rsid w:val="00167166"/>
    <w:rsid w:val="00167479"/>
    <w:rsid w:val="001674E6"/>
    <w:rsid w:val="00167B72"/>
    <w:rsid w:val="00167F25"/>
    <w:rsid w:val="001702F8"/>
    <w:rsid w:val="00170573"/>
    <w:rsid w:val="001705C0"/>
    <w:rsid w:val="001705E1"/>
    <w:rsid w:val="0017068C"/>
    <w:rsid w:val="00170C88"/>
    <w:rsid w:val="00170FFE"/>
    <w:rsid w:val="0017104C"/>
    <w:rsid w:val="00171406"/>
    <w:rsid w:val="0017146C"/>
    <w:rsid w:val="001715F2"/>
    <w:rsid w:val="0017161D"/>
    <w:rsid w:val="00171BF3"/>
    <w:rsid w:val="00171CE3"/>
    <w:rsid w:val="00171F16"/>
    <w:rsid w:val="00172336"/>
    <w:rsid w:val="00172612"/>
    <w:rsid w:val="00172673"/>
    <w:rsid w:val="001728CA"/>
    <w:rsid w:val="00172A03"/>
    <w:rsid w:val="001730F6"/>
    <w:rsid w:val="001732EF"/>
    <w:rsid w:val="0017355B"/>
    <w:rsid w:val="001736BE"/>
    <w:rsid w:val="00173BDD"/>
    <w:rsid w:val="00173F90"/>
    <w:rsid w:val="00174201"/>
    <w:rsid w:val="00174292"/>
    <w:rsid w:val="00174347"/>
    <w:rsid w:val="001743EB"/>
    <w:rsid w:val="001745CD"/>
    <w:rsid w:val="00175002"/>
    <w:rsid w:val="00175040"/>
    <w:rsid w:val="0017542B"/>
    <w:rsid w:val="00175727"/>
    <w:rsid w:val="00175ACB"/>
    <w:rsid w:val="00175B2B"/>
    <w:rsid w:val="00175BB9"/>
    <w:rsid w:val="0017634F"/>
    <w:rsid w:val="00176351"/>
    <w:rsid w:val="00176459"/>
    <w:rsid w:val="00176866"/>
    <w:rsid w:val="00176C5E"/>
    <w:rsid w:val="00176F23"/>
    <w:rsid w:val="001770B5"/>
    <w:rsid w:val="001770BF"/>
    <w:rsid w:val="00177A1D"/>
    <w:rsid w:val="00177B26"/>
    <w:rsid w:val="001801FB"/>
    <w:rsid w:val="00180230"/>
    <w:rsid w:val="00180524"/>
    <w:rsid w:val="00180847"/>
    <w:rsid w:val="00180876"/>
    <w:rsid w:val="00180979"/>
    <w:rsid w:val="001811BE"/>
    <w:rsid w:val="00181AAD"/>
    <w:rsid w:val="00181EAF"/>
    <w:rsid w:val="00181F61"/>
    <w:rsid w:val="00181FFA"/>
    <w:rsid w:val="00182367"/>
    <w:rsid w:val="0018295C"/>
    <w:rsid w:val="00182E3F"/>
    <w:rsid w:val="00182E9C"/>
    <w:rsid w:val="00183011"/>
    <w:rsid w:val="0018318B"/>
    <w:rsid w:val="001833B9"/>
    <w:rsid w:val="0018357B"/>
    <w:rsid w:val="00183D93"/>
    <w:rsid w:val="00184350"/>
    <w:rsid w:val="0018441D"/>
    <w:rsid w:val="0018454A"/>
    <w:rsid w:val="0018488D"/>
    <w:rsid w:val="00184898"/>
    <w:rsid w:val="00184BC3"/>
    <w:rsid w:val="00184C73"/>
    <w:rsid w:val="0018524A"/>
    <w:rsid w:val="00185B12"/>
    <w:rsid w:val="00185E53"/>
    <w:rsid w:val="00186045"/>
    <w:rsid w:val="00186397"/>
    <w:rsid w:val="0018653F"/>
    <w:rsid w:val="0018667C"/>
    <w:rsid w:val="001867D2"/>
    <w:rsid w:val="00186B1E"/>
    <w:rsid w:val="00186C05"/>
    <w:rsid w:val="001870FD"/>
    <w:rsid w:val="00187418"/>
    <w:rsid w:val="001874B0"/>
    <w:rsid w:val="00187817"/>
    <w:rsid w:val="001878F3"/>
    <w:rsid w:val="001878FF"/>
    <w:rsid w:val="001879A8"/>
    <w:rsid w:val="00187AB5"/>
    <w:rsid w:val="00187C72"/>
    <w:rsid w:val="00187DC4"/>
    <w:rsid w:val="00187E7C"/>
    <w:rsid w:val="0019058E"/>
    <w:rsid w:val="00190655"/>
    <w:rsid w:val="0019091F"/>
    <w:rsid w:val="001909B9"/>
    <w:rsid w:val="00191018"/>
    <w:rsid w:val="00191100"/>
    <w:rsid w:val="00191341"/>
    <w:rsid w:val="00191969"/>
    <w:rsid w:val="001919B7"/>
    <w:rsid w:val="00191AFD"/>
    <w:rsid w:val="00192106"/>
    <w:rsid w:val="001922DC"/>
    <w:rsid w:val="00192306"/>
    <w:rsid w:val="00192A93"/>
    <w:rsid w:val="00192B9D"/>
    <w:rsid w:val="00192C5B"/>
    <w:rsid w:val="0019316D"/>
    <w:rsid w:val="00193426"/>
    <w:rsid w:val="001934EB"/>
    <w:rsid w:val="00193A3F"/>
    <w:rsid w:val="00193ABF"/>
    <w:rsid w:val="00193AD3"/>
    <w:rsid w:val="00193CD9"/>
    <w:rsid w:val="00193EA7"/>
    <w:rsid w:val="00194606"/>
    <w:rsid w:val="00194612"/>
    <w:rsid w:val="001946C5"/>
    <w:rsid w:val="001946C6"/>
    <w:rsid w:val="00194843"/>
    <w:rsid w:val="0019486B"/>
    <w:rsid w:val="001948E5"/>
    <w:rsid w:val="00194A85"/>
    <w:rsid w:val="00194BFE"/>
    <w:rsid w:val="00194C07"/>
    <w:rsid w:val="00194FDB"/>
    <w:rsid w:val="001952D2"/>
    <w:rsid w:val="0019533E"/>
    <w:rsid w:val="00195786"/>
    <w:rsid w:val="00195930"/>
    <w:rsid w:val="00195C98"/>
    <w:rsid w:val="0019637D"/>
    <w:rsid w:val="0019649D"/>
    <w:rsid w:val="0019664C"/>
    <w:rsid w:val="00196710"/>
    <w:rsid w:val="001969E2"/>
    <w:rsid w:val="00196CEE"/>
    <w:rsid w:val="00196D81"/>
    <w:rsid w:val="00197A20"/>
    <w:rsid w:val="00197D23"/>
    <w:rsid w:val="00197DFC"/>
    <w:rsid w:val="00197FAA"/>
    <w:rsid w:val="001A0038"/>
    <w:rsid w:val="001A00B8"/>
    <w:rsid w:val="001A0203"/>
    <w:rsid w:val="001A0747"/>
    <w:rsid w:val="001A10AF"/>
    <w:rsid w:val="001A10B7"/>
    <w:rsid w:val="001A1149"/>
    <w:rsid w:val="001A125A"/>
    <w:rsid w:val="001A15CA"/>
    <w:rsid w:val="001A15D5"/>
    <w:rsid w:val="001A166F"/>
    <w:rsid w:val="001A1BB7"/>
    <w:rsid w:val="001A1CFD"/>
    <w:rsid w:val="001A1D51"/>
    <w:rsid w:val="001A1EDE"/>
    <w:rsid w:val="001A1F72"/>
    <w:rsid w:val="001A2107"/>
    <w:rsid w:val="001A21FD"/>
    <w:rsid w:val="001A2904"/>
    <w:rsid w:val="001A295F"/>
    <w:rsid w:val="001A29E5"/>
    <w:rsid w:val="001A2E4B"/>
    <w:rsid w:val="001A319D"/>
    <w:rsid w:val="001A3231"/>
    <w:rsid w:val="001A35E5"/>
    <w:rsid w:val="001A3D5D"/>
    <w:rsid w:val="001A3D83"/>
    <w:rsid w:val="001A3F71"/>
    <w:rsid w:val="001A403A"/>
    <w:rsid w:val="001A4040"/>
    <w:rsid w:val="001A4072"/>
    <w:rsid w:val="001A40EA"/>
    <w:rsid w:val="001A43DA"/>
    <w:rsid w:val="001A4963"/>
    <w:rsid w:val="001A54C4"/>
    <w:rsid w:val="001A562D"/>
    <w:rsid w:val="001A5B24"/>
    <w:rsid w:val="001A5D07"/>
    <w:rsid w:val="001A628B"/>
    <w:rsid w:val="001A63CB"/>
    <w:rsid w:val="001A6410"/>
    <w:rsid w:val="001A6572"/>
    <w:rsid w:val="001A65F7"/>
    <w:rsid w:val="001A68EE"/>
    <w:rsid w:val="001A691B"/>
    <w:rsid w:val="001A69CB"/>
    <w:rsid w:val="001A6BED"/>
    <w:rsid w:val="001A6E45"/>
    <w:rsid w:val="001A703B"/>
    <w:rsid w:val="001A726B"/>
    <w:rsid w:val="001A7404"/>
    <w:rsid w:val="001A76E0"/>
    <w:rsid w:val="001A78CC"/>
    <w:rsid w:val="001A7F1C"/>
    <w:rsid w:val="001B03D2"/>
    <w:rsid w:val="001B048C"/>
    <w:rsid w:val="001B05E0"/>
    <w:rsid w:val="001B09E5"/>
    <w:rsid w:val="001B0B6B"/>
    <w:rsid w:val="001B0BA4"/>
    <w:rsid w:val="001B0D1A"/>
    <w:rsid w:val="001B0FBB"/>
    <w:rsid w:val="001B13DF"/>
    <w:rsid w:val="001B14B4"/>
    <w:rsid w:val="001B1A2F"/>
    <w:rsid w:val="001B1BD0"/>
    <w:rsid w:val="001B1FE2"/>
    <w:rsid w:val="001B21EE"/>
    <w:rsid w:val="001B238C"/>
    <w:rsid w:val="001B24B8"/>
    <w:rsid w:val="001B28E1"/>
    <w:rsid w:val="001B2C40"/>
    <w:rsid w:val="001B2DBF"/>
    <w:rsid w:val="001B2DCD"/>
    <w:rsid w:val="001B2E63"/>
    <w:rsid w:val="001B31D5"/>
    <w:rsid w:val="001B3725"/>
    <w:rsid w:val="001B3835"/>
    <w:rsid w:val="001B3BDF"/>
    <w:rsid w:val="001B3DCA"/>
    <w:rsid w:val="001B3EA4"/>
    <w:rsid w:val="001B3EE6"/>
    <w:rsid w:val="001B3F89"/>
    <w:rsid w:val="001B42AA"/>
    <w:rsid w:val="001B455D"/>
    <w:rsid w:val="001B49E7"/>
    <w:rsid w:val="001B4BEB"/>
    <w:rsid w:val="001B4F9A"/>
    <w:rsid w:val="001B5896"/>
    <w:rsid w:val="001B593D"/>
    <w:rsid w:val="001B5A06"/>
    <w:rsid w:val="001B5D6C"/>
    <w:rsid w:val="001B5ED1"/>
    <w:rsid w:val="001B604E"/>
    <w:rsid w:val="001B6050"/>
    <w:rsid w:val="001B6331"/>
    <w:rsid w:val="001B63AE"/>
    <w:rsid w:val="001B64A9"/>
    <w:rsid w:val="001B692E"/>
    <w:rsid w:val="001B6B02"/>
    <w:rsid w:val="001B6C04"/>
    <w:rsid w:val="001B6C7C"/>
    <w:rsid w:val="001B6F30"/>
    <w:rsid w:val="001B7098"/>
    <w:rsid w:val="001B78CA"/>
    <w:rsid w:val="001B795C"/>
    <w:rsid w:val="001B7C7B"/>
    <w:rsid w:val="001C00FC"/>
    <w:rsid w:val="001C0397"/>
    <w:rsid w:val="001C06C3"/>
    <w:rsid w:val="001C07C2"/>
    <w:rsid w:val="001C0943"/>
    <w:rsid w:val="001C0A67"/>
    <w:rsid w:val="001C0A71"/>
    <w:rsid w:val="001C0AD7"/>
    <w:rsid w:val="001C0F1A"/>
    <w:rsid w:val="001C127D"/>
    <w:rsid w:val="001C1565"/>
    <w:rsid w:val="001C1891"/>
    <w:rsid w:val="001C1935"/>
    <w:rsid w:val="001C1CD0"/>
    <w:rsid w:val="001C1EE5"/>
    <w:rsid w:val="001C248D"/>
    <w:rsid w:val="001C28E9"/>
    <w:rsid w:val="001C2AD2"/>
    <w:rsid w:val="001C2DD1"/>
    <w:rsid w:val="001C2F2C"/>
    <w:rsid w:val="001C2FC9"/>
    <w:rsid w:val="001C321C"/>
    <w:rsid w:val="001C3711"/>
    <w:rsid w:val="001C3750"/>
    <w:rsid w:val="001C3AF4"/>
    <w:rsid w:val="001C3CE8"/>
    <w:rsid w:val="001C3CFE"/>
    <w:rsid w:val="001C4042"/>
    <w:rsid w:val="001C43B2"/>
    <w:rsid w:val="001C43CD"/>
    <w:rsid w:val="001C472B"/>
    <w:rsid w:val="001C4B93"/>
    <w:rsid w:val="001C4E88"/>
    <w:rsid w:val="001C5021"/>
    <w:rsid w:val="001C503F"/>
    <w:rsid w:val="001C5AD8"/>
    <w:rsid w:val="001C5EA8"/>
    <w:rsid w:val="001C5F22"/>
    <w:rsid w:val="001C643C"/>
    <w:rsid w:val="001C66D6"/>
    <w:rsid w:val="001C681B"/>
    <w:rsid w:val="001C6DB4"/>
    <w:rsid w:val="001C6FC3"/>
    <w:rsid w:val="001C7244"/>
    <w:rsid w:val="001C737E"/>
    <w:rsid w:val="001C7544"/>
    <w:rsid w:val="001C76CE"/>
    <w:rsid w:val="001C79CE"/>
    <w:rsid w:val="001C7D92"/>
    <w:rsid w:val="001C7DA8"/>
    <w:rsid w:val="001C7E61"/>
    <w:rsid w:val="001C7EB8"/>
    <w:rsid w:val="001D0126"/>
    <w:rsid w:val="001D02DA"/>
    <w:rsid w:val="001D04BB"/>
    <w:rsid w:val="001D04EF"/>
    <w:rsid w:val="001D065A"/>
    <w:rsid w:val="001D0960"/>
    <w:rsid w:val="001D0EAF"/>
    <w:rsid w:val="001D1905"/>
    <w:rsid w:val="001D1ACF"/>
    <w:rsid w:val="001D1E0D"/>
    <w:rsid w:val="001D1E70"/>
    <w:rsid w:val="001D2277"/>
    <w:rsid w:val="001D22D3"/>
    <w:rsid w:val="001D27FD"/>
    <w:rsid w:val="001D2BE9"/>
    <w:rsid w:val="001D2E5D"/>
    <w:rsid w:val="001D3805"/>
    <w:rsid w:val="001D3813"/>
    <w:rsid w:val="001D3978"/>
    <w:rsid w:val="001D41AB"/>
    <w:rsid w:val="001D421A"/>
    <w:rsid w:val="001D4524"/>
    <w:rsid w:val="001D472E"/>
    <w:rsid w:val="001D49DF"/>
    <w:rsid w:val="001D4A35"/>
    <w:rsid w:val="001D4C55"/>
    <w:rsid w:val="001D4C98"/>
    <w:rsid w:val="001D5328"/>
    <w:rsid w:val="001D5551"/>
    <w:rsid w:val="001D55FD"/>
    <w:rsid w:val="001D5627"/>
    <w:rsid w:val="001D57CF"/>
    <w:rsid w:val="001D592E"/>
    <w:rsid w:val="001D67F6"/>
    <w:rsid w:val="001D6AEE"/>
    <w:rsid w:val="001D6DB6"/>
    <w:rsid w:val="001D6DBE"/>
    <w:rsid w:val="001D7204"/>
    <w:rsid w:val="001D7399"/>
    <w:rsid w:val="001D73AE"/>
    <w:rsid w:val="001D7482"/>
    <w:rsid w:val="001D7485"/>
    <w:rsid w:val="001D754D"/>
    <w:rsid w:val="001D7601"/>
    <w:rsid w:val="001D7788"/>
    <w:rsid w:val="001D77DD"/>
    <w:rsid w:val="001D785A"/>
    <w:rsid w:val="001D788D"/>
    <w:rsid w:val="001D7C1B"/>
    <w:rsid w:val="001D7CFA"/>
    <w:rsid w:val="001E0002"/>
    <w:rsid w:val="001E024E"/>
    <w:rsid w:val="001E032F"/>
    <w:rsid w:val="001E044E"/>
    <w:rsid w:val="001E04A9"/>
    <w:rsid w:val="001E04AA"/>
    <w:rsid w:val="001E0538"/>
    <w:rsid w:val="001E05C3"/>
    <w:rsid w:val="001E0611"/>
    <w:rsid w:val="001E073E"/>
    <w:rsid w:val="001E0762"/>
    <w:rsid w:val="001E077D"/>
    <w:rsid w:val="001E08A7"/>
    <w:rsid w:val="001E0C2B"/>
    <w:rsid w:val="001E1038"/>
    <w:rsid w:val="001E103B"/>
    <w:rsid w:val="001E1988"/>
    <w:rsid w:val="001E1D4C"/>
    <w:rsid w:val="001E205C"/>
    <w:rsid w:val="001E22B7"/>
    <w:rsid w:val="001E2CB8"/>
    <w:rsid w:val="001E30A2"/>
    <w:rsid w:val="001E30B8"/>
    <w:rsid w:val="001E37C1"/>
    <w:rsid w:val="001E3AC3"/>
    <w:rsid w:val="001E3BCF"/>
    <w:rsid w:val="001E3CBF"/>
    <w:rsid w:val="001E3E79"/>
    <w:rsid w:val="001E3EAA"/>
    <w:rsid w:val="001E46E4"/>
    <w:rsid w:val="001E4964"/>
    <w:rsid w:val="001E4B58"/>
    <w:rsid w:val="001E4D6F"/>
    <w:rsid w:val="001E4DB5"/>
    <w:rsid w:val="001E5135"/>
    <w:rsid w:val="001E51B0"/>
    <w:rsid w:val="001E5259"/>
    <w:rsid w:val="001E52C6"/>
    <w:rsid w:val="001E5457"/>
    <w:rsid w:val="001E5591"/>
    <w:rsid w:val="001E572F"/>
    <w:rsid w:val="001E574F"/>
    <w:rsid w:val="001E59E9"/>
    <w:rsid w:val="001E5A74"/>
    <w:rsid w:val="001E6030"/>
    <w:rsid w:val="001E615C"/>
    <w:rsid w:val="001E6244"/>
    <w:rsid w:val="001E63F3"/>
    <w:rsid w:val="001E6B1A"/>
    <w:rsid w:val="001E6D4F"/>
    <w:rsid w:val="001E6DF3"/>
    <w:rsid w:val="001E79F1"/>
    <w:rsid w:val="001E7A76"/>
    <w:rsid w:val="001E7CE0"/>
    <w:rsid w:val="001E7E64"/>
    <w:rsid w:val="001E7E7F"/>
    <w:rsid w:val="001F00D3"/>
    <w:rsid w:val="001F010F"/>
    <w:rsid w:val="001F011D"/>
    <w:rsid w:val="001F05F0"/>
    <w:rsid w:val="001F0696"/>
    <w:rsid w:val="001F091E"/>
    <w:rsid w:val="001F0B1F"/>
    <w:rsid w:val="001F0B9E"/>
    <w:rsid w:val="001F0F68"/>
    <w:rsid w:val="001F0FF7"/>
    <w:rsid w:val="001F127D"/>
    <w:rsid w:val="001F14D6"/>
    <w:rsid w:val="001F1863"/>
    <w:rsid w:val="001F1A11"/>
    <w:rsid w:val="001F1C00"/>
    <w:rsid w:val="001F1F43"/>
    <w:rsid w:val="001F2523"/>
    <w:rsid w:val="001F26CD"/>
    <w:rsid w:val="001F2A29"/>
    <w:rsid w:val="001F2A8C"/>
    <w:rsid w:val="001F2DE0"/>
    <w:rsid w:val="001F3020"/>
    <w:rsid w:val="001F354B"/>
    <w:rsid w:val="001F35AC"/>
    <w:rsid w:val="001F3655"/>
    <w:rsid w:val="001F398C"/>
    <w:rsid w:val="001F3C9F"/>
    <w:rsid w:val="001F485D"/>
    <w:rsid w:val="001F487B"/>
    <w:rsid w:val="001F52C2"/>
    <w:rsid w:val="001F55F0"/>
    <w:rsid w:val="001F56C8"/>
    <w:rsid w:val="001F5AE2"/>
    <w:rsid w:val="001F6059"/>
    <w:rsid w:val="001F607D"/>
    <w:rsid w:val="001F6568"/>
    <w:rsid w:val="001F675D"/>
    <w:rsid w:val="001F6983"/>
    <w:rsid w:val="001F6A55"/>
    <w:rsid w:val="001F6C29"/>
    <w:rsid w:val="001F6CF5"/>
    <w:rsid w:val="001F6E68"/>
    <w:rsid w:val="001F6F78"/>
    <w:rsid w:val="001F70D3"/>
    <w:rsid w:val="001F7422"/>
    <w:rsid w:val="001F74B4"/>
    <w:rsid w:val="001F74B5"/>
    <w:rsid w:val="001F74D9"/>
    <w:rsid w:val="001F74E6"/>
    <w:rsid w:val="001F7600"/>
    <w:rsid w:val="001F7D4A"/>
    <w:rsid w:val="002001C3"/>
    <w:rsid w:val="0020031A"/>
    <w:rsid w:val="002003B8"/>
    <w:rsid w:val="0020078E"/>
    <w:rsid w:val="00200CAB"/>
    <w:rsid w:val="00200D71"/>
    <w:rsid w:val="00201008"/>
    <w:rsid w:val="00201486"/>
    <w:rsid w:val="002014C3"/>
    <w:rsid w:val="002019FC"/>
    <w:rsid w:val="00201AD1"/>
    <w:rsid w:val="00201D6B"/>
    <w:rsid w:val="00201D8A"/>
    <w:rsid w:val="00201DB8"/>
    <w:rsid w:val="002022D0"/>
    <w:rsid w:val="0020233F"/>
    <w:rsid w:val="0020239D"/>
    <w:rsid w:val="002025AA"/>
    <w:rsid w:val="00202845"/>
    <w:rsid w:val="002028D9"/>
    <w:rsid w:val="002029E4"/>
    <w:rsid w:val="00202A3F"/>
    <w:rsid w:val="00202EB0"/>
    <w:rsid w:val="00202F93"/>
    <w:rsid w:val="0020314B"/>
    <w:rsid w:val="00203322"/>
    <w:rsid w:val="00203350"/>
    <w:rsid w:val="0020335E"/>
    <w:rsid w:val="0020341D"/>
    <w:rsid w:val="002034E4"/>
    <w:rsid w:val="00203639"/>
    <w:rsid w:val="002039D7"/>
    <w:rsid w:val="00203F1C"/>
    <w:rsid w:val="002041C8"/>
    <w:rsid w:val="0020439F"/>
    <w:rsid w:val="0020451E"/>
    <w:rsid w:val="0020474E"/>
    <w:rsid w:val="0020479D"/>
    <w:rsid w:val="002048D6"/>
    <w:rsid w:val="002049C3"/>
    <w:rsid w:val="00204C5D"/>
    <w:rsid w:val="00204D24"/>
    <w:rsid w:val="00205258"/>
    <w:rsid w:val="0020531C"/>
    <w:rsid w:val="00205370"/>
    <w:rsid w:val="002053F1"/>
    <w:rsid w:val="00205916"/>
    <w:rsid w:val="00205B17"/>
    <w:rsid w:val="00205C63"/>
    <w:rsid w:val="00205E58"/>
    <w:rsid w:val="00206303"/>
    <w:rsid w:val="0020641B"/>
    <w:rsid w:val="002064B5"/>
    <w:rsid w:val="0020662F"/>
    <w:rsid w:val="00206763"/>
    <w:rsid w:val="002069F2"/>
    <w:rsid w:val="00206CFB"/>
    <w:rsid w:val="00206ECD"/>
    <w:rsid w:val="002070B9"/>
    <w:rsid w:val="002070C8"/>
    <w:rsid w:val="00207328"/>
    <w:rsid w:val="002074D0"/>
    <w:rsid w:val="00207B16"/>
    <w:rsid w:val="00207CC1"/>
    <w:rsid w:val="00207CE4"/>
    <w:rsid w:val="00207DDB"/>
    <w:rsid w:val="00207E5E"/>
    <w:rsid w:val="00210074"/>
    <w:rsid w:val="0021031B"/>
    <w:rsid w:val="002103B2"/>
    <w:rsid w:val="002103C5"/>
    <w:rsid w:val="00210BC7"/>
    <w:rsid w:val="00210E6A"/>
    <w:rsid w:val="002111EF"/>
    <w:rsid w:val="002112B2"/>
    <w:rsid w:val="0021132A"/>
    <w:rsid w:val="0021138E"/>
    <w:rsid w:val="00211599"/>
    <w:rsid w:val="002118EF"/>
    <w:rsid w:val="002121BE"/>
    <w:rsid w:val="002125D2"/>
    <w:rsid w:val="002127C2"/>
    <w:rsid w:val="002128FA"/>
    <w:rsid w:val="00212CB5"/>
    <w:rsid w:val="00212EFD"/>
    <w:rsid w:val="002131C9"/>
    <w:rsid w:val="002133BA"/>
    <w:rsid w:val="002137DC"/>
    <w:rsid w:val="00213843"/>
    <w:rsid w:val="00213A1C"/>
    <w:rsid w:val="00213B2E"/>
    <w:rsid w:val="00213B48"/>
    <w:rsid w:val="00213FC2"/>
    <w:rsid w:val="00214231"/>
    <w:rsid w:val="00214245"/>
    <w:rsid w:val="0021450B"/>
    <w:rsid w:val="00214C4D"/>
    <w:rsid w:val="00214C99"/>
    <w:rsid w:val="00214D3F"/>
    <w:rsid w:val="00214EC2"/>
    <w:rsid w:val="00214F3C"/>
    <w:rsid w:val="0021518F"/>
    <w:rsid w:val="002152DC"/>
    <w:rsid w:val="002154D2"/>
    <w:rsid w:val="00215753"/>
    <w:rsid w:val="0021597D"/>
    <w:rsid w:val="00215FB0"/>
    <w:rsid w:val="0021620D"/>
    <w:rsid w:val="00216AB6"/>
    <w:rsid w:val="00216AC0"/>
    <w:rsid w:val="00216B6C"/>
    <w:rsid w:val="00216B8D"/>
    <w:rsid w:val="00216C24"/>
    <w:rsid w:val="00216CC8"/>
    <w:rsid w:val="00216D02"/>
    <w:rsid w:val="00216D0A"/>
    <w:rsid w:val="0021703B"/>
    <w:rsid w:val="002170EF"/>
    <w:rsid w:val="00217449"/>
    <w:rsid w:val="00217488"/>
    <w:rsid w:val="002174DF"/>
    <w:rsid w:val="002179BB"/>
    <w:rsid w:val="00217CEB"/>
    <w:rsid w:val="00217D8E"/>
    <w:rsid w:val="00217D92"/>
    <w:rsid w:val="00217FBF"/>
    <w:rsid w:val="002204A9"/>
    <w:rsid w:val="002207BB"/>
    <w:rsid w:val="00220862"/>
    <w:rsid w:val="00220BF1"/>
    <w:rsid w:val="00220F7A"/>
    <w:rsid w:val="00220F8C"/>
    <w:rsid w:val="002217BE"/>
    <w:rsid w:val="00221A52"/>
    <w:rsid w:val="00221AAB"/>
    <w:rsid w:val="00221B54"/>
    <w:rsid w:val="00221BEB"/>
    <w:rsid w:val="00221CAF"/>
    <w:rsid w:val="00221DB4"/>
    <w:rsid w:val="00221DF7"/>
    <w:rsid w:val="00221E1E"/>
    <w:rsid w:val="00221E61"/>
    <w:rsid w:val="00222004"/>
    <w:rsid w:val="002220D8"/>
    <w:rsid w:val="00222326"/>
    <w:rsid w:val="00222360"/>
    <w:rsid w:val="00222372"/>
    <w:rsid w:val="00222384"/>
    <w:rsid w:val="002224E7"/>
    <w:rsid w:val="00222617"/>
    <w:rsid w:val="00222867"/>
    <w:rsid w:val="00222D5F"/>
    <w:rsid w:val="00223B95"/>
    <w:rsid w:val="00223D5E"/>
    <w:rsid w:val="00223ED2"/>
    <w:rsid w:val="00224029"/>
    <w:rsid w:val="0022409C"/>
    <w:rsid w:val="002243B3"/>
    <w:rsid w:val="002246B5"/>
    <w:rsid w:val="002247AF"/>
    <w:rsid w:val="0022481B"/>
    <w:rsid w:val="00224DDA"/>
    <w:rsid w:val="00225091"/>
    <w:rsid w:val="002252C3"/>
    <w:rsid w:val="00225350"/>
    <w:rsid w:val="002255D5"/>
    <w:rsid w:val="0022562B"/>
    <w:rsid w:val="002256ED"/>
    <w:rsid w:val="00225FB6"/>
    <w:rsid w:val="0022617E"/>
    <w:rsid w:val="00226325"/>
    <w:rsid w:val="00226BD8"/>
    <w:rsid w:val="00226F37"/>
    <w:rsid w:val="00226F6E"/>
    <w:rsid w:val="00226FC1"/>
    <w:rsid w:val="002271B0"/>
    <w:rsid w:val="002274F2"/>
    <w:rsid w:val="002275BC"/>
    <w:rsid w:val="002275F6"/>
    <w:rsid w:val="0022770B"/>
    <w:rsid w:val="00227936"/>
    <w:rsid w:val="002279A1"/>
    <w:rsid w:val="00227A9B"/>
    <w:rsid w:val="00227B24"/>
    <w:rsid w:val="00230064"/>
    <w:rsid w:val="002303BC"/>
    <w:rsid w:val="00230552"/>
    <w:rsid w:val="002306F3"/>
    <w:rsid w:val="002308F0"/>
    <w:rsid w:val="00230A66"/>
    <w:rsid w:val="00230ACC"/>
    <w:rsid w:val="00230BF3"/>
    <w:rsid w:val="00231309"/>
    <w:rsid w:val="002318C4"/>
    <w:rsid w:val="002318F6"/>
    <w:rsid w:val="0023191C"/>
    <w:rsid w:val="00232257"/>
    <w:rsid w:val="002324E9"/>
    <w:rsid w:val="002326DA"/>
    <w:rsid w:val="00232886"/>
    <w:rsid w:val="00233115"/>
    <w:rsid w:val="00233208"/>
    <w:rsid w:val="002334F1"/>
    <w:rsid w:val="00233579"/>
    <w:rsid w:val="00233703"/>
    <w:rsid w:val="002339E3"/>
    <w:rsid w:val="00233CBD"/>
    <w:rsid w:val="00234130"/>
    <w:rsid w:val="002341C6"/>
    <w:rsid w:val="002341E8"/>
    <w:rsid w:val="0023438B"/>
    <w:rsid w:val="00234568"/>
    <w:rsid w:val="0023491B"/>
    <w:rsid w:val="002350FD"/>
    <w:rsid w:val="002351BC"/>
    <w:rsid w:val="00235731"/>
    <w:rsid w:val="0023585D"/>
    <w:rsid w:val="00235974"/>
    <w:rsid w:val="00235BE7"/>
    <w:rsid w:val="00235F9F"/>
    <w:rsid w:val="00236205"/>
    <w:rsid w:val="002363D6"/>
    <w:rsid w:val="00236AB1"/>
    <w:rsid w:val="00236BA4"/>
    <w:rsid w:val="00236C59"/>
    <w:rsid w:val="00237028"/>
    <w:rsid w:val="002370C2"/>
    <w:rsid w:val="00237244"/>
    <w:rsid w:val="0023731E"/>
    <w:rsid w:val="00237326"/>
    <w:rsid w:val="0023735E"/>
    <w:rsid w:val="00237627"/>
    <w:rsid w:val="002376A0"/>
    <w:rsid w:val="002376C0"/>
    <w:rsid w:val="002377F3"/>
    <w:rsid w:val="0023789D"/>
    <w:rsid w:val="00237B65"/>
    <w:rsid w:val="00237E85"/>
    <w:rsid w:val="00240099"/>
    <w:rsid w:val="00240417"/>
    <w:rsid w:val="0024056B"/>
    <w:rsid w:val="0024060D"/>
    <w:rsid w:val="002408B2"/>
    <w:rsid w:val="002409AB"/>
    <w:rsid w:val="00240B7F"/>
    <w:rsid w:val="00240DEE"/>
    <w:rsid w:val="00241315"/>
    <w:rsid w:val="002413A6"/>
    <w:rsid w:val="0024163E"/>
    <w:rsid w:val="0024170F"/>
    <w:rsid w:val="002419A6"/>
    <w:rsid w:val="00241E93"/>
    <w:rsid w:val="00242193"/>
    <w:rsid w:val="002422EB"/>
    <w:rsid w:val="00242445"/>
    <w:rsid w:val="002424DE"/>
    <w:rsid w:val="00242C40"/>
    <w:rsid w:val="0024331B"/>
    <w:rsid w:val="002434EF"/>
    <w:rsid w:val="0024350D"/>
    <w:rsid w:val="00243AB7"/>
    <w:rsid w:val="00243CA4"/>
    <w:rsid w:val="00243D3C"/>
    <w:rsid w:val="00243F8F"/>
    <w:rsid w:val="00244EA0"/>
    <w:rsid w:val="0024507F"/>
    <w:rsid w:val="00245347"/>
    <w:rsid w:val="002454F4"/>
    <w:rsid w:val="00245610"/>
    <w:rsid w:val="00245853"/>
    <w:rsid w:val="0024585E"/>
    <w:rsid w:val="002458E4"/>
    <w:rsid w:val="00245919"/>
    <w:rsid w:val="00245E64"/>
    <w:rsid w:val="00245F07"/>
    <w:rsid w:val="0024629D"/>
    <w:rsid w:val="002465EF"/>
    <w:rsid w:val="00246633"/>
    <w:rsid w:val="00246A7B"/>
    <w:rsid w:val="00246B85"/>
    <w:rsid w:val="002470E6"/>
    <w:rsid w:val="00247C98"/>
    <w:rsid w:val="00250047"/>
    <w:rsid w:val="00250900"/>
    <w:rsid w:val="002509E9"/>
    <w:rsid w:val="00250F5D"/>
    <w:rsid w:val="002510B4"/>
    <w:rsid w:val="002510E3"/>
    <w:rsid w:val="0025118A"/>
    <w:rsid w:val="00251284"/>
    <w:rsid w:val="00251367"/>
    <w:rsid w:val="00251BCC"/>
    <w:rsid w:val="00251C76"/>
    <w:rsid w:val="00251CCA"/>
    <w:rsid w:val="0025234A"/>
    <w:rsid w:val="002526FE"/>
    <w:rsid w:val="00252964"/>
    <w:rsid w:val="00252CAC"/>
    <w:rsid w:val="00252CE6"/>
    <w:rsid w:val="00252CF6"/>
    <w:rsid w:val="00252D40"/>
    <w:rsid w:val="00252EDF"/>
    <w:rsid w:val="00252F89"/>
    <w:rsid w:val="00253018"/>
    <w:rsid w:val="0025413E"/>
    <w:rsid w:val="00254215"/>
    <w:rsid w:val="0025451F"/>
    <w:rsid w:val="002545A4"/>
    <w:rsid w:val="00254649"/>
    <w:rsid w:val="00254690"/>
    <w:rsid w:val="00254CC4"/>
    <w:rsid w:val="00254CFE"/>
    <w:rsid w:val="00254DB0"/>
    <w:rsid w:val="00254F9B"/>
    <w:rsid w:val="00254FCE"/>
    <w:rsid w:val="002550F3"/>
    <w:rsid w:val="0025552E"/>
    <w:rsid w:val="002558B6"/>
    <w:rsid w:val="002558EA"/>
    <w:rsid w:val="00255ACC"/>
    <w:rsid w:val="00256425"/>
    <w:rsid w:val="00256876"/>
    <w:rsid w:val="00256BF4"/>
    <w:rsid w:val="00256DCA"/>
    <w:rsid w:val="00256F44"/>
    <w:rsid w:val="00257007"/>
    <w:rsid w:val="002573C8"/>
    <w:rsid w:val="00257F5E"/>
    <w:rsid w:val="002602B1"/>
    <w:rsid w:val="002606FB"/>
    <w:rsid w:val="00260BF3"/>
    <w:rsid w:val="00260BF5"/>
    <w:rsid w:val="00260D05"/>
    <w:rsid w:val="0026118C"/>
    <w:rsid w:val="002611FC"/>
    <w:rsid w:val="002615CE"/>
    <w:rsid w:val="00261AB3"/>
    <w:rsid w:val="00261F55"/>
    <w:rsid w:val="002624A6"/>
    <w:rsid w:val="002624E1"/>
    <w:rsid w:val="00262789"/>
    <w:rsid w:val="0026278D"/>
    <w:rsid w:val="00262BA6"/>
    <w:rsid w:val="00262C02"/>
    <w:rsid w:val="002634DC"/>
    <w:rsid w:val="002637CF"/>
    <w:rsid w:val="00263B07"/>
    <w:rsid w:val="00263B26"/>
    <w:rsid w:val="00263B98"/>
    <w:rsid w:val="00263CD7"/>
    <w:rsid w:val="00263E53"/>
    <w:rsid w:val="00263FFE"/>
    <w:rsid w:val="0026400C"/>
    <w:rsid w:val="00264393"/>
    <w:rsid w:val="002643FE"/>
    <w:rsid w:val="00264464"/>
    <w:rsid w:val="0026457F"/>
    <w:rsid w:val="002646F6"/>
    <w:rsid w:val="0026496F"/>
    <w:rsid w:val="00264CF2"/>
    <w:rsid w:val="0026530D"/>
    <w:rsid w:val="002657A9"/>
    <w:rsid w:val="002658D4"/>
    <w:rsid w:val="00265A64"/>
    <w:rsid w:val="00265B83"/>
    <w:rsid w:val="0026620E"/>
    <w:rsid w:val="00266388"/>
    <w:rsid w:val="0026658F"/>
    <w:rsid w:val="002667CF"/>
    <w:rsid w:val="002668EC"/>
    <w:rsid w:val="002669AE"/>
    <w:rsid w:val="002669DB"/>
    <w:rsid w:val="00266B8C"/>
    <w:rsid w:val="00267189"/>
    <w:rsid w:val="0026731D"/>
    <w:rsid w:val="0026737E"/>
    <w:rsid w:val="00267565"/>
    <w:rsid w:val="002675E5"/>
    <w:rsid w:val="0026795F"/>
    <w:rsid w:val="00267A6C"/>
    <w:rsid w:val="00267D36"/>
    <w:rsid w:val="00267FC9"/>
    <w:rsid w:val="00270303"/>
    <w:rsid w:val="002708BB"/>
    <w:rsid w:val="00270902"/>
    <w:rsid w:val="00270B4D"/>
    <w:rsid w:val="00270BA4"/>
    <w:rsid w:val="00270BDA"/>
    <w:rsid w:val="00270DB5"/>
    <w:rsid w:val="002713C4"/>
    <w:rsid w:val="002714E4"/>
    <w:rsid w:val="00271517"/>
    <w:rsid w:val="00271591"/>
    <w:rsid w:val="0027168B"/>
    <w:rsid w:val="002716BC"/>
    <w:rsid w:val="0027197E"/>
    <w:rsid w:val="00271C6F"/>
    <w:rsid w:val="00271D67"/>
    <w:rsid w:val="00272278"/>
    <w:rsid w:val="0027244A"/>
    <w:rsid w:val="00272855"/>
    <w:rsid w:val="00272B07"/>
    <w:rsid w:val="00272D89"/>
    <w:rsid w:val="00272F99"/>
    <w:rsid w:val="002731A8"/>
    <w:rsid w:val="002732D7"/>
    <w:rsid w:val="002733B3"/>
    <w:rsid w:val="002734D6"/>
    <w:rsid w:val="0027384C"/>
    <w:rsid w:val="002739CC"/>
    <w:rsid w:val="00273EB3"/>
    <w:rsid w:val="00274480"/>
    <w:rsid w:val="0027461B"/>
    <w:rsid w:val="002748C6"/>
    <w:rsid w:val="0027495E"/>
    <w:rsid w:val="00274BF9"/>
    <w:rsid w:val="00274CEE"/>
    <w:rsid w:val="00275198"/>
    <w:rsid w:val="002751F1"/>
    <w:rsid w:val="00275409"/>
    <w:rsid w:val="00275532"/>
    <w:rsid w:val="002756E9"/>
    <w:rsid w:val="0027571C"/>
    <w:rsid w:val="00275735"/>
    <w:rsid w:val="002758B2"/>
    <w:rsid w:val="00275959"/>
    <w:rsid w:val="00275DB8"/>
    <w:rsid w:val="00275F05"/>
    <w:rsid w:val="00275F66"/>
    <w:rsid w:val="0027645B"/>
    <w:rsid w:val="00276A01"/>
    <w:rsid w:val="00276FAD"/>
    <w:rsid w:val="0027703D"/>
    <w:rsid w:val="00277057"/>
    <w:rsid w:val="0027717C"/>
    <w:rsid w:val="002774FE"/>
    <w:rsid w:val="002776D6"/>
    <w:rsid w:val="00277790"/>
    <w:rsid w:val="00277858"/>
    <w:rsid w:val="0028002C"/>
    <w:rsid w:val="002801A1"/>
    <w:rsid w:val="002801D1"/>
    <w:rsid w:val="00280963"/>
    <w:rsid w:val="00280A36"/>
    <w:rsid w:val="00280FFF"/>
    <w:rsid w:val="00281626"/>
    <w:rsid w:val="00281866"/>
    <w:rsid w:val="00281877"/>
    <w:rsid w:val="002818C0"/>
    <w:rsid w:val="00281903"/>
    <w:rsid w:val="002819EA"/>
    <w:rsid w:val="00281C76"/>
    <w:rsid w:val="00281E93"/>
    <w:rsid w:val="00281E94"/>
    <w:rsid w:val="00282330"/>
    <w:rsid w:val="002828B2"/>
    <w:rsid w:val="002829B4"/>
    <w:rsid w:val="00282B60"/>
    <w:rsid w:val="00282EB1"/>
    <w:rsid w:val="00282F36"/>
    <w:rsid w:val="00283080"/>
    <w:rsid w:val="00283351"/>
    <w:rsid w:val="00283A4C"/>
    <w:rsid w:val="00283EC9"/>
    <w:rsid w:val="002843FE"/>
    <w:rsid w:val="00284519"/>
    <w:rsid w:val="00284581"/>
    <w:rsid w:val="00284613"/>
    <w:rsid w:val="0028464B"/>
    <w:rsid w:val="00284799"/>
    <w:rsid w:val="0028492F"/>
    <w:rsid w:val="00284B07"/>
    <w:rsid w:val="00284B14"/>
    <w:rsid w:val="00284BE6"/>
    <w:rsid w:val="00284C07"/>
    <w:rsid w:val="0028519C"/>
    <w:rsid w:val="002852F1"/>
    <w:rsid w:val="00285849"/>
    <w:rsid w:val="00285F62"/>
    <w:rsid w:val="00286093"/>
    <w:rsid w:val="002863E7"/>
    <w:rsid w:val="0028649A"/>
    <w:rsid w:val="00286751"/>
    <w:rsid w:val="00286B56"/>
    <w:rsid w:val="00286BE3"/>
    <w:rsid w:val="00286CF1"/>
    <w:rsid w:val="00286DC7"/>
    <w:rsid w:val="00286E20"/>
    <w:rsid w:val="00287151"/>
    <w:rsid w:val="002871A4"/>
    <w:rsid w:val="002871B8"/>
    <w:rsid w:val="002873CC"/>
    <w:rsid w:val="002873E9"/>
    <w:rsid w:val="0028755A"/>
    <w:rsid w:val="00287712"/>
    <w:rsid w:val="00287732"/>
    <w:rsid w:val="002879C6"/>
    <w:rsid w:val="00287AA1"/>
    <w:rsid w:val="00287C1E"/>
    <w:rsid w:val="00290008"/>
    <w:rsid w:val="002902D2"/>
    <w:rsid w:val="00290BD5"/>
    <w:rsid w:val="00291A31"/>
    <w:rsid w:val="00291D1C"/>
    <w:rsid w:val="00291E60"/>
    <w:rsid w:val="002920CB"/>
    <w:rsid w:val="00292250"/>
    <w:rsid w:val="00292378"/>
    <w:rsid w:val="00292461"/>
    <w:rsid w:val="0029290D"/>
    <w:rsid w:val="00292A42"/>
    <w:rsid w:val="00292F35"/>
    <w:rsid w:val="00292F47"/>
    <w:rsid w:val="00292FA6"/>
    <w:rsid w:val="002931D6"/>
    <w:rsid w:val="00293241"/>
    <w:rsid w:val="002933BD"/>
    <w:rsid w:val="00293582"/>
    <w:rsid w:val="0029399F"/>
    <w:rsid w:val="00293A68"/>
    <w:rsid w:val="00294047"/>
    <w:rsid w:val="002942EF"/>
    <w:rsid w:val="0029441E"/>
    <w:rsid w:val="002945C0"/>
    <w:rsid w:val="00294FDE"/>
    <w:rsid w:val="002950A9"/>
    <w:rsid w:val="002957B2"/>
    <w:rsid w:val="0029596C"/>
    <w:rsid w:val="00295AA4"/>
    <w:rsid w:val="00295BC2"/>
    <w:rsid w:val="00295E7D"/>
    <w:rsid w:val="002961FF"/>
    <w:rsid w:val="00296283"/>
    <w:rsid w:val="0029641C"/>
    <w:rsid w:val="0029688B"/>
    <w:rsid w:val="00296AF0"/>
    <w:rsid w:val="00296B07"/>
    <w:rsid w:val="00296DD9"/>
    <w:rsid w:val="00296FFE"/>
    <w:rsid w:val="00297268"/>
    <w:rsid w:val="002972DC"/>
    <w:rsid w:val="00297854"/>
    <w:rsid w:val="00297BAC"/>
    <w:rsid w:val="00297BF0"/>
    <w:rsid w:val="00297C1C"/>
    <w:rsid w:val="00297DF1"/>
    <w:rsid w:val="00297F3D"/>
    <w:rsid w:val="002A0653"/>
    <w:rsid w:val="002A0806"/>
    <w:rsid w:val="002A0840"/>
    <w:rsid w:val="002A0B32"/>
    <w:rsid w:val="002A0EBC"/>
    <w:rsid w:val="002A112E"/>
    <w:rsid w:val="002A1283"/>
    <w:rsid w:val="002A1C62"/>
    <w:rsid w:val="002A1E3E"/>
    <w:rsid w:val="002A1E4E"/>
    <w:rsid w:val="002A1FE7"/>
    <w:rsid w:val="002A2110"/>
    <w:rsid w:val="002A217B"/>
    <w:rsid w:val="002A2397"/>
    <w:rsid w:val="002A250F"/>
    <w:rsid w:val="002A2892"/>
    <w:rsid w:val="002A29AF"/>
    <w:rsid w:val="002A2D45"/>
    <w:rsid w:val="002A2D6C"/>
    <w:rsid w:val="002A2E74"/>
    <w:rsid w:val="002A3070"/>
    <w:rsid w:val="002A35E4"/>
    <w:rsid w:val="002A3963"/>
    <w:rsid w:val="002A3B80"/>
    <w:rsid w:val="002A3C67"/>
    <w:rsid w:val="002A3D69"/>
    <w:rsid w:val="002A40D6"/>
    <w:rsid w:val="002A437E"/>
    <w:rsid w:val="002A4473"/>
    <w:rsid w:val="002A463A"/>
    <w:rsid w:val="002A4848"/>
    <w:rsid w:val="002A4BEB"/>
    <w:rsid w:val="002A4E09"/>
    <w:rsid w:val="002A4E61"/>
    <w:rsid w:val="002A4F80"/>
    <w:rsid w:val="002A4FB0"/>
    <w:rsid w:val="002A5387"/>
    <w:rsid w:val="002A53C5"/>
    <w:rsid w:val="002A5718"/>
    <w:rsid w:val="002A592D"/>
    <w:rsid w:val="002A6473"/>
    <w:rsid w:val="002A655F"/>
    <w:rsid w:val="002A6A5A"/>
    <w:rsid w:val="002A6F70"/>
    <w:rsid w:val="002A7023"/>
    <w:rsid w:val="002A70A2"/>
    <w:rsid w:val="002A7590"/>
    <w:rsid w:val="002A7960"/>
    <w:rsid w:val="002A7D3D"/>
    <w:rsid w:val="002A7D75"/>
    <w:rsid w:val="002A7DDC"/>
    <w:rsid w:val="002B0140"/>
    <w:rsid w:val="002B022F"/>
    <w:rsid w:val="002B0358"/>
    <w:rsid w:val="002B0401"/>
    <w:rsid w:val="002B08A8"/>
    <w:rsid w:val="002B0926"/>
    <w:rsid w:val="002B0A86"/>
    <w:rsid w:val="002B0B93"/>
    <w:rsid w:val="002B0EC8"/>
    <w:rsid w:val="002B10BA"/>
    <w:rsid w:val="002B1774"/>
    <w:rsid w:val="002B1807"/>
    <w:rsid w:val="002B1DAF"/>
    <w:rsid w:val="002B1DBD"/>
    <w:rsid w:val="002B1F8A"/>
    <w:rsid w:val="002B2593"/>
    <w:rsid w:val="002B269F"/>
    <w:rsid w:val="002B27F5"/>
    <w:rsid w:val="002B287C"/>
    <w:rsid w:val="002B2956"/>
    <w:rsid w:val="002B2B39"/>
    <w:rsid w:val="002B2EA7"/>
    <w:rsid w:val="002B345A"/>
    <w:rsid w:val="002B34E8"/>
    <w:rsid w:val="002B37D0"/>
    <w:rsid w:val="002B397E"/>
    <w:rsid w:val="002B39FB"/>
    <w:rsid w:val="002B3AA5"/>
    <w:rsid w:val="002B3D3B"/>
    <w:rsid w:val="002B3EB7"/>
    <w:rsid w:val="002B3EF8"/>
    <w:rsid w:val="002B45DA"/>
    <w:rsid w:val="002B46F2"/>
    <w:rsid w:val="002B4BA5"/>
    <w:rsid w:val="002B4D15"/>
    <w:rsid w:val="002B5112"/>
    <w:rsid w:val="002B5140"/>
    <w:rsid w:val="002B519A"/>
    <w:rsid w:val="002B571C"/>
    <w:rsid w:val="002B5A13"/>
    <w:rsid w:val="002B5C61"/>
    <w:rsid w:val="002B5C89"/>
    <w:rsid w:val="002B5D75"/>
    <w:rsid w:val="002B603E"/>
    <w:rsid w:val="002B61D6"/>
    <w:rsid w:val="002B6296"/>
    <w:rsid w:val="002B62F9"/>
    <w:rsid w:val="002B69D1"/>
    <w:rsid w:val="002B6DDE"/>
    <w:rsid w:val="002B6F4E"/>
    <w:rsid w:val="002B7113"/>
    <w:rsid w:val="002B75D8"/>
    <w:rsid w:val="002B770C"/>
    <w:rsid w:val="002C0035"/>
    <w:rsid w:val="002C0214"/>
    <w:rsid w:val="002C06B3"/>
    <w:rsid w:val="002C0BFD"/>
    <w:rsid w:val="002C1182"/>
    <w:rsid w:val="002C155B"/>
    <w:rsid w:val="002C15D7"/>
    <w:rsid w:val="002C16E1"/>
    <w:rsid w:val="002C1E9B"/>
    <w:rsid w:val="002C23C2"/>
    <w:rsid w:val="002C296E"/>
    <w:rsid w:val="002C2A42"/>
    <w:rsid w:val="002C2F93"/>
    <w:rsid w:val="002C3319"/>
    <w:rsid w:val="002C37E4"/>
    <w:rsid w:val="002C3B10"/>
    <w:rsid w:val="002C4350"/>
    <w:rsid w:val="002C43CE"/>
    <w:rsid w:val="002C4587"/>
    <w:rsid w:val="002C4A2A"/>
    <w:rsid w:val="002C4A46"/>
    <w:rsid w:val="002C4A72"/>
    <w:rsid w:val="002C4C7F"/>
    <w:rsid w:val="002C4D7E"/>
    <w:rsid w:val="002C5490"/>
    <w:rsid w:val="002C5537"/>
    <w:rsid w:val="002C5907"/>
    <w:rsid w:val="002C62E1"/>
    <w:rsid w:val="002C6547"/>
    <w:rsid w:val="002C6559"/>
    <w:rsid w:val="002C658B"/>
    <w:rsid w:val="002C6671"/>
    <w:rsid w:val="002C6ADB"/>
    <w:rsid w:val="002C71AF"/>
    <w:rsid w:val="002C72E0"/>
    <w:rsid w:val="002C7646"/>
    <w:rsid w:val="002C7AB0"/>
    <w:rsid w:val="002C7E38"/>
    <w:rsid w:val="002C7EC8"/>
    <w:rsid w:val="002D06D6"/>
    <w:rsid w:val="002D085D"/>
    <w:rsid w:val="002D08E9"/>
    <w:rsid w:val="002D0D13"/>
    <w:rsid w:val="002D0D5F"/>
    <w:rsid w:val="002D1033"/>
    <w:rsid w:val="002D11C1"/>
    <w:rsid w:val="002D142F"/>
    <w:rsid w:val="002D167C"/>
    <w:rsid w:val="002D1ACE"/>
    <w:rsid w:val="002D1B85"/>
    <w:rsid w:val="002D22FF"/>
    <w:rsid w:val="002D231D"/>
    <w:rsid w:val="002D2491"/>
    <w:rsid w:val="002D24D0"/>
    <w:rsid w:val="002D26D2"/>
    <w:rsid w:val="002D28B4"/>
    <w:rsid w:val="002D28FB"/>
    <w:rsid w:val="002D2C2A"/>
    <w:rsid w:val="002D2CF9"/>
    <w:rsid w:val="002D38CD"/>
    <w:rsid w:val="002D391F"/>
    <w:rsid w:val="002D3ADE"/>
    <w:rsid w:val="002D3B88"/>
    <w:rsid w:val="002D3C81"/>
    <w:rsid w:val="002D3D99"/>
    <w:rsid w:val="002D3E08"/>
    <w:rsid w:val="002D3EBF"/>
    <w:rsid w:val="002D4117"/>
    <w:rsid w:val="002D46E3"/>
    <w:rsid w:val="002D47A4"/>
    <w:rsid w:val="002D4CCB"/>
    <w:rsid w:val="002D4FBF"/>
    <w:rsid w:val="002D5024"/>
    <w:rsid w:val="002D504F"/>
    <w:rsid w:val="002D5121"/>
    <w:rsid w:val="002D593C"/>
    <w:rsid w:val="002D5AF6"/>
    <w:rsid w:val="002D5E57"/>
    <w:rsid w:val="002D60AA"/>
    <w:rsid w:val="002D63E0"/>
    <w:rsid w:val="002D64B1"/>
    <w:rsid w:val="002D66DB"/>
    <w:rsid w:val="002D69AF"/>
    <w:rsid w:val="002D69BF"/>
    <w:rsid w:val="002D6B9F"/>
    <w:rsid w:val="002D6E50"/>
    <w:rsid w:val="002D7430"/>
    <w:rsid w:val="002D74F2"/>
    <w:rsid w:val="002D7530"/>
    <w:rsid w:val="002D75E3"/>
    <w:rsid w:val="002D7642"/>
    <w:rsid w:val="002D773A"/>
    <w:rsid w:val="002D77EA"/>
    <w:rsid w:val="002D78C9"/>
    <w:rsid w:val="002D7963"/>
    <w:rsid w:val="002D7CE0"/>
    <w:rsid w:val="002E026A"/>
    <w:rsid w:val="002E0727"/>
    <w:rsid w:val="002E08A3"/>
    <w:rsid w:val="002E0991"/>
    <w:rsid w:val="002E0A73"/>
    <w:rsid w:val="002E0B4A"/>
    <w:rsid w:val="002E0D0A"/>
    <w:rsid w:val="002E0D9B"/>
    <w:rsid w:val="002E19B5"/>
    <w:rsid w:val="002E1A0A"/>
    <w:rsid w:val="002E1F90"/>
    <w:rsid w:val="002E246D"/>
    <w:rsid w:val="002E25A0"/>
    <w:rsid w:val="002E25C7"/>
    <w:rsid w:val="002E2CA0"/>
    <w:rsid w:val="002E2EC0"/>
    <w:rsid w:val="002E2F57"/>
    <w:rsid w:val="002E3074"/>
    <w:rsid w:val="002E31C9"/>
    <w:rsid w:val="002E336C"/>
    <w:rsid w:val="002E34BF"/>
    <w:rsid w:val="002E372A"/>
    <w:rsid w:val="002E3974"/>
    <w:rsid w:val="002E4050"/>
    <w:rsid w:val="002E4326"/>
    <w:rsid w:val="002E4599"/>
    <w:rsid w:val="002E4676"/>
    <w:rsid w:val="002E470B"/>
    <w:rsid w:val="002E4971"/>
    <w:rsid w:val="002E4A0F"/>
    <w:rsid w:val="002E4C43"/>
    <w:rsid w:val="002E4DBB"/>
    <w:rsid w:val="002E4E94"/>
    <w:rsid w:val="002E4EEB"/>
    <w:rsid w:val="002E509F"/>
    <w:rsid w:val="002E5176"/>
    <w:rsid w:val="002E52DA"/>
    <w:rsid w:val="002E54F5"/>
    <w:rsid w:val="002E5772"/>
    <w:rsid w:val="002E5777"/>
    <w:rsid w:val="002E5A39"/>
    <w:rsid w:val="002E608F"/>
    <w:rsid w:val="002E60C6"/>
    <w:rsid w:val="002E6287"/>
    <w:rsid w:val="002E63DE"/>
    <w:rsid w:val="002E64ED"/>
    <w:rsid w:val="002E651E"/>
    <w:rsid w:val="002E68C7"/>
    <w:rsid w:val="002E6A83"/>
    <w:rsid w:val="002E6AA2"/>
    <w:rsid w:val="002E6AE0"/>
    <w:rsid w:val="002E705F"/>
    <w:rsid w:val="002E752C"/>
    <w:rsid w:val="002E7789"/>
    <w:rsid w:val="002E78F4"/>
    <w:rsid w:val="002E792D"/>
    <w:rsid w:val="002E7979"/>
    <w:rsid w:val="002E7D4C"/>
    <w:rsid w:val="002F012C"/>
    <w:rsid w:val="002F0148"/>
    <w:rsid w:val="002F0290"/>
    <w:rsid w:val="002F0312"/>
    <w:rsid w:val="002F06CE"/>
    <w:rsid w:val="002F0ACD"/>
    <w:rsid w:val="002F0CD0"/>
    <w:rsid w:val="002F0CE7"/>
    <w:rsid w:val="002F113F"/>
    <w:rsid w:val="002F117A"/>
    <w:rsid w:val="002F11C8"/>
    <w:rsid w:val="002F142B"/>
    <w:rsid w:val="002F148C"/>
    <w:rsid w:val="002F17A9"/>
    <w:rsid w:val="002F18B4"/>
    <w:rsid w:val="002F1D0C"/>
    <w:rsid w:val="002F1FD4"/>
    <w:rsid w:val="002F206E"/>
    <w:rsid w:val="002F2132"/>
    <w:rsid w:val="002F261C"/>
    <w:rsid w:val="002F26BB"/>
    <w:rsid w:val="002F278D"/>
    <w:rsid w:val="002F2C29"/>
    <w:rsid w:val="002F2E86"/>
    <w:rsid w:val="002F2F44"/>
    <w:rsid w:val="002F2F98"/>
    <w:rsid w:val="002F3123"/>
    <w:rsid w:val="002F33FC"/>
    <w:rsid w:val="002F3821"/>
    <w:rsid w:val="002F3873"/>
    <w:rsid w:val="002F4128"/>
    <w:rsid w:val="002F415A"/>
    <w:rsid w:val="002F4643"/>
    <w:rsid w:val="002F47F3"/>
    <w:rsid w:val="002F4828"/>
    <w:rsid w:val="002F4E08"/>
    <w:rsid w:val="002F4E71"/>
    <w:rsid w:val="002F4EF0"/>
    <w:rsid w:val="002F4EF5"/>
    <w:rsid w:val="002F509E"/>
    <w:rsid w:val="002F53D8"/>
    <w:rsid w:val="002F550A"/>
    <w:rsid w:val="002F57B5"/>
    <w:rsid w:val="002F5849"/>
    <w:rsid w:val="002F5BF3"/>
    <w:rsid w:val="002F5C7A"/>
    <w:rsid w:val="002F5CA6"/>
    <w:rsid w:val="002F5E40"/>
    <w:rsid w:val="002F611E"/>
    <w:rsid w:val="002F61AF"/>
    <w:rsid w:val="002F64E4"/>
    <w:rsid w:val="002F6787"/>
    <w:rsid w:val="002F6C06"/>
    <w:rsid w:val="002F6DA3"/>
    <w:rsid w:val="002F6DD3"/>
    <w:rsid w:val="002F71B0"/>
    <w:rsid w:val="002F755F"/>
    <w:rsid w:val="002F7810"/>
    <w:rsid w:val="002F7873"/>
    <w:rsid w:val="002F7EB6"/>
    <w:rsid w:val="003002D8"/>
    <w:rsid w:val="0030053F"/>
    <w:rsid w:val="0030058D"/>
    <w:rsid w:val="00300A72"/>
    <w:rsid w:val="00300BAD"/>
    <w:rsid w:val="00300F48"/>
    <w:rsid w:val="0030116E"/>
    <w:rsid w:val="00301394"/>
    <w:rsid w:val="00301448"/>
    <w:rsid w:val="003014E7"/>
    <w:rsid w:val="003015FB"/>
    <w:rsid w:val="00301A64"/>
    <w:rsid w:val="00301B82"/>
    <w:rsid w:val="00301DE5"/>
    <w:rsid w:val="00302832"/>
    <w:rsid w:val="00302834"/>
    <w:rsid w:val="00302B5E"/>
    <w:rsid w:val="00302BBE"/>
    <w:rsid w:val="00302D4A"/>
    <w:rsid w:val="0030357A"/>
    <w:rsid w:val="00303617"/>
    <w:rsid w:val="003037CE"/>
    <w:rsid w:val="00303A6E"/>
    <w:rsid w:val="00303B53"/>
    <w:rsid w:val="00303B93"/>
    <w:rsid w:val="00303F7F"/>
    <w:rsid w:val="003044EB"/>
    <w:rsid w:val="00304747"/>
    <w:rsid w:val="0030480D"/>
    <w:rsid w:val="003048FA"/>
    <w:rsid w:val="00304B26"/>
    <w:rsid w:val="00304D1A"/>
    <w:rsid w:val="00304D4B"/>
    <w:rsid w:val="0030533F"/>
    <w:rsid w:val="00305616"/>
    <w:rsid w:val="00305880"/>
    <w:rsid w:val="00305B09"/>
    <w:rsid w:val="00305D13"/>
    <w:rsid w:val="00305D59"/>
    <w:rsid w:val="00305D69"/>
    <w:rsid w:val="00305F9A"/>
    <w:rsid w:val="003060C9"/>
    <w:rsid w:val="00306237"/>
    <w:rsid w:val="00306436"/>
    <w:rsid w:val="003066AE"/>
    <w:rsid w:val="003066C8"/>
    <w:rsid w:val="0030678D"/>
    <w:rsid w:val="003069D0"/>
    <w:rsid w:val="00306B75"/>
    <w:rsid w:val="00306EE8"/>
    <w:rsid w:val="00307124"/>
    <w:rsid w:val="00307682"/>
    <w:rsid w:val="00307683"/>
    <w:rsid w:val="00307C25"/>
    <w:rsid w:val="00310302"/>
    <w:rsid w:val="003109B9"/>
    <w:rsid w:val="00310B3A"/>
    <w:rsid w:val="00311066"/>
    <w:rsid w:val="003110CD"/>
    <w:rsid w:val="00311131"/>
    <w:rsid w:val="003119ED"/>
    <w:rsid w:val="00311ACA"/>
    <w:rsid w:val="00311C0F"/>
    <w:rsid w:val="00311D3E"/>
    <w:rsid w:val="0031205A"/>
    <w:rsid w:val="003120A1"/>
    <w:rsid w:val="003120D5"/>
    <w:rsid w:val="003123E3"/>
    <w:rsid w:val="00312835"/>
    <w:rsid w:val="00312909"/>
    <w:rsid w:val="00312BFC"/>
    <w:rsid w:val="0031312F"/>
    <w:rsid w:val="00313454"/>
    <w:rsid w:val="00313551"/>
    <w:rsid w:val="003136F6"/>
    <w:rsid w:val="0031391C"/>
    <w:rsid w:val="00313B4D"/>
    <w:rsid w:val="00313B70"/>
    <w:rsid w:val="00313BB2"/>
    <w:rsid w:val="00313BFA"/>
    <w:rsid w:val="003144D3"/>
    <w:rsid w:val="003144DE"/>
    <w:rsid w:val="003146D6"/>
    <w:rsid w:val="00314B2A"/>
    <w:rsid w:val="00315144"/>
    <w:rsid w:val="00315439"/>
    <w:rsid w:val="00315548"/>
    <w:rsid w:val="00315987"/>
    <w:rsid w:val="003159F4"/>
    <w:rsid w:val="00315F74"/>
    <w:rsid w:val="00316848"/>
    <w:rsid w:val="003169BD"/>
    <w:rsid w:val="00316CC9"/>
    <w:rsid w:val="00316E09"/>
    <w:rsid w:val="00317075"/>
    <w:rsid w:val="003170E1"/>
    <w:rsid w:val="0031760C"/>
    <w:rsid w:val="00317A3A"/>
    <w:rsid w:val="00317A45"/>
    <w:rsid w:val="00317BE9"/>
    <w:rsid w:val="00317BF5"/>
    <w:rsid w:val="00317C4E"/>
    <w:rsid w:val="00317CE7"/>
    <w:rsid w:val="00317EDF"/>
    <w:rsid w:val="0032039E"/>
    <w:rsid w:val="003204E9"/>
    <w:rsid w:val="003207C1"/>
    <w:rsid w:val="00320A84"/>
    <w:rsid w:val="00320A88"/>
    <w:rsid w:val="00320CAE"/>
    <w:rsid w:val="00320DD8"/>
    <w:rsid w:val="003211E9"/>
    <w:rsid w:val="00321369"/>
    <w:rsid w:val="00321AFB"/>
    <w:rsid w:val="00321BEA"/>
    <w:rsid w:val="00321DF2"/>
    <w:rsid w:val="00322365"/>
    <w:rsid w:val="003228AE"/>
    <w:rsid w:val="003228FD"/>
    <w:rsid w:val="00322E68"/>
    <w:rsid w:val="00322EB4"/>
    <w:rsid w:val="00322FFE"/>
    <w:rsid w:val="00323448"/>
    <w:rsid w:val="0032351A"/>
    <w:rsid w:val="00323802"/>
    <w:rsid w:val="00323865"/>
    <w:rsid w:val="0032396E"/>
    <w:rsid w:val="00323C6C"/>
    <w:rsid w:val="0032400F"/>
    <w:rsid w:val="003242FE"/>
    <w:rsid w:val="00324578"/>
    <w:rsid w:val="00324644"/>
    <w:rsid w:val="003246E1"/>
    <w:rsid w:val="003247A6"/>
    <w:rsid w:val="00324913"/>
    <w:rsid w:val="00324BC8"/>
    <w:rsid w:val="00324DE0"/>
    <w:rsid w:val="00325335"/>
    <w:rsid w:val="00325338"/>
    <w:rsid w:val="00325567"/>
    <w:rsid w:val="00325B32"/>
    <w:rsid w:val="00325D58"/>
    <w:rsid w:val="00325E14"/>
    <w:rsid w:val="00326353"/>
    <w:rsid w:val="003266C6"/>
    <w:rsid w:val="003266D8"/>
    <w:rsid w:val="00326939"/>
    <w:rsid w:val="0032707B"/>
    <w:rsid w:val="00327851"/>
    <w:rsid w:val="00327A5F"/>
    <w:rsid w:val="00327B19"/>
    <w:rsid w:val="00330645"/>
    <w:rsid w:val="00330AC8"/>
    <w:rsid w:val="00330C91"/>
    <w:rsid w:val="00330D5F"/>
    <w:rsid w:val="00331B90"/>
    <w:rsid w:val="00331F1F"/>
    <w:rsid w:val="00331FF8"/>
    <w:rsid w:val="00332575"/>
    <w:rsid w:val="00332B59"/>
    <w:rsid w:val="00332EF2"/>
    <w:rsid w:val="003331B9"/>
    <w:rsid w:val="00333BBF"/>
    <w:rsid w:val="00333D67"/>
    <w:rsid w:val="00333ECB"/>
    <w:rsid w:val="0033428F"/>
    <w:rsid w:val="0033429B"/>
    <w:rsid w:val="003342B7"/>
    <w:rsid w:val="0033460B"/>
    <w:rsid w:val="00334631"/>
    <w:rsid w:val="003348F3"/>
    <w:rsid w:val="00334C0E"/>
    <w:rsid w:val="00334D00"/>
    <w:rsid w:val="003351E3"/>
    <w:rsid w:val="00335274"/>
    <w:rsid w:val="003355E8"/>
    <w:rsid w:val="00335AA0"/>
    <w:rsid w:val="00335C3B"/>
    <w:rsid w:val="00335D5F"/>
    <w:rsid w:val="00335F3F"/>
    <w:rsid w:val="0033658D"/>
    <w:rsid w:val="003366B6"/>
    <w:rsid w:val="003366B9"/>
    <w:rsid w:val="00336E86"/>
    <w:rsid w:val="0033733D"/>
    <w:rsid w:val="00337744"/>
    <w:rsid w:val="003378CA"/>
    <w:rsid w:val="00337BCE"/>
    <w:rsid w:val="00337CF5"/>
    <w:rsid w:val="00337D3C"/>
    <w:rsid w:val="00337DEF"/>
    <w:rsid w:val="00337E72"/>
    <w:rsid w:val="0034020F"/>
    <w:rsid w:val="0034052C"/>
    <w:rsid w:val="00340726"/>
    <w:rsid w:val="00340CA0"/>
    <w:rsid w:val="00341277"/>
    <w:rsid w:val="003414CA"/>
    <w:rsid w:val="003414DE"/>
    <w:rsid w:val="003414F9"/>
    <w:rsid w:val="00341506"/>
    <w:rsid w:val="00341877"/>
    <w:rsid w:val="00341B22"/>
    <w:rsid w:val="00341BEB"/>
    <w:rsid w:val="00341CE1"/>
    <w:rsid w:val="00341D12"/>
    <w:rsid w:val="00341F29"/>
    <w:rsid w:val="0034214B"/>
    <w:rsid w:val="003421AB"/>
    <w:rsid w:val="0034227B"/>
    <w:rsid w:val="00342647"/>
    <w:rsid w:val="00342966"/>
    <w:rsid w:val="00342D20"/>
    <w:rsid w:val="00342E88"/>
    <w:rsid w:val="00343284"/>
    <w:rsid w:val="00343867"/>
    <w:rsid w:val="00343884"/>
    <w:rsid w:val="00343A32"/>
    <w:rsid w:val="00343E49"/>
    <w:rsid w:val="0034404A"/>
    <w:rsid w:val="00344100"/>
    <w:rsid w:val="003442EB"/>
    <w:rsid w:val="003442EF"/>
    <w:rsid w:val="00344469"/>
    <w:rsid w:val="003444EA"/>
    <w:rsid w:val="00344759"/>
    <w:rsid w:val="003449A9"/>
    <w:rsid w:val="00344B84"/>
    <w:rsid w:val="00344BDD"/>
    <w:rsid w:val="00344F3C"/>
    <w:rsid w:val="00345033"/>
    <w:rsid w:val="00345178"/>
    <w:rsid w:val="00345380"/>
    <w:rsid w:val="00345430"/>
    <w:rsid w:val="00345730"/>
    <w:rsid w:val="003457F8"/>
    <w:rsid w:val="0034589E"/>
    <w:rsid w:val="0034592E"/>
    <w:rsid w:val="00345BF7"/>
    <w:rsid w:val="00345D36"/>
    <w:rsid w:val="00345F94"/>
    <w:rsid w:val="0034603E"/>
    <w:rsid w:val="003460E8"/>
    <w:rsid w:val="0034628F"/>
    <w:rsid w:val="00346380"/>
    <w:rsid w:val="0034665C"/>
    <w:rsid w:val="00346AE6"/>
    <w:rsid w:val="00346B1A"/>
    <w:rsid w:val="00346BD6"/>
    <w:rsid w:val="00346E79"/>
    <w:rsid w:val="0034707F"/>
    <w:rsid w:val="00347171"/>
    <w:rsid w:val="003475AB"/>
    <w:rsid w:val="003479B5"/>
    <w:rsid w:val="00347A69"/>
    <w:rsid w:val="00347C0D"/>
    <w:rsid w:val="003505B3"/>
    <w:rsid w:val="00350982"/>
    <w:rsid w:val="0035161B"/>
    <w:rsid w:val="00351B93"/>
    <w:rsid w:val="00352150"/>
    <w:rsid w:val="003524A6"/>
    <w:rsid w:val="00352773"/>
    <w:rsid w:val="00352F2F"/>
    <w:rsid w:val="00353210"/>
    <w:rsid w:val="0035337C"/>
    <w:rsid w:val="003534A5"/>
    <w:rsid w:val="00353572"/>
    <w:rsid w:val="00353809"/>
    <w:rsid w:val="00353985"/>
    <w:rsid w:val="00353AE4"/>
    <w:rsid w:val="00353AE6"/>
    <w:rsid w:val="00353D74"/>
    <w:rsid w:val="0035411A"/>
    <w:rsid w:val="00354309"/>
    <w:rsid w:val="00354445"/>
    <w:rsid w:val="003544FD"/>
    <w:rsid w:val="00354603"/>
    <w:rsid w:val="003549AE"/>
    <w:rsid w:val="003549E7"/>
    <w:rsid w:val="00355277"/>
    <w:rsid w:val="00355312"/>
    <w:rsid w:val="0035570A"/>
    <w:rsid w:val="003557F6"/>
    <w:rsid w:val="003558FF"/>
    <w:rsid w:val="00355BA0"/>
    <w:rsid w:val="00356188"/>
    <w:rsid w:val="0035635B"/>
    <w:rsid w:val="00356A23"/>
    <w:rsid w:val="00356C52"/>
    <w:rsid w:val="00356CC2"/>
    <w:rsid w:val="00356D69"/>
    <w:rsid w:val="003574E7"/>
    <w:rsid w:val="00357994"/>
    <w:rsid w:val="00357A8B"/>
    <w:rsid w:val="00357CC2"/>
    <w:rsid w:val="003600CE"/>
    <w:rsid w:val="00360121"/>
    <w:rsid w:val="0036038D"/>
    <w:rsid w:val="003609F5"/>
    <w:rsid w:val="00361407"/>
    <w:rsid w:val="003616F6"/>
    <w:rsid w:val="00361ADB"/>
    <w:rsid w:val="00361EEC"/>
    <w:rsid w:val="003621B1"/>
    <w:rsid w:val="00362433"/>
    <w:rsid w:val="00362568"/>
    <w:rsid w:val="003626D3"/>
    <w:rsid w:val="00362CC2"/>
    <w:rsid w:val="00362F86"/>
    <w:rsid w:val="0036379C"/>
    <w:rsid w:val="003637FF"/>
    <w:rsid w:val="00363829"/>
    <w:rsid w:val="003639A7"/>
    <w:rsid w:val="003639AC"/>
    <w:rsid w:val="00363A14"/>
    <w:rsid w:val="00363FEF"/>
    <w:rsid w:val="00364485"/>
    <w:rsid w:val="003644C5"/>
    <w:rsid w:val="00364704"/>
    <w:rsid w:val="00364755"/>
    <w:rsid w:val="003648AA"/>
    <w:rsid w:val="00364A77"/>
    <w:rsid w:val="00364AB0"/>
    <w:rsid w:val="00364EC0"/>
    <w:rsid w:val="00364EF3"/>
    <w:rsid w:val="00364F93"/>
    <w:rsid w:val="0036552F"/>
    <w:rsid w:val="003656D5"/>
    <w:rsid w:val="00365AC8"/>
    <w:rsid w:val="00365D1A"/>
    <w:rsid w:val="00365DC3"/>
    <w:rsid w:val="00366000"/>
    <w:rsid w:val="0036621C"/>
    <w:rsid w:val="0036631A"/>
    <w:rsid w:val="003663E2"/>
    <w:rsid w:val="00366454"/>
    <w:rsid w:val="00366833"/>
    <w:rsid w:val="00366851"/>
    <w:rsid w:val="00366998"/>
    <w:rsid w:val="003669D1"/>
    <w:rsid w:val="00366C1A"/>
    <w:rsid w:val="00366D41"/>
    <w:rsid w:val="00366ED6"/>
    <w:rsid w:val="003672DE"/>
    <w:rsid w:val="0036770D"/>
    <w:rsid w:val="003679DF"/>
    <w:rsid w:val="00367A43"/>
    <w:rsid w:val="00367C2B"/>
    <w:rsid w:val="003707FD"/>
    <w:rsid w:val="00370825"/>
    <w:rsid w:val="003709AC"/>
    <w:rsid w:val="00370E83"/>
    <w:rsid w:val="00370F72"/>
    <w:rsid w:val="003713B9"/>
    <w:rsid w:val="00371C24"/>
    <w:rsid w:val="00371E6C"/>
    <w:rsid w:val="003720BA"/>
    <w:rsid w:val="003722A3"/>
    <w:rsid w:val="003725A5"/>
    <w:rsid w:val="00372827"/>
    <w:rsid w:val="00372885"/>
    <w:rsid w:val="00372AD3"/>
    <w:rsid w:val="00372B3E"/>
    <w:rsid w:val="00372E0D"/>
    <w:rsid w:val="00373207"/>
    <w:rsid w:val="0037325F"/>
    <w:rsid w:val="00373417"/>
    <w:rsid w:val="003734DF"/>
    <w:rsid w:val="0037358A"/>
    <w:rsid w:val="00373A59"/>
    <w:rsid w:val="00373D0F"/>
    <w:rsid w:val="00373D8D"/>
    <w:rsid w:val="00373DF3"/>
    <w:rsid w:val="00373E2C"/>
    <w:rsid w:val="00373F43"/>
    <w:rsid w:val="00373F8F"/>
    <w:rsid w:val="00374062"/>
    <w:rsid w:val="00374275"/>
    <w:rsid w:val="003743C1"/>
    <w:rsid w:val="00374513"/>
    <w:rsid w:val="00374A6F"/>
    <w:rsid w:val="00374C16"/>
    <w:rsid w:val="00374C56"/>
    <w:rsid w:val="0037534B"/>
    <w:rsid w:val="003753E4"/>
    <w:rsid w:val="00375EA2"/>
    <w:rsid w:val="00375FAE"/>
    <w:rsid w:val="003760DF"/>
    <w:rsid w:val="00376193"/>
    <w:rsid w:val="0037686B"/>
    <w:rsid w:val="00376A83"/>
    <w:rsid w:val="00376D03"/>
    <w:rsid w:val="00376E87"/>
    <w:rsid w:val="0037713E"/>
    <w:rsid w:val="00377672"/>
    <w:rsid w:val="00377746"/>
    <w:rsid w:val="003778D4"/>
    <w:rsid w:val="00377AB5"/>
    <w:rsid w:val="0038023E"/>
    <w:rsid w:val="0038034C"/>
    <w:rsid w:val="00380906"/>
    <w:rsid w:val="00380E14"/>
    <w:rsid w:val="00381BC9"/>
    <w:rsid w:val="00381BE7"/>
    <w:rsid w:val="00381FA3"/>
    <w:rsid w:val="00382040"/>
    <w:rsid w:val="003821CB"/>
    <w:rsid w:val="0038226C"/>
    <w:rsid w:val="00382B2D"/>
    <w:rsid w:val="00382BBA"/>
    <w:rsid w:val="00382DB8"/>
    <w:rsid w:val="003836C8"/>
    <w:rsid w:val="00383777"/>
    <w:rsid w:val="00383ADF"/>
    <w:rsid w:val="00383C77"/>
    <w:rsid w:val="00383D1B"/>
    <w:rsid w:val="00383EAD"/>
    <w:rsid w:val="00384252"/>
    <w:rsid w:val="003843F8"/>
    <w:rsid w:val="00384648"/>
    <w:rsid w:val="0038492C"/>
    <w:rsid w:val="00384949"/>
    <w:rsid w:val="00384B80"/>
    <w:rsid w:val="00384E8A"/>
    <w:rsid w:val="00384FC9"/>
    <w:rsid w:val="0038503D"/>
    <w:rsid w:val="0038513D"/>
    <w:rsid w:val="00385476"/>
    <w:rsid w:val="00385708"/>
    <w:rsid w:val="00385A3B"/>
    <w:rsid w:val="00385B87"/>
    <w:rsid w:val="00385DBE"/>
    <w:rsid w:val="00385E1B"/>
    <w:rsid w:val="0038652F"/>
    <w:rsid w:val="003866BD"/>
    <w:rsid w:val="003868D0"/>
    <w:rsid w:val="00386AD9"/>
    <w:rsid w:val="0038718C"/>
    <w:rsid w:val="00387401"/>
    <w:rsid w:val="00387490"/>
    <w:rsid w:val="0038782D"/>
    <w:rsid w:val="00387962"/>
    <w:rsid w:val="00387D81"/>
    <w:rsid w:val="003906C5"/>
    <w:rsid w:val="0039070A"/>
    <w:rsid w:val="00390D90"/>
    <w:rsid w:val="00391E16"/>
    <w:rsid w:val="00391EB3"/>
    <w:rsid w:val="00391F59"/>
    <w:rsid w:val="00391F7E"/>
    <w:rsid w:val="00392092"/>
    <w:rsid w:val="00392456"/>
    <w:rsid w:val="00392682"/>
    <w:rsid w:val="003926CC"/>
    <w:rsid w:val="003929FE"/>
    <w:rsid w:val="00392C85"/>
    <w:rsid w:val="00392D5A"/>
    <w:rsid w:val="0039329C"/>
    <w:rsid w:val="003932D9"/>
    <w:rsid w:val="0039377D"/>
    <w:rsid w:val="00393908"/>
    <w:rsid w:val="003939FA"/>
    <w:rsid w:val="00393ABA"/>
    <w:rsid w:val="00393CFB"/>
    <w:rsid w:val="00393E3A"/>
    <w:rsid w:val="0039457E"/>
    <w:rsid w:val="00394652"/>
    <w:rsid w:val="00394702"/>
    <w:rsid w:val="003948B9"/>
    <w:rsid w:val="0039502E"/>
    <w:rsid w:val="003950CB"/>
    <w:rsid w:val="00395148"/>
    <w:rsid w:val="003954E1"/>
    <w:rsid w:val="00395948"/>
    <w:rsid w:val="00395BCE"/>
    <w:rsid w:val="00395BDC"/>
    <w:rsid w:val="00395CAF"/>
    <w:rsid w:val="00395EFF"/>
    <w:rsid w:val="00395F50"/>
    <w:rsid w:val="003963C6"/>
    <w:rsid w:val="00396553"/>
    <w:rsid w:val="0039721D"/>
    <w:rsid w:val="00397445"/>
    <w:rsid w:val="00397473"/>
    <w:rsid w:val="00397527"/>
    <w:rsid w:val="00397877"/>
    <w:rsid w:val="00397D9C"/>
    <w:rsid w:val="003A0362"/>
    <w:rsid w:val="003A04BC"/>
    <w:rsid w:val="003A06F8"/>
    <w:rsid w:val="003A0810"/>
    <w:rsid w:val="003A08C7"/>
    <w:rsid w:val="003A0A34"/>
    <w:rsid w:val="003A0E8F"/>
    <w:rsid w:val="003A1090"/>
    <w:rsid w:val="003A14D8"/>
    <w:rsid w:val="003A171B"/>
    <w:rsid w:val="003A183F"/>
    <w:rsid w:val="003A18BB"/>
    <w:rsid w:val="003A1F27"/>
    <w:rsid w:val="003A240C"/>
    <w:rsid w:val="003A2573"/>
    <w:rsid w:val="003A2A4F"/>
    <w:rsid w:val="003A2A78"/>
    <w:rsid w:val="003A2B4F"/>
    <w:rsid w:val="003A2FCB"/>
    <w:rsid w:val="003A3003"/>
    <w:rsid w:val="003A30FE"/>
    <w:rsid w:val="003A31E8"/>
    <w:rsid w:val="003A3393"/>
    <w:rsid w:val="003A3422"/>
    <w:rsid w:val="003A3542"/>
    <w:rsid w:val="003A39E4"/>
    <w:rsid w:val="003A3A87"/>
    <w:rsid w:val="003A3BAE"/>
    <w:rsid w:val="003A3C20"/>
    <w:rsid w:val="003A3CB9"/>
    <w:rsid w:val="003A3CC4"/>
    <w:rsid w:val="003A3CD9"/>
    <w:rsid w:val="003A3D19"/>
    <w:rsid w:val="003A3DC2"/>
    <w:rsid w:val="003A3EF2"/>
    <w:rsid w:val="003A3F46"/>
    <w:rsid w:val="003A4263"/>
    <w:rsid w:val="003A44F5"/>
    <w:rsid w:val="003A4A2B"/>
    <w:rsid w:val="003A4B05"/>
    <w:rsid w:val="003A4D46"/>
    <w:rsid w:val="003A4F22"/>
    <w:rsid w:val="003A51E9"/>
    <w:rsid w:val="003A533D"/>
    <w:rsid w:val="003A5379"/>
    <w:rsid w:val="003A622C"/>
    <w:rsid w:val="003A63B0"/>
    <w:rsid w:val="003A6431"/>
    <w:rsid w:val="003A64DC"/>
    <w:rsid w:val="003A6685"/>
    <w:rsid w:val="003A66E6"/>
    <w:rsid w:val="003A6AFB"/>
    <w:rsid w:val="003A6B33"/>
    <w:rsid w:val="003A6B5E"/>
    <w:rsid w:val="003A754F"/>
    <w:rsid w:val="003A758B"/>
    <w:rsid w:val="003A764C"/>
    <w:rsid w:val="003B0091"/>
    <w:rsid w:val="003B0508"/>
    <w:rsid w:val="003B05F3"/>
    <w:rsid w:val="003B096B"/>
    <w:rsid w:val="003B0C7A"/>
    <w:rsid w:val="003B0E05"/>
    <w:rsid w:val="003B10DC"/>
    <w:rsid w:val="003B11A1"/>
    <w:rsid w:val="003B19B3"/>
    <w:rsid w:val="003B1A14"/>
    <w:rsid w:val="003B208A"/>
    <w:rsid w:val="003B2193"/>
    <w:rsid w:val="003B21EC"/>
    <w:rsid w:val="003B237E"/>
    <w:rsid w:val="003B2B8A"/>
    <w:rsid w:val="003B3019"/>
    <w:rsid w:val="003B3245"/>
    <w:rsid w:val="003B3271"/>
    <w:rsid w:val="003B3331"/>
    <w:rsid w:val="003B364B"/>
    <w:rsid w:val="003B3696"/>
    <w:rsid w:val="003B3774"/>
    <w:rsid w:val="003B3942"/>
    <w:rsid w:val="003B3A41"/>
    <w:rsid w:val="003B3C46"/>
    <w:rsid w:val="003B3C7A"/>
    <w:rsid w:val="003B40CD"/>
    <w:rsid w:val="003B4290"/>
    <w:rsid w:val="003B4EBA"/>
    <w:rsid w:val="003B5017"/>
    <w:rsid w:val="003B53B0"/>
    <w:rsid w:val="003B5983"/>
    <w:rsid w:val="003B5A2B"/>
    <w:rsid w:val="003B5D73"/>
    <w:rsid w:val="003B5DBC"/>
    <w:rsid w:val="003B5FA6"/>
    <w:rsid w:val="003B64A0"/>
    <w:rsid w:val="003B6538"/>
    <w:rsid w:val="003B6870"/>
    <w:rsid w:val="003B68BC"/>
    <w:rsid w:val="003B6B99"/>
    <w:rsid w:val="003B6BD8"/>
    <w:rsid w:val="003B6D7B"/>
    <w:rsid w:val="003B6FC5"/>
    <w:rsid w:val="003B7711"/>
    <w:rsid w:val="003B77D4"/>
    <w:rsid w:val="003B785B"/>
    <w:rsid w:val="003B7AD8"/>
    <w:rsid w:val="003B7EAD"/>
    <w:rsid w:val="003C0215"/>
    <w:rsid w:val="003C041E"/>
    <w:rsid w:val="003C0632"/>
    <w:rsid w:val="003C08EF"/>
    <w:rsid w:val="003C092F"/>
    <w:rsid w:val="003C0980"/>
    <w:rsid w:val="003C0DAA"/>
    <w:rsid w:val="003C0F50"/>
    <w:rsid w:val="003C1011"/>
    <w:rsid w:val="003C103A"/>
    <w:rsid w:val="003C1627"/>
    <w:rsid w:val="003C1742"/>
    <w:rsid w:val="003C1B7D"/>
    <w:rsid w:val="003C1BEA"/>
    <w:rsid w:val="003C1DFF"/>
    <w:rsid w:val="003C2021"/>
    <w:rsid w:val="003C21BC"/>
    <w:rsid w:val="003C236F"/>
    <w:rsid w:val="003C2C01"/>
    <w:rsid w:val="003C2F15"/>
    <w:rsid w:val="003C2F58"/>
    <w:rsid w:val="003C32BE"/>
    <w:rsid w:val="003C337D"/>
    <w:rsid w:val="003C3A35"/>
    <w:rsid w:val="003C3D5F"/>
    <w:rsid w:val="003C3E43"/>
    <w:rsid w:val="003C4B85"/>
    <w:rsid w:val="003C4F93"/>
    <w:rsid w:val="003C5029"/>
    <w:rsid w:val="003C515F"/>
    <w:rsid w:val="003C52C7"/>
    <w:rsid w:val="003C5436"/>
    <w:rsid w:val="003C54F3"/>
    <w:rsid w:val="003C57A5"/>
    <w:rsid w:val="003C57E0"/>
    <w:rsid w:val="003C5908"/>
    <w:rsid w:val="003C5C2B"/>
    <w:rsid w:val="003C61F6"/>
    <w:rsid w:val="003C626E"/>
    <w:rsid w:val="003C6762"/>
    <w:rsid w:val="003C68CF"/>
    <w:rsid w:val="003C6C66"/>
    <w:rsid w:val="003C6D54"/>
    <w:rsid w:val="003C6DA5"/>
    <w:rsid w:val="003C6DDB"/>
    <w:rsid w:val="003C6E18"/>
    <w:rsid w:val="003C7831"/>
    <w:rsid w:val="003C7DED"/>
    <w:rsid w:val="003C7FB0"/>
    <w:rsid w:val="003D02E1"/>
    <w:rsid w:val="003D036E"/>
    <w:rsid w:val="003D0829"/>
    <w:rsid w:val="003D09A4"/>
    <w:rsid w:val="003D09FD"/>
    <w:rsid w:val="003D0AAC"/>
    <w:rsid w:val="003D118E"/>
    <w:rsid w:val="003D121F"/>
    <w:rsid w:val="003D1437"/>
    <w:rsid w:val="003D24CD"/>
    <w:rsid w:val="003D25F9"/>
    <w:rsid w:val="003D2725"/>
    <w:rsid w:val="003D2807"/>
    <w:rsid w:val="003D28F7"/>
    <w:rsid w:val="003D2991"/>
    <w:rsid w:val="003D2AF7"/>
    <w:rsid w:val="003D2B00"/>
    <w:rsid w:val="003D2BAD"/>
    <w:rsid w:val="003D2D84"/>
    <w:rsid w:val="003D2FB8"/>
    <w:rsid w:val="003D31D5"/>
    <w:rsid w:val="003D3D47"/>
    <w:rsid w:val="003D3FF1"/>
    <w:rsid w:val="003D3FF6"/>
    <w:rsid w:val="003D402F"/>
    <w:rsid w:val="003D4097"/>
    <w:rsid w:val="003D4443"/>
    <w:rsid w:val="003D4962"/>
    <w:rsid w:val="003D4990"/>
    <w:rsid w:val="003D49CA"/>
    <w:rsid w:val="003D4A0E"/>
    <w:rsid w:val="003D4B01"/>
    <w:rsid w:val="003D4B37"/>
    <w:rsid w:val="003D4B54"/>
    <w:rsid w:val="003D4DF5"/>
    <w:rsid w:val="003D4F34"/>
    <w:rsid w:val="003D5643"/>
    <w:rsid w:val="003D567C"/>
    <w:rsid w:val="003D58A1"/>
    <w:rsid w:val="003D5A15"/>
    <w:rsid w:val="003D5E95"/>
    <w:rsid w:val="003D5F39"/>
    <w:rsid w:val="003D5F83"/>
    <w:rsid w:val="003D60F0"/>
    <w:rsid w:val="003D62DD"/>
    <w:rsid w:val="003D65A6"/>
    <w:rsid w:val="003D65D2"/>
    <w:rsid w:val="003D66CB"/>
    <w:rsid w:val="003D67E2"/>
    <w:rsid w:val="003D69E9"/>
    <w:rsid w:val="003D6F18"/>
    <w:rsid w:val="003D7394"/>
    <w:rsid w:val="003D73B6"/>
    <w:rsid w:val="003D799B"/>
    <w:rsid w:val="003D7DE8"/>
    <w:rsid w:val="003D7E39"/>
    <w:rsid w:val="003E0183"/>
    <w:rsid w:val="003E03A2"/>
    <w:rsid w:val="003E049E"/>
    <w:rsid w:val="003E07F7"/>
    <w:rsid w:val="003E088C"/>
    <w:rsid w:val="003E08DA"/>
    <w:rsid w:val="003E0A45"/>
    <w:rsid w:val="003E0A54"/>
    <w:rsid w:val="003E1502"/>
    <w:rsid w:val="003E1661"/>
    <w:rsid w:val="003E1BA8"/>
    <w:rsid w:val="003E1DE0"/>
    <w:rsid w:val="003E1EEB"/>
    <w:rsid w:val="003E1FC0"/>
    <w:rsid w:val="003E21A2"/>
    <w:rsid w:val="003E2719"/>
    <w:rsid w:val="003E290E"/>
    <w:rsid w:val="003E2A00"/>
    <w:rsid w:val="003E2CC5"/>
    <w:rsid w:val="003E32BA"/>
    <w:rsid w:val="003E3457"/>
    <w:rsid w:val="003E34C8"/>
    <w:rsid w:val="003E34DD"/>
    <w:rsid w:val="003E3936"/>
    <w:rsid w:val="003E3A1E"/>
    <w:rsid w:val="003E3A69"/>
    <w:rsid w:val="003E3CAA"/>
    <w:rsid w:val="003E3F78"/>
    <w:rsid w:val="003E4518"/>
    <w:rsid w:val="003E49FA"/>
    <w:rsid w:val="003E4BA5"/>
    <w:rsid w:val="003E4C44"/>
    <w:rsid w:val="003E4E44"/>
    <w:rsid w:val="003E4F4D"/>
    <w:rsid w:val="003E4F72"/>
    <w:rsid w:val="003E4FF7"/>
    <w:rsid w:val="003E53B1"/>
    <w:rsid w:val="003E53EE"/>
    <w:rsid w:val="003E548F"/>
    <w:rsid w:val="003E59AC"/>
    <w:rsid w:val="003E6138"/>
    <w:rsid w:val="003E627D"/>
    <w:rsid w:val="003E6513"/>
    <w:rsid w:val="003E6A0B"/>
    <w:rsid w:val="003E6A93"/>
    <w:rsid w:val="003E6D5F"/>
    <w:rsid w:val="003E6D93"/>
    <w:rsid w:val="003E7005"/>
    <w:rsid w:val="003E71D2"/>
    <w:rsid w:val="003E71D3"/>
    <w:rsid w:val="003E7304"/>
    <w:rsid w:val="003E7427"/>
    <w:rsid w:val="003E75D7"/>
    <w:rsid w:val="003E7B8D"/>
    <w:rsid w:val="003F08C9"/>
    <w:rsid w:val="003F090D"/>
    <w:rsid w:val="003F0CF7"/>
    <w:rsid w:val="003F0E11"/>
    <w:rsid w:val="003F13FC"/>
    <w:rsid w:val="003F14E5"/>
    <w:rsid w:val="003F15DF"/>
    <w:rsid w:val="003F1703"/>
    <w:rsid w:val="003F1748"/>
    <w:rsid w:val="003F17EE"/>
    <w:rsid w:val="003F18E7"/>
    <w:rsid w:val="003F190E"/>
    <w:rsid w:val="003F1A0A"/>
    <w:rsid w:val="003F211A"/>
    <w:rsid w:val="003F2186"/>
    <w:rsid w:val="003F23F8"/>
    <w:rsid w:val="003F2425"/>
    <w:rsid w:val="003F25F7"/>
    <w:rsid w:val="003F271E"/>
    <w:rsid w:val="003F273D"/>
    <w:rsid w:val="003F27D7"/>
    <w:rsid w:val="003F2A3C"/>
    <w:rsid w:val="003F2AFF"/>
    <w:rsid w:val="003F2B82"/>
    <w:rsid w:val="003F2D4D"/>
    <w:rsid w:val="003F2D64"/>
    <w:rsid w:val="003F2DFB"/>
    <w:rsid w:val="003F2F2D"/>
    <w:rsid w:val="003F3191"/>
    <w:rsid w:val="003F3479"/>
    <w:rsid w:val="003F35BF"/>
    <w:rsid w:val="003F3629"/>
    <w:rsid w:val="003F3681"/>
    <w:rsid w:val="003F38FD"/>
    <w:rsid w:val="003F3EB4"/>
    <w:rsid w:val="003F406A"/>
    <w:rsid w:val="003F42EB"/>
    <w:rsid w:val="003F443B"/>
    <w:rsid w:val="003F45CA"/>
    <w:rsid w:val="003F479C"/>
    <w:rsid w:val="003F4C64"/>
    <w:rsid w:val="003F4FD8"/>
    <w:rsid w:val="003F50D5"/>
    <w:rsid w:val="003F536F"/>
    <w:rsid w:val="003F5577"/>
    <w:rsid w:val="003F5707"/>
    <w:rsid w:val="003F5A8C"/>
    <w:rsid w:val="003F5AF7"/>
    <w:rsid w:val="003F5E1D"/>
    <w:rsid w:val="003F62BD"/>
    <w:rsid w:val="003F65F5"/>
    <w:rsid w:val="003F66A4"/>
    <w:rsid w:val="003F66CB"/>
    <w:rsid w:val="003F686D"/>
    <w:rsid w:val="003F6957"/>
    <w:rsid w:val="003F6B24"/>
    <w:rsid w:val="003F6C75"/>
    <w:rsid w:val="003F6E9C"/>
    <w:rsid w:val="003F7029"/>
    <w:rsid w:val="003F70BF"/>
    <w:rsid w:val="003F7111"/>
    <w:rsid w:val="003F72F7"/>
    <w:rsid w:val="003F7541"/>
    <w:rsid w:val="003F76E7"/>
    <w:rsid w:val="003F794A"/>
    <w:rsid w:val="003F79BE"/>
    <w:rsid w:val="003F7BE7"/>
    <w:rsid w:val="003F7EEF"/>
    <w:rsid w:val="004000C9"/>
    <w:rsid w:val="004004B8"/>
    <w:rsid w:val="00400567"/>
    <w:rsid w:val="00400876"/>
    <w:rsid w:val="00400F29"/>
    <w:rsid w:val="00400F77"/>
    <w:rsid w:val="0040108F"/>
    <w:rsid w:val="004015DB"/>
    <w:rsid w:val="00401AF9"/>
    <w:rsid w:val="00401E45"/>
    <w:rsid w:val="0040239A"/>
    <w:rsid w:val="004024C5"/>
    <w:rsid w:val="00402529"/>
    <w:rsid w:val="00402637"/>
    <w:rsid w:val="004026B8"/>
    <w:rsid w:val="00402B0D"/>
    <w:rsid w:val="00402F16"/>
    <w:rsid w:val="00402FCD"/>
    <w:rsid w:val="00403322"/>
    <w:rsid w:val="0040335A"/>
    <w:rsid w:val="004038D5"/>
    <w:rsid w:val="0040397A"/>
    <w:rsid w:val="004039AF"/>
    <w:rsid w:val="00403D8E"/>
    <w:rsid w:val="00404035"/>
    <w:rsid w:val="0040441E"/>
    <w:rsid w:val="00404485"/>
    <w:rsid w:val="0040461C"/>
    <w:rsid w:val="00404781"/>
    <w:rsid w:val="00404A09"/>
    <w:rsid w:val="00404B96"/>
    <w:rsid w:val="00404CAB"/>
    <w:rsid w:val="00404EA2"/>
    <w:rsid w:val="00404F03"/>
    <w:rsid w:val="00404F44"/>
    <w:rsid w:val="00404FB4"/>
    <w:rsid w:val="0040506E"/>
    <w:rsid w:val="00405103"/>
    <w:rsid w:val="004053DA"/>
    <w:rsid w:val="004053E7"/>
    <w:rsid w:val="0040543F"/>
    <w:rsid w:val="00405690"/>
    <w:rsid w:val="004056FD"/>
    <w:rsid w:val="0040597D"/>
    <w:rsid w:val="00405D0F"/>
    <w:rsid w:val="00405D3B"/>
    <w:rsid w:val="00405E6B"/>
    <w:rsid w:val="0040621F"/>
    <w:rsid w:val="00406354"/>
    <w:rsid w:val="00406827"/>
    <w:rsid w:val="00406A44"/>
    <w:rsid w:val="00406B4C"/>
    <w:rsid w:val="00406B87"/>
    <w:rsid w:val="00406C93"/>
    <w:rsid w:val="00406DBC"/>
    <w:rsid w:val="00406F89"/>
    <w:rsid w:val="00407399"/>
    <w:rsid w:val="0040783D"/>
    <w:rsid w:val="00407874"/>
    <w:rsid w:val="00407DE6"/>
    <w:rsid w:val="00407EA1"/>
    <w:rsid w:val="00407FEC"/>
    <w:rsid w:val="00410745"/>
    <w:rsid w:val="0041074F"/>
    <w:rsid w:val="00410AA4"/>
    <w:rsid w:val="00410F6F"/>
    <w:rsid w:val="004110A2"/>
    <w:rsid w:val="004111F2"/>
    <w:rsid w:val="0041131D"/>
    <w:rsid w:val="00411648"/>
    <w:rsid w:val="004116A7"/>
    <w:rsid w:val="004116CC"/>
    <w:rsid w:val="0041191F"/>
    <w:rsid w:val="00412072"/>
    <w:rsid w:val="00412314"/>
    <w:rsid w:val="00412755"/>
    <w:rsid w:val="00412775"/>
    <w:rsid w:val="004127CC"/>
    <w:rsid w:val="004128C2"/>
    <w:rsid w:val="0041295E"/>
    <w:rsid w:val="00412E5D"/>
    <w:rsid w:val="00412E90"/>
    <w:rsid w:val="00412F2C"/>
    <w:rsid w:val="004131BC"/>
    <w:rsid w:val="0041333F"/>
    <w:rsid w:val="00413CB1"/>
    <w:rsid w:val="00413DE4"/>
    <w:rsid w:val="00413EAB"/>
    <w:rsid w:val="0041498B"/>
    <w:rsid w:val="00414A53"/>
    <w:rsid w:val="00414BBA"/>
    <w:rsid w:val="00414FA5"/>
    <w:rsid w:val="00415000"/>
    <w:rsid w:val="0041511C"/>
    <w:rsid w:val="0041596A"/>
    <w:rsid w:val="0041605F"/>
    <w:rsid w:val="0041640F"/>
    <w:rsid w:val="004165DF"/>
    <w:rsid w:val="00416C5D"/>
    <w:rsid w:val="00416E9B"/>
    <w:rsid w:val="00417823"/>
    <w:rsid w:val="0041788E"/>
    <w:rsid w:val="00417A72"/>
    <w:rsid w:val="00420C83"/>
    <w:rsid w:val="00420FAE"/>
    <w:rsid w:val="00421134"/>
    <w:rsid w:val="00421330"/>
    <w:rsid w:val="00421565"/>
    <w:rsid w:val="004220B4"/>
    <w:rsid w:val="0042229D"/>
    <w:rsid w:val="0042236D"/>
    <w:rsid w:val="004223A0"/>
    <w:rsid w:val="00422884"/>
    <w:rsid w:val="0042295F"/>
    <w:rsid w:val="00422AAC"/>
    <w:rsid w:val="00422B71"/>
    <w:rsid w:val="00422CD0"/>
    <w:rsid w:val="00422DC7"/>
    <w:rsid w:val="00422E4D"/>
    <w:rsid w:val="00422E6F"/>
    <w:rsid w:val="0042316C"/>
    <w:rsid w:val="00423375"/>
    <w:rsid w:val="0042370C"/>
    <w:rsid w:val="00423A12"/>
    <w:rsid w:val="00423B82"/>
    <w:rsid w:val="00423FAE"/>
    <w:rsid w:val="00424170"/>
    <w:rsid w:val="004243EE"/>
    <w:rsid w:val="00424AF5"/>
    <w:rsid w:val="00424C9F"/>
    <w:rsid w:val="00424D9E"/>
    <w:rsid w:val="00425447"/>
    <w:rsid w:val="00425B20"/>
    <w:rsid w:val="00425B71"/>
    <w:rsid w:val="00425E09"/>
    <w:rsid w:val="00426088"/>
    <w:rsid w:val="004260CD"/>
    <w:rsid w:val="004262FC"/>
    <w:rsid w:val="004263C6"/>
    <w:rsid w:val="004264A7"/>
    <w:rsid w:val="0042680D"/>
    <w:rsid w:val="00426A48"/>
    <w:rsid w:val="00426B1A"/>
    <w:rsid w:val="00426E23"/>
    <w:rsid w:val="00426EE8"/>
    <w:rsid w:val="00426F42"/>
    <w:rsid w:val="00427281"/>
    <w:rsid w:val="00427413"/>
    <w:rsid w:val="004275C5"/>
    <w:rsid w:val="004277E2"/>
    <w:rsid w:val="00427A7D"/>
    <w:rsid w:val="00427CA5"/>
    <w:rsid w:val="00430019"/>
    <w:rsid w:val="0043003B"/>
    <w:rsid w:val="00430243"/>
    <w:rsid w:val="0043040D"/>
    <w:rsid w:val="0043067B"/>
    <w:rsid w:val="004308D0"/>
    <w:rsid w:val="00430A9F"/>
    <w:rsid w:val="00430CEF"/>
    <w:rsid w:val="00430DD9"/>
    <w:rsid w:val="00430E35"/>
    <w:rsid w:val="00430F42"/>
    <w:rsid w:val="00431189"/>
    <w:rsid w:val="004313CA"/>
    <w:rsid w:val="00431733"/>
    <w:rsid w:val="00431D04"/>
    <w:rsid w:val="00432787"/>
    <w:rsid w:val="0043289F"/>
    <w:rsid w:val="00432AE3"/>
    <w:rsid w:val="00432C37"/>
    <w:rsid w:val="00432DB3"/>
    <w:rsid w:val="00432EFC"/>
    <w:rsid w:val="0043373A"/>
    <w:rsid w:val="004339D9"/>
    <w:rsid w:val="00433C19"/>
    <w:rsid w:val="00433C82"/>
    <w:rsid w:val="00434228"/>
    <w:rsid w:val="0043431C"/>
    <w:rsid w:val="00434412"/>
    <w:rsid w:val="004344AC"/>
    <w:rsid w:val="00434531"/>
    <w:rsid w:val="004346CE"/>
    <w:rsid w:val="00434898"/>
    <w:rsid w:val="00434ABB"/>
    <w:rsid w:val="00434CD3"/>
    <w:rsid w:val="00434F8C"/>
    <w:rsid w:val="004358D7"/>
    <w:rsid w:val="00435A3E"/>
    <w:rsid w:val="00435A89"/>
    <w:rsid w:val="00435D00"/>
    <w:rsid w:val="00435E29"/>
    <w:rsid w:val="00435EC9"/>
    <w:rsid w:val="00435F47"/>
    <w:rsid w:val="00436148"/>
    <w:rsid w:val="00436378"/>
    <w:rsid w:val="004365AC"/>
    <w:rsid w:val="00436970"/>
    <w:rsid w:val="00436C6E"/>
    <w:rsid w:val="00436F9E"/>
    <w:rsid w:val="0043727E"/>
    <w:rsid w:val="0043730E"/>
    <w:rsid w:val="00437728"/>
    <w:rsid w:val="00437979"/>
    <w:rsid w:val="004400E4"/>
    <w:rsid w:val="00440775"/>
    <w:rsid w:val="00440D3E"/>
    <w:rsid w:val="00440F81"/>
    <w:rsid w:val="00441303"/>
    <w:rsid w:val="0044156E"/>
    <w:rsid w:val="004416A0"/>
    <w:rsid w:val="00441700"/>
    <w:rsid w:val="0044180B"/>
    <w:rsid w:val="004419C7"/>
    <w:rsid w:val="00441BD7"/>
    <w:rsid w:val="00441D07"/>
    <w:rsid w:val="00441DD1"/>
    <w:rsid w:val="0044216A"/>
    <w:rsid w:val="00442686"/>
    <w:rsid w:val="0044270F"/>
    <w:rsid w:val="004427F9"/>
    <w:rsid w:val="00442989"/>
    <w:rsid w:val="00442B6F"/>
    <w:rsid w:val="00442C5F"/>
    <w:rsid w:val="00443128"/>
    <w:rsid w:val="004435AA"/>
    <w:rsid w:val="0044379A"/>
    <w:rsid w:val="00443951"/>
    <w:rsid w:val="004439B2"/>
    <w:rsid w:val="00443A0D"/>
    <w:rsid w:val="00443D53"/>
    <w:rsid w:val="004440DD"/>
    <w:rsid w:val="00444367"/>
    <w:rsid w:val="004443FD"/>
    <w:rsid w:val="0044491F"/>
    <w:rsid w:val="00445307"/>
    <w:rsid w:val="00445358"/>
    <w:rsid w:val="0044536A"/>
    <w:rsid w:val="00445486"/>
    <w:rsid w:val="004455C5"/>
    <w:rsid w:val="004458F0"/>
    <w:rsid w:val="00445FC0"/>
    <w:rsid w:val="00446065"/>
    <w:rsid w:val="004466B4"/>
    <w:rsid w:val="0044695A"/>
    <w:rsid w:val="00446D6C"/>
    <w:rsid w:val="00446E19"/>
    <w:rsid w:val="00446E28"/>
    <w:rsid w:val="00446EBF"/>
    <w:rsid w:val="00446ED7"/>
    <w:rsid w:val="00446F08"/>
    <w:rsid w:val="00447057"/>
    <w:rsid w:val="0044718F"/>
    <w:rsid w:val="004471A6"/>
    <w:rsid w:val="00447222"/>
    <w:rsid w:val="0044726D"/>
    <w:rsid w:val="0044760C"/>
    <w:rsid w:val="00447CF6"/>
    <w:rsid w:val="0045001F"/>
    <w:rsid w:val="004505B8"/>
    <w:rsid w:val="00450617"/>
    <w:rsid w:val="00450FB3"/>
    <w:rsid w:val="00451A29"/>
    <w:rsid w:val="00451AB2"/>
    <w:rsid w:val="00451EDE"/>
    <w:rsid w:val="00452478"/>
    <w:rsid w:val="00452E79"/>
    <w:rsid w:val="00453057"/>
    <w:rsid w:val="0045337E"/>
    <w:rsid w:val="00453433"/>
    <w:rsid w:val="0045378B"/>
    <w:rsid w:val="004537A8"/>
    <w:rsid w:val="00453DF7"/>
    <w:rsid w:val="00453F7C"/>
    <w:rsid w:val="00454128"/>
    <w:rsid w:val="0045412F"/>
    <w:rsid w:val="0045457A"/>
    <w:rsid w:val="00454988"/>
    <w:rsid w:val="0045499A"/>
    <w:rsid w:val="00454AAA"/>
    <w:rsid w:val="004550E3"/>
    <w:rsid w:val="00455303"/>
    <w:rsid w:val="00455335"/>
    <w:rsid w:val="0045569A"/>
    <w:rsid w:val="00456098"/>
    <w:rsid w:val="004561DF"/>
    <w:rsid w:val="00456418"/>
    <w:rsid w:val="00456475"/>
    <w:rsid w:val="00456685"/>
    <w:rsid w:val="004567FF"/>
    <w:rsid w:val="00456828"/>
    <w:rsid w:val="00456A1D"/>
    <w:rsid w:val="00456C2D"/>
    <w:rsid w:val="00456C3A"/>
    <w:rsid w:val="00456F76"/>
    <w:rsid w:val="0045756F"/>
    <w:rsid w:val="0045782A"/>
    <w:rsid w:val="00457B63"/>
    <w:rsid w:val="00457CA2"/>
    <w:rsid w:val="00460670"/>
    <w:rsid w:val="00460976"/>
    <w:rsid w:val="00460E24"/>
    <w:rsid w:val="00460F74"/>
    <w:rsid w:val="00461723"/>
    <w:rsid w:val="00462070"/>
    <w:rsid w:val="0046207D"/>
    <w:rsid w:val="0046216A"/>
    <w:rsid w:val="004623CB"/>
    <w:rsid w:val="004631EE"/>
    <w:rsid w:val="0046369C"/>
    <w:rsid w:val="00463EB9"/>
    <w:rsid w:val="00463F43"/>
    <w:rsid w:val="00464235"/>
    <w:rsid w:val="0046441A"/>
    <w:rsid w:val="004644F7"/>
    <w:rsid w:val="004645A5"/>
    <w:rsid w:val="00464732"/>
    <w:rsid w:val="00464943"/>
    <w:rsid w:val="00464B50"/>
    <w:rsid w:val="00464C49"/>
    <w:rsid w:val="00464D92"/>
    <w:rsid w:val="00465194"/>
    <w:rsid w:val="00465291"/>
    <w:rsid w:val="0046579E"/>
    <w:rsid w:val="004658E6"/>
    <w:rsid w:val="00465DAF"/>
    <w:rsid w:val="00465DB0"/>
    <w:rsid w:val="00465EA7"/>
    <w:rsid w:val="00466044"/>
    <w:rsid w:val="00466272"/>
    <w:rsid w:val="00466493"/>
    <w:rsid w:val="00466498"/>
    <w:rsid w:val="0046657B"/>
    <w:rsid w:val="00466D84"/>
    <w:rsid w:val="00466E83"/>
    <w:rsid w:val="00466E9A"/>
    <w:rsid w:val="00467027"/>
    <w:rsid w:val="00467113"/>
    <w:rsid w:val="00467467"/>
    <w:rsid w:val="004678CE"/>
    <w:rsid w:val="00467B51"/>
    <w:rsid w:val="00467DA6"/>
    <w:rsid w:val="004705AD"/>
    <w:rsid w:val="0047062C"/>
    <w:rsid w:val="004708E1"/>
    <w:rsid w:val="00470991"/>
    <w:rsid w:val="00470A59"/>
    <w:rsid w:val="00470B13"/>
    <w:rsid w:val="00470FDC"/>
    <w:rsid w:val="0047102B"/>
    <w:rsid w:val="00471239"/>
    <w:rsid w:val="004712B1"/>
    <w:rsid w:val="004718D4"/>
    <w:rsid w:val="00471BC9"/>
    <w:rsid w:val="00471EBD"/>
    <w:rsid w:val="00471F1C"/>
    <w:rsid w:val="004722CC"/>
    <w:rsid w:val="004724E8"/>
    <w:rsid w:val="00472624"/>
    <w:rsid w:val="00472780"/>
    <w:rsid w:val="00472B49"/>
    <w:rsid w:val="00472B4B"/>
    <w:rsid w:val="00472B62"/>
    <w:rsid w:val="00472B80"/>
    <w:rsid w:val="00472C86"/>
    <w:rsid w:val="0047302D"/>
    <w:rsid w:val="00473519"/>
    <w:rsid w:val="00473721"/>
    <w:rsid w:val="00473C73"/>
    <w:rsid w:val="00473E3A"/>
    <w:rsid w:val="00473FB5"/>
    <w:rsid w:val="00473FB7"/>
    <w:rsid w:val="004740C5"/>
    <w:rsid w:val="004745A7"/>
    <w:rsid w:val="00474864"/>
    <w:rsid w:val="0047491F"/>
    <w:rsid w:val="00474A5A"/>
    <w:rsid w:val="00474AF7"/>
    <w:rsid w:val="00475170"/>
    <w:rsid w:val="00475820"/>
    <w:rsid w:val="00475A28"/>
    <w:rsid w:val="00475BAD"/>
    <w:rsid w:val="00475CE4"/>
    <w:rsid w:val="00475EE3"/>
    <w:rsid w:val="00475FC8"/>
    <w:rsid w:val="004764E8"/>
    <w:rsid w:val="004764F1"/>
    <w:rsid w:val="004766BD"/>
    <w:rsid w:val="004766D2"/>
    <w:rsid w:val="004766F0"/>
    <w:rsid w:val="004768CD"/>
    <w:rsid w:val="00476CE3"/>
    <w:rsid w:val="00476E02"/>
    <w:rsid w:val="00476EB1"/>
    <w:rsid w:val="004773CC"/>
    <w:rsid w:val="004776A4"/>
    <w:rsid w:val="004778D8"/>
    <w:rsid w:val="00477940"/>
    <w:rsid w:val="004779AA"/>
    <w:rsid w:val="00477B50"/>
    <w:rsid w:val="00477FB0"/>
    <w:rsid w:val="004805BF"/>
    <w:rsid w:val="00480707"/>
    <w:rsid w:val="004809B2"/>
    <w:rsid w:val="00480C8D"/>
    <w:rsid w:val="00480CAE"/>
    <w:rsid w:val="00481165"/>
    <w:rsid w:val="00481306"/>
    <w:rsid w:val="004813EE"/>
    <w:rsid w:val="0048148F"/>
    <w:rsid w:val="00481C62"/>
    <w:rsid w:val="00481EA8"/>
    <w:rsid w:val="004821D7"/>
    <w:rsid w:val="004822A9"/>
    <w:rsid w:val="004823BB"/>
    <w:rsid w:val="00482407"/>
    <w:rsid w:val="0048255F"/>
    <w:rsid w:val="004826EB"/>
    <w:rsid w:val="00482AEC"/>
    <w:rsid w:val="00482B1E"/>
    <w:rsid w:val="00482C87"/>
    <w:rsid w:val="00482E74"/>
    <w:rsid w:val="0048305F"/>
    <w:rsid w:val="00483084"/>
    <w:rsid w:val="00483241"/>
    <w:rsid w:val="0048335E"/>
    <w:rsid w:val="004835B6"/>
    <w:rsid w:val="0048376E"/>
    <w:rsid w:val="004837EC"/>
    <w:rsid w:val="00483979"/>
    <w:rsid w:val="00483F47"/>
    <w:rsid w:val="00483F71"/>
    <w:rsid w:val="00483F79"/>
    <w:rsid w:val="00483FF3"/>
    <w:rsid w:val="00484A60"/>
    <w:rsid w:val="00484A6E"/>
    <w:rsid w:val="00484C10"/>
    <w:rsid w:val="0048521E"/>
    <w:rsid w:val="004852EF"/>
    <w:rsid w:val="0048542F"/>
    <w:rsid w:val="00485467"/>
    <w:rsid w:val="00485807"/>
    <w:rsid w:val="004859C4"/>
    <w:rsid w:val="00485C3A"/>
    <w:rsid w:val="00485C55"/>
    <w:rsid w:val="00485DCA"/>
    <w:rsid w:val="0048610A"/>
    <w:rsid w:val="00486745"/>
    <w:rsid w:val="00486830"/>
    <w:rsid w:val="004869AF"/>
    <w:rsid w:val="00486C1A"/>
    <w:rsid w:val="00486E7A"/>
    <w:rsid w:val="004875D5"/>
    <w:rsid w:val="0048780F"/>
    <w:rsid w:val="0048787F"/>
    <w:rsid w:val="00487900"/>
    <w:rsid w:val="00487BCD"/>
    <w:rsid w:val="00487C97"/>
    <w:rsid w:val="00487D71"/>
    <w:rsid w:val="0049005B"/>
    <w:rsid w:val="0049032E"/>
    <w:rsid w:val="0049043F"/>
    <w:rsid w:val="00490470"/>
    <w:rsid w:val="0049059A"/>
    <w:rsid w:val="00490D55"/>
    <w:rsid w:val="00491071"/>
    <w:rsid w:val="004914F2"/>
    <w:rsid w:val="004916D3"/>
    <w:rsid w:val="00491768"/>
    <w:rsid w:val="00491821"/>
    <w:rsid w:val="00491C1C"/>
    <w:rsid w:val="00491C4B"/>
    <w:rsid w:val="00491CB4"/>
    <w:rsid w:val="00491E92"/>
    <w:rsid w:val="0049213F"/>
    <w:rsid w:val="00492217"/>
    <w:rsid w:val="00492262"/>
    <w:rsid w:val="00492842"/>
    <w:rsid w:val="00492AF2"/>
    <w:rsid w:val="00492BB2"/>
    <w:rsid w:val="00492CB4"/>
    <w:rsid w:val="00493044"/>
    <w:rsid w:val="004932C3"/>
    <w:rsid w:val="004932C4"/>
    <w:rsid w:val="0049330F"/>
    <w:rsid w:val="004933AC"/>
    <w:rsid w:val="0049386D"/>
    <w:rsid w:val="00493AD0"/>
    <w:rsid w:val="00493EFD"/>
    <w:rsid w:val="00494050"/>
    <w:rsid w:val="00494636"/>
    <w:rsid w:val="00494E75"/>
    <w:rsid w:val="00494F9C"/>
    <w:rsid w:val="004951A8"/>
    <w:rsid w:val="00495441"/>
    <w:rsid w:val="004954D2"/>
    <w:rsid w:val="004955E8"/>
    <w:rsid w:val="004956A3"/>
    <w:rsid w:val="004957D4"/>
    <w:rsid w:val="00495C2E"/>
    <w:rsid w:val="00495CA0"/>
    <w:rsid w:val="00495D51"/>
    <w:rsid w:val="00496207"/>
    <w:rsid w:val="004962C1"/>
    <w:rsid w:val="004964CC"/>
    <w:rsid w:val="0049663E"/>
    <w:rsid w:val="00496E18"/>
    <w:rsid w:val="00496FE9"/>
    <w:rsid w:val="004970D3"/>
    <w:rsid w:val="00497296"/>
    <w:rsid w:val="00497613"/>
    <w:rsid w:val="0049763B"/>
    <w:rsid w:val="00497D45"/>
    <w:rsid w:val="00497F4F"/>
    <w:rsid w:val="004A05D9"/>
    <w:rsid w:val="004A05ED"/>
    <w:rsid w:val="004A07A1"/>
    <w:rsid w:val="004A0998"/>
    <w:rsid w:val="004A0EFB"/>
    <w:rsid w:val="004A1445"/>
    <w:rsid w:val="004A15C0"/>
    <w:rsid w:val="004A17C6"/>
    <w:rsid w:val="004A1821"/>
    <w:rsid w:val="004A1998"/>
    <w:rsid w:val="004A1A45"/>
    <w:rsid w:val="004A1A8B"/>
    <w:rsid w:val="004A1EA6"/>
    <w:rsid w:val="004A2039"/>
    <w:rsid w:val="004A2094"/>
    <w:rsid w:val="004A21D9"/>
    <w:rsid w:val="004A2EF0"/>
    <w:rsid w:val="004A3278"/>
    <w:rsid w:val="004A35F7"/>
    <w:rsid w:val="004A3F46"/>
    <w:rsid w:val="004A406C"/>
    <w:rsid w:val="004A46AF"/>
    <w:rsid w:val="004A4836"/>
    <w:rsid w:val="004A494D"/>
    <w:rsid w:val="004A4BA3"/>
    <w:rsid w:val="004A4DC5"/>
    <w:rsid w:val="004A5029"/>
    <w:rsid w:val="004A5090"/>
    <w:rsid w:val="004A5244"/>
    <w:rsid w:val="004A5BDA"/>
    <w:rsid w:val="004A5D59"/>
    <w:rsid w:val="004A5F78"/>
    <w:rsid w:val="004A649E"/>
    <w:rsid w:val="004A6627"/>
    <w:rsid w:val="004A6E4B"/>
    <w:rsid w:val="004A7552"/>
    <w:rsid w:val="004A7955"/>
    <w:rsid w:val="004A7976"/>
    <w:rsid w:val="004A79DE"/>
    <w:rsid w:val="004A7A8C"/>
    <w:rsid w:val="004A7BCC"/>
    <w:rsid w:val="004A7C00"/>
    <w:rsid w:val="004A7DA0"/>
    <w:rsid w:val="004A7DBB"/>
    <w:rsid w:val="004A7DC8"/>
    <w:rsid w:val="004A7DF2"/>
    <w:rsid w:val="004A7EA0"/>
    <w:rsid w:val="004A7FED"/>
    <w:rsid w:val="004B00A6"/>
    <w:rsid w:val="004B0541"/>
    <w:rsid w:val="004B0998"/>
    <w:rsid w:val="004B0D5E"/>
    <w:rsid w:val="004B0F52"/>
    <w:rsid w:val="004B0FD2"/>
    <w:rsid w:val="004B1229"/>
    <w:rsid w:val="004B12E7"/>
    <w:rsid w:val="004B1381"/>
    <w:rsid w:val="004B13EA"/>
    <w:rsid w:val="004B1417"/>
    <w:rsid w:val="004B1936"/>
    <w:rsid w:val="004B193C"/>
    <w:rsid w:val="004B194E"/>
    <w:rsid w:val="004B1C65"/>
    <w:rsid w:val="004B1DCA"/>
    <w:rsid w:val="004B1F33"/>
    <w:rsid w:val="004B209E"/>
    <w:rsid w:val="004B29B9"/>
    <w:rsid w:val="004B2AEB"/>
    <w:rsid w:val="004B2D79"/>
    <w:rsid w:val="004B2F13"/>
    <w:rsid w:val="004B3087"/>
    <w:rsid w:val="004B313D"/>
    <w:rsid w:val="004B3961"/>
    <w:rsid w:val="004B3B35"/>
    <w:rsid w:val="004B3B66"/>
    <w:rsid w:val="004B3D25"/>
    <w:rsid w:val="004B3F66"/>
    <w:rsid w:val="004B400E"/>
    <w:rsid w:val="004B4880"/>
    <w:rsid w:val="004B4BA6"/>
    <w:rsid w:val="004B4C59"/>
    <w:rsid w:val="004B4E2B"/>
    <w:rsid w:val="004B4F8D"/>
    <w:rsid w:val="004B5227"/>
    <w:rsid w:val="004B5554"/>
    <w:rsid w:val="004B5584"/>
    <w:rsid w:val="004B55C7"/>
    <w:rsid w:val="004B5D40"/>
    <w:rsid w:val="004B5FE7"/>
    <w:rsid w:val="004B6036"/>
    <w:rsid w:val="004B6111"/>
    <w:rsid w:val="004B620D"/>
    <w:rsid w:val="004B6A27"/>
    <w:rsid w:val="004B6D60"/>
    <w:rsid w:val="004B6F8C"/>
    <w:rsid w:val="004B70CF"/>
    <w:rsid w:val="004B7A83"/>
    <w:rsid w:val="004C02EC"/>
    <w:rsid w:val="004C0656"/>
    <w:rsid w:val="004C0A4D"/>
    <w:rsid w:val="004C0AA2"/>
    <w:rsid w:val="004C0C74"/>
    <w:rsid w:val="004C0D94"/>
    <w:rsid w:val="004C0D9A"/>
    <w:rsid w:val="004C1395"/>
    <w:rsid w:val="004C178E"/>
    <w:rsid w:val="004C1A21"/>
    <w:rsid w:val="004C1FE7"/>
    <w:rsid w:val="004C2250"/>
    <w:rsid w:val="004C22FC"/>
    <w:rsid w:val="004C23C5"/>
    <w:rsid w:val="004C26B8"/>
    <w:rsid w:val="004C278B"/>
    <w:rsid w:val="004C279D"/>
    <w:rsid w:val="004C2A9A"/>
    <w:rsid w:val="004C30CC"/>
    <w:rsid w:val="004C3222"/>
    <w:rsid w:val="004C3292"/>
    <w:rsid w:val="004C35B2"/>
    <w:rsid w:val="004C36C0"/>
    <w:rsid w:val="004C3C70"/>
    <w:rsid w:val="004C3D83"/>
    <w:rsid w:val="004C3DB1"/>
    <w:rsid w:val="004C3E4B"/>
    <w:rsid w:val="004C3F1A"/>
    <w:rsid w:val="004C4284"/>
    <w:rsid w:val="004C4572"/>
    <w:rsid w:val="004C4F7A"/>
    <w:rsid w:val="004C573A"/>
    <w:rsid w:val="004C58EF"/>
    <w:rsid w:val="004C596C"/>
    <w:rsid w:val="004C5A7E"/>
    <w:rsid w:val="004C5B87"/>
    <w:rsid w:val="004C5DB6"/>
    <w:rsid w:val="004C5EE6"/>
    <w:rsid w:val="004C61CB"/>
    <w:rsid w:val="004C6670"/>
    <w:rsid w:val="004C66B5"/>
    <w:rsid w:val="004C6CF4"/>
    <w:rsid w:val="004C6F3B"/>
    <w:rsid w:val="004C6FE1"/>
    <w:rsid w:val="004C71FC"/>
    <w:rsid w:val="004C7277"/>
    <w:rsid w:val="004C72B9"/>
    <w:rsid w:val="004C72CD"/>
    <w:rsid w:val="004C7314"/>
    <w:rsid w:val="004C7432"/>
    <w:rsid w:val="004C74D8"/>
    <w:rsid w:val="004C7516"/>
    <w:rsid w:val="004C75EC"/>
    <w:rsid w:val="004C7798"/>
    <w:rsid w:val="004C7DA2"/>
    <w:rsid w:val="004C7EF9"/>
    <w:rsid w:val="004D0327"/>
    <w:rsid w:val="004D03BF"/>
    <w:rsid w:val="004D0424"/>
    <w:rsid w:val="004D0492"/>
    <w:rsid w:val="004D0612"/>
    <w:rsid w:val="004D063C"/>
    <w:rsid w:val="004D0C2D"/>
    <w:rsid w:val="004D0D36"/>
    <w:rsid w:val="004D114A"/>
    <w:rsid w:val="004D15D9"/>
    <w:rsid w:val="004D1A2F"/>
    <w:rsid w:val="004D2451"/>
    <w:rsid w:val="004D24D6"/>
    <w:rsid w:val="004D28F2"/>
    <w:rsid w:val="004D2F4A"/>
    <w:rsid w:val="004D30EF"/>
    <w:rsid w:val="004D341E"/>
    <w:rsid w:val="004D3482"/>
    <w:rsid w:val="004D3878"/>
    <w:rsid w:val="004D38F2"/>
    <w:rsid w:val="004D3942"/>
    <w:rsid w:val="004D3E61"/>
    <w:rsid w:val="004D4220"/>
    <w:rsid w:val="004D4280"/>
    <w:rsid w:val="004D44BE"/>
    <w:rsid w:val="004D49D4"/>
    <w:rsid w:val="004D4AC6"/>
    <w:rsid w:val="004D4D99"/>
    <w:rsid w:val="004D5228"/>
    <w:rsid w:val="004D53E3"/>
    <w:rsid w:val="004D5944"/>
    <w:rsid w:val="004D59AA"/>
    <w:rsid w:val="004D5B93"/>
    <w:rsid w:val="004D5D85"/>
    <w:rsid w:val="004D5ED0"/>
    <w:rsid w:val="004D60AC"/>
    <w:rsid w:val="004D6399"/>
    <w:rsid w:val="004D63D6"/>
    <w:rsid w:val="004D64EC"/>
    <w:rsid w:val="004D671E"/>
    <w:rsid w:val="004D672D"/>
    <w:rsid w:val="004D68C2"/>
    <w:rsid w:val="004D697D"/>
    <w:rsid w:val="004D6C06"/>
    <w:rsid w:val="004D6DB9"/>
    <w:rsid w:val="004D6ED0"/>
    <w:rsid w:val="004D720E"/>
    <w:rsid w:val="004D742D"/>
    <w:rsid w:val="004D7712"/>
    <w:rsid w:val="004D79D3"/>
    <w:rsid w:val="004D7C50"/>
    <w:rsid w:val="004D7D0B"/>
    <w:rsid w:val="004D7F18"/>
    <w:rsid w:val="004D7F95"/>
    <w:rsid w:val="004E0307"/>
    <w:rsid w:val="004E0A64"/>
    <w:rsid w:val="004E0F6C"/>
    <w:rsid w:val="004E1558"/>
    <w:rsid w:val="004E192D"/>
    <w:rsid w:val="004E1AB2"/>
    <w:rsid w:val="004E1D41"/>
    <w:rsid w:val="004E1EF7"/>
    <w:rsid w:val="004E2161"/>
    <w:rsid w:val="004E2467"/>
    <w:rsid w:val="004E269A"/>
    <w:rsid w:val="004E284C"/>
    <w:rsid w:val="004E2AEC"/>
    <w:rsid w:val="004E2C04"/>
    <w:rsid w:val="004E2C1A"/>
    <w:rsid w:val="004E2DCD"/>
    <w:rsid w:val="004E2FBE"/>
    <w:rsid w:val="004E2FC2"/>
    <w:rsid w:val="004E30F9"/>
    <w:rsid w:val="004E3242"/>
    <w:rsid w:val="004E417D"/>
    <w:rsid w:val="004E41A9"/>
    <w:rsid w:val="004E42AB"/>
    <w:rsid w:val="004E43DD"/>
    <w:rsid w:val="004E46EB"/>
    <w:rsid w:val="004E4708"/>
    <w:rsid w:val="004E4C57"/>
    <w:rsid w:val="004E4E91"/>
    <w:rsid w:val="004E50B8"/>
    <w:rsid w:val="004E5143"/>
    <w:rsid w:val="004E5A0B"/>
    <w:rsid w:val="004E610A"/>
    <w:rsid w:val="004E62FC"/>
    <w:rsid w:val="004E6A3A"/>
    <w:rsid w:val="004E6BAC"/>
    <w:rsid w:val="004E6C99"/>
    <w:rsid w:val="004E6D77"/>
    <w:rsid w:val="004E7B3E"/>
    <w:rsid w:val="004E7D65"/>
    <w:rsid w:val="004F0265"/>
    <w:rsid w:val="004F02C2"/>
    <w:rsid w:val="004F0369"/>
    <w:rsid w:val="004F0564"/>
    <w:rsid w:val="004F0ADF"/>
    <w:rsid w:val="004F0B8A"/>
    <w:rsid w:val="004F125C"/>
    <w:rsid w:val="004F1343"/>
    <w:rsid w:val="004F1407"/>
    <w:rsid w:val="004F1593"/>
    <w:rsid w:val="004F1682"/>
    <w:rsid w:val="004F24D4"/>
    <w:rsid w:val="004F294C"/>
    <w:rsid w:val="004F2F2A"/>
    <w:rsid w:val="004F30FB"/>
    <w:rsid w:val="004F32E4"/>
    <w:rsid w:val="004F35FD"/>
    <w:rsid w:val="004F36F7"/>
    <w:rsid w:val="004F38DE"/>
    <w:rsid w:val="004F3B11"/>
    <w:rsid w:val="004F4126"/>
    <w:rsid w:val="004F445A"/>
    <w:rsid w:val="004F46AC"/>
    <w:rsid w:val="004F47F5"/>
    <w:rsid w:val="004F482E"/>
    <w:rsid w:val="004F4880"/>
    <w:rsid w:val="004F48CA"/>
    <w:rsid w:val="004F492E"/>
    <w:rsid w:val="004F4FFF"/>
    <w:rsid w:val="004F523E"/>
    <w:rsid w:val="004F5A84"/>
    <w:rsid w:val="004F5D5D"/>
    <w:rsid w:val="004F5E55"/>
    <w:rsid w:val="004F608C"/>
    <w:rsid w:val="004F60C7"/>
    <w:rsid w:val="004F6211"/>
    <w:rsid w:val="004F6378"/>
    <w:rsid w:val="004F6624"/>
    <w:rsid w:val="004F668A"/>
    <w:rsid w:val="004F6823"/>
    <w:rsid w:val="004F692E"/>
    <w:rsid w:val="004F6D4C"/>
    <w:rsid w:val="004F7164"/>
    <w:rsid w:val="004F730E"/>
    <w:rsid w:val="004F74F6"/>
    <w:rsid w:val="004F7628"/>
    <w:rsid w:val="004F7733"/>
    <w:rsid w:val="004F77CB"/>
    <w:rsid w:val="004F78A0"/>
    <w:rsid w:val="004F78CA"/>
    <w:rsid w:val="004F7AAE"/>
    <w:rsid w:val="004F7CB8"/>
    <w:rsid w:val="0050004D"/>
    <w:rsid w:val="005002AE"/>
    <w:rsid w:val="005002FF"/>
    <w:rsid w:val="005003A4"/>
    <w:rsid w:val="00500413"/>
    <w:rsid w:val="0050049D"/>
    <w:rsid w:val="00500A7C"/>
    <w:rsid w:val="00500AFA"/>
    <w:rsid w:val="00500B67"/>
    <w:rsid w:val="00500E4A"/>
    <w:rsid w:val="00501068"/>
    <w:rsid w:val="0050109C"/>
    <w:rsid w:val="00501105"/>
    <w:rsid w:val="005013D5"/>
    <w:rsid w:val="00501683"/>
    <w:rsid w:val="005017F1"/>
    <w:rsid w:val="005019B0"/>
    <w:rsid w:val="00501B16"/>
    <w:rsid w:val="00501EA2"/>
    <w:rsid w:val="005020D4"/>
    <w:rsid w:val="00502232"/>
    <w:rsid w:val="00502574"/>
    <w:rsid w:val="0050261B"/>
    <w:rsid w:val="005028D6"/>
    <w:rsid w:val="00502C09"/>
    <w:rsid w:val="00502F72"/>
    <w:rsid w:val="00503000"/>
    <w:rsid w:val="0050305F"/>
    <w:rsid w:val="00503130"/>
    <w:rsid w:val="00503522"/>
    <w:rsid w:val="00503AA2"/>
    <w:rsid w:val="00503B8F"/>
    <w:rsid w:val="00503C8D"/>
    <w:rsid w:val="00503E27"/>
    <w:rsid w:val="00503E96"/>
    <w:rsid w:val="00503EEC"/>
    <w:rsid w:val="00504040"/>
    <w:rsid w:val="00504178"/>
    <w:rsid w:val="0050446A"/>
    <w:rsid w:val="0050448C"/>
    <w:rsid w:val="00504508"/>
    <w:rsid w:val="00504712"/>
    <w:rsid w:val="005049CC"/>
    <w:rsid w:val="00504ADA"/>
    <w:rsid w:val="00504FC2"/>
    <w:rsid w:val="00504FE3"/>
    <w:rsid w:val="00505374"/>
    <w:rsid w:val="0050545F"/>
    <w:rsid w:val="00505978"/>
    <w:rsid w:val="0050598C"/>
    <w:rsid w:val="00505B47"/>
    <w:rsid w:val="00505C38"/>
    <w:rsid w:val="00505E27"/>
    <w:rsid w:val="00505F0C"/>
    <w:rsid w:val="00505F36"/>
    <w:rsid w:val="005063A5"/>
    <w:rsid w:val="005064B3"/>
    <w:rsid w:val="00506507"/>
    <w:rsid w:val="00506730"/>
    <w:rsid w:val="00507082"/>
    <w:rsid w:val="0050717F"/>
    <w:rsid w:val="005075C1"/>
    <w:rsid w:val="00507683"/>
    <w:rsid w:val="00507B12"/>
    <w:rsid w:val="00507F86"/>
    <w:rsid w:val="00510084"/>
    <w:rsid w:val="005100A3"/>
    <w:rsid w:val="005100ED"/>
    <w:rsid w:val="005101E3"/>
    <w:rsid w:val="0051045B"/>
    <w:rsid w:val="00510BBA"/>
    <w:rsid w:val="00510D27"/>
    <w:rsid w:val="00510D47"/>
    <w:rsid w:val="00510EAF"/>
    <w:rsid w:val="00511025"/>
    <w:rsid w:val="005111CE"/>
    <w:rsid w:val="00511364"/>
    <w:rsid w:val="0051138A"/>
    <w:rsid w:val="00511755"/>
    <w:rsid w:val="00511778"/>
    <w:rsid w:val="00511956"/>
    <w:rsid w:val="00512034"/>
    <w:rsid w:val="005120B4"/>
    <w:rsid w:val="00512431"/>
    <w:rsid w:val="00512537"/>
    <w:rsid w:val="005126DA"/>
    <w:rsid w:val="005127EC"/>
    <w:rsid w:val="00512A19"/>
    <w:rsid w:val="0051313E"/>
    <w:rsid w:val="005132A8"/>
    <w:rsid w:val="00513454"/>
    <w:rsid w:val="00513F5D"/>
    <w:rsid w:val="00514034"/>
    <w:rsid w:val="00514062"/>
    <w:rsid w:val="005146B5"/>
    <w:rsid w:val="00514700"/>
    <w:rsid w:val="00514970"/>
    <w:rsid w:val="00514AB2"/>
    <w:rsid w:val="00514AD8"/>
    <w:rsid w:val="00514B15"/>
    <w:rsid w:val="00514EA1"/>
    <w:rsid w:val="005151FB"/>
    <w:rsid w:val="005152D9"/>
    <w:rsid w:val="0051544C"/>
    <w:rsid w:val="005155C8"/>
    <w:rsid w:val="00515E0C"/>
    <w:rsid w:val="005165C5"/>
    <w:rsid w:val="005165CD"/>
    <w:rsid w:val="005169D3"/>
    <w:rsid w:val="00516BCD"/>
    <w:rsid w:val="00516CD2"/>
    <w:rsid w:val="00516E28"/>
    <w:rsid w:val="00516E38"/>
    <w:rsid w:val="00516E3F"/>
    <w:rsid w:val="005173C9"/>
    <w:rsid w:val="00517504"/>
    <w:rsid w:val="0051783A"/>
    <w:rsid w:val="00517A18"/>
    <w:rsid w:val="00517DF1"/>
    <w:rsid w:val="00517DF7"/>
    <w:rsid w:val="00520108"/>
    <w:rsid w:val="00520735"/>
    <w:rsid w:val="0052086C"/>
    <w:rsid w:val="00520A2D"/>
    <w:rsid w:val="00520A7E"/>
    <w:rsid w:val="00520B74"/>
    <w:rsid w:val="00520B98"/>
    <w:rsid w:val="00520D0E"/>
    <w:rsid w:val="00520E1C"/>
    <w:rsid w:val="00520EFE"/>
    <w:rsid w:val="005215D9"/>
    <w:rsid w:val="005217AD"/>
    <w:rsid w:val="005218C6"/>
    <w:rsid w:val="00521D18"/>
    <w:rsid w:val="00522265"/>
    <w:rsid w:val="005223A0"/>
    <w:rsid w:val="00522541"/>
    <w:rsid w:val="0052267D"/>
    <w:rsid w:val="00522961"/>
    <w:rsid w:val="00522DBF"/>
    <w:rsid w:val="00522FD5"/>
    <w:rsid w:val="00523194"/>
    <w:rsid w:val="005234D1"/>
    <w:rsid w:val="005236B0"/>
    <w:rsid w:val="0052370C"/>
    <w:rsid w:val="00523886"/>
    <w:rsid w:val="00523B86"/>
    <w:rsid w:val="00523CFB"/>
    <w:rsid w:val="00523E21"/>
    <w:rsid w:val="00523F46"/>
    <w:rsid w:val="005240A1"/>
    <w:rsid w:val="00524BBA"/>
    <w:rsid w:val="00524C16"/>
    <w:rsid w:val="005253DD"/>
    <w:rsid w:val="00525550"/>
    <w:rsid w:val="005256F2"/>
    <w:rsid w:val="00525937"/>
    <w:rsid w:val="00525C8A"/>
    <w:rsid w:val="00525F22"/>
    <w:rsid w:val="005262F4"/>
    <w:rsid w:val="005269BD"/>
    <w:rsid w:val="00526AC0"/>
    <w:rsid w:val="00526BE2"/>
    <w:rsid w:val="00526C73"/>
    <w:rsid w:val="00526CCB"/>
    <w:rsid w:val="00526D24"/>
    <w:rsid w:val="00527162"/>
    <w:rsid w:val="00527388"/>
    <w:rsid w:val="005273AA"/>
    <w:rsid w:val="0052762F"/>
    <w:rsid w:val="00527689"/>
    <w:rsid w:val="005278B9"/>
    <w:rsid w:val="00527ACE"/>
    <w:rsid w:val="00527C8B"/>
    <w:rsid w:val="00527DAB"/>
    <w:rsid w:val="00527F2A"/>
    <w:rsid w:val="00530137"/>
    <w:rsid w:val="005305A0"/>
    <w:rsid w:val="005307C0"/>
    <w:rsid w:val="00530A91"/>
    <w:rsid w:val="00530A97"/>
    <w:rsid w:val="00530B13"/>
    <w:rsid w:val="00530BEB"/>
    <w:rsid w:val="00530D1F"/>
    <w:rsid w:val="00530E4B"/>
    <w:rsid w:val="00530EE3"/>
    <w:rsid w:val="00531172"/>
    <w:rsid w:val="00531202"/>
    <w:rsid w:val="00531377"/>
    <w:rsid w:val="0053163E"/>
    <w:rsid w:val="005319E1"/>
    <w:rsid w:val="00531D50"/>
    <w:rsid w:val="00531E67"/>
    <w:rsid w:val="00531EBE"/>
    <w:rsid w:val="00532184"/>
    <w:rsid w:val="005322EB"/>
    <w:rsid w:val="0053238E"/>
    <w:rsid w:val="005324B1"/>
    <w:rsid w:val="005324E9"/>
    <w:rsid w:val="00532509"/>
    <w:rsid w:val="00532C3C"/>
    <w:rsid w:val="00532E15"/>
    <w:rsid w:val="00532F37"/>
    <w:rsid w:val="00533143"/>
    <w:rsid w:val="005332C5"/>
    <w:rsid w:val="005332F1"/>
    <w:rsid w:val="005333A9"/>
    <w:rsid w:val="005336A4"/>
    <w:rsid w:val="00533E48"/>
    <w:rsid w:val="00533E85"/>
    <w:rsid w:val="00533F9E"/>
    <w:rsid w:val="00534272"/>
    <w:rsid w:val="005344A2"/>
    <w:rsid w:val="00534542"/>
    <w:rsid w:val="005347A0"/>
    <w:rsid w:val="00534867"/>
    <w:rsid w:val="00534ADA"/>
    <w:rsid w:val="00534B8A"/>
    <w:rsid w:val="00534C43"/>
    <w:rsid w:val="00535041"/>
    <w:rsid w:val="00535203"/>
    <w:rsid w:val="00535214"/>
    <w:rsid w:val="00535450"/>
    <w:rsid w:val="00535556"/>
    <w:rsid w:val="00535C1B"/>
    <w:rsid w:val="00535CDD"/>
    <w:rsid w:val="00535F75"/>
    <w:rsid w:val="0053604B"/>
    <w:rsid w:val="0053630E"/>
    <w:rsid w:val="00536599"/>
    <w:rsid w:val="0053666D"/>
    <w:rsid w:val="00536A7F"/>
    <w:rsid w:val="00536C76"/>
    <w:rsid w:val="00536DF7"/>
    <w:rsid w:val="0053706B"/>
    <w:rsid w:val="0053718B"/>
    <w:rsid w:val="0053731A"/>
    <w:rsid w:val="0053778D"/>
    <w:rsid w:val="005378EC"/>
    <w:rsid w:val="0053790F"/>
    <w:rsid w:val="00537E2E"/>
    <w:rsid w:val="00537FC0"/>
    <w:rsid w:val="00540412"/>
    <w:rsid w:val="005405B0"/>
    <w:rsid w:val="0054062A"/>
    <w:rsid w:val="005407AA"/>
    <w:rsid w:val="00540810"/>
    <w:rsid w:val="00540DD3"/>
    <w:rsid w:val="00540E19"/>
    <w:rsid w:val="00540E3E"/>
    <w:rsid w:val="00540F03"/>
    <w:rsid w:val="00541996"/>
    <w:rsid w:val="005419DF"/>
    <w:rsid w:val="00541A79"/>
    <w:rsid w:val="00541B08"/>
    <w:rsid w:val="00541E30"/>
    <w:rsid w:val="005420FB"/>
    <w:rsid w:val="005421A9"/>
    <w:rsid w:val="005421FC"/>
    <w:rsid w:val="005423F0"/>
    <w:rsid w:val="00542533"/>
    <w:rsid w:val="005425B1"/>
    <w:rsid w:val="00542A32"/>
    <w:rsid w:val="00542C08"/>
    <w:rsid w:val="00542D81"/>
    <w:rsid w:val="00542E7A"/>
    <w:rsid w:val="00542EAB"/>
    <w:rsid w:val="005430DC"/>
    <w:rsid w:val="0054338C"/>
    <w:rsid w:val="005433A0"/>
    <w:rsid w:val="005435A9"/>
    <w:rsid w:val="00543928"/>
    <w:rsid w:val="00543BEE"/>
    <w:rsid w:val="00543C1C"/>
    <w:rsid w:val="0054425C"/>
    <w:rsid w:val="00544E33"/>
    <w:rsid w:val="00544EC0"/>
    <w:rsid w:val="00545238"/>
    <w:rsid w:val="00545575"/>
    <w:rsid w:val="00545651"/>
    <w:rsid w:val="00545C5C"/>
    <w:rsid w:val="00545D39"/>
    <w:rsid w:val="00545FFE"/>
    <w:rsid w:val="005462B2"/>
    <w:rsid w:val="005466BE"/>
    <w:rsid w:val="00546BCE"/>
    <w:rsid w:val="00546FCC"/>
    <w:rsid w:val="00547178"/>
    <w:rsid w:val="005473CD"/>
    <w:rsid w:val="0054760F"/>
    <w:rsid w:val="00547627"/>
    <w:rsid w:val="0054776C"/>
    <w:rsid w:val="0054793C"/>
    <w:rsid w:val="005479FF"/>
    <w:rsid w:val="00547AA5"/>
    <w:rsid w:val="00547C0F"/>
    <w:rsid w:val="00547D49"/>
    <w:rsid w:val="00547DFE"/>
    <w:rsid w:val="0055038F"/>
    <w:rsid w:val="00550531"/>
    <w:rsid w:val="00550671"/>
    <w:rsid w:val="00550724"/>
    <w:rsid w:val="00550740"/>
    <w:rsid w:val="00550826"/>
    <w:rsid w:val="00550B37"/>
    <w:rsid w:val="00550F70"/>
    <w:rsid w:val="00550FBB"/>
    <w:rsid w:val="0055107D"/>
    <w:rsid w:val="005513EA"/>
    <w:rsid w:val="00551429"/>
    <w:rsid w:val="005515B2"/>
    <w:rsid w:val="005517BC"/>
    <w:rsid w:val="00551AAC"/>
    <w:rsid w:val="00551B17"/>
    <w:rsid w:val="00551EA1"/>
    <w:rsid w:val="00552246"/>
    <w:rsid w:val="005524D9"/>
    <w:rsid w:val="005524E9"/>
    <w:rsid w:val="00552516"/>
    <w:rsid w:val="0055255B"/>
    <w:rsid w:val="005526E8"/>
    <w:rsid w:val="0055272A"/>
    <w:rsid w:val="0055273C"/>
    <w:rsid w:val="005528E3"/>
    <w:rsid w:val="00552D63"/>
    <w:rsid w:val="0055318D"/>
    <w:rsid w:val="005533B3"/>
    <w:rsid w:val="0055372B"/>
    <w:rsid w:val="00553841"/>
    <w:rsid w:val="00553E99"/>
    <w:rsid w:val="00553F87"/>
    <w:rsid w:val="005540B2"/>
    <w:rsid w:val="00554276"/>
    <w:rsid w:val="00554706"/>
    <w:rsid w:val="005553C0"/>
    <w:rsid w:val="0055559C"/>
    <w:rsid w:val="0055563A"/>
    <w:rsid w:val="00555835"/>
    <w:rsid w:val="0055590E"/>
    <w:rsid w:val="00555A76"/>
    <w:rsid w:val="0055608B"/>
    <w:rsid w:val="005562FC"/>
    <w:rsid w:val="00556515"/>
    <w:rsid w:val="005565FA"/>
    <w:rsid w:val="00556633"/>
    <w:rsid w:val="00556718"/>
    <w:rsid w:val="00556E4F"/>
    <w:rsid w:val="0055702C"/>
    <w:rsid w:val="0055704D"/>
    <w:rsid w:val="00557365"/>
    <w:rsid w:val="0055740F"/>
    <w:rsid w:val="00557ABF"/>
    <w:rsid w:val="00557B1B"/>
    <w:rsid w:val="00557D9A"/>
    <w:rsid w:val="00560138"/>
    <w:rsid w:val="00560237"/>
    <w:rsid w:val="00560482"/>
    <w:rsid w:val="005606CF"/>
    <w:rsid w:val="00560962"/>
    <w:rsid w:val="00560A88"/>
    <w:rsid w:val="00560D4D"/>
    <w:rsid w:val="00560F0D"/>
    <w:rsid w:val="00561313"/>
    <w:rsid w:val="00561A38"/>
    <w:rsid w:val="00561C6E"/>
    <w:rsid w:val="00561EDF"/>
    <w:rsid w:val="00561F92"/>
    <w:rsid w:val="0056212C"/>
    <w:rsid w:val="00562805"/>
    <w:rsid w:val="0056283E"/>
    <w:rsid w:val="00562B83"/>
    <w:rsid w:val="005631DA"/>
    <w:rsid w:val="0056332B"/>
    <w:rsid w:val="005634CE"/>
    <w:rsid w:val="00563579"/>
    <w:rsid w:val="0056378F"/>
    <w:rsid w:val="00563C87"/>
    <w:rsid w:val="00563EA6"/>
    <w:rsid w:val="00563F29"/>
    <w:rsid w:val="0056400C"/>
    <w:rsid w:val="00564098"/>
    <w:rsid w:val="0056422D"/>
    <w:rsid w:val="0056461C"/>
    <w:rsid w:val="00564B5A"/>
    <w:rsid w:val="0056515B"/>
    <w:rsid w:val="00565733"/>
    <w:rsid w:val="00565B6C"/>
    <w:rsid w:val="00565FF3"/>
    <w:rsid w:val="00566274"/>
    <w:rsid w:val="0056654F"/>
    <w:rsid w:val="005665AE"/>
    <w:rsid w:val="0056688C"/>
    <w:rsid w:val="005668BE"/>
    <w:rsid w:val="005669AD"/>
    <w:rsid w:val="005669DA"/>
    <w:rsid w:val="00566A01"/>
    <w:rsid w:val="00566B85"/>
    <w:rsid w:val="00566DDD"/>
    <w:rsid w:val="00566E90"/>
    <w:rsid w:val="00566F27"/>
    <w:rsid w:val="00566F6B"/>
    <w:rsid w:val="0056714C"/>
    <w:rsid w:val="00567655"/>
    <w:rsid w:val="00567676"/>
    <w:rsid w:val="0056769E"/>
    <w:rsid w:val="00567952"/>
    <w:rsid w:val="005679B2"/>
    <w:rsid w:val="00567A9E"/>
    <w:rsid w:val="00567D3C"/>
    <w:rsid w:val="00567FE2"/>
    <w:rsid w:val="00570182"/>
    <w:rsid w:val="005701B3"/>
    <w:rsid w:val="005703A7"/>
    <w:rsid w:val="005706AE"/>
    <w:rsid w:val="00570757"/>
    <w:rsid w:val="005708C8"/>
    <w:rsid w:val="00570C0F"/>
    <w:rsid w:val="00570D7F"/>
    <w:rsid w:val="005711D2"/>
    <w:rsid w:val="00571368"/>
    <w:rsid w:val="005714B6"/>
    <w:rsid w:val="00571CCC"/>
    <w:rsid w:val="00571EC5"/>
    <w:rsid w:val="00571FB3"/>
    <w:rsid w:val="005721FF"/>
    <w:rsid w:val="00572A6D"/>
    <w:rsid w:val="00572AFD"/>
    <w:rsid w:val="00572DD5"/>
    <w:rsid w:val="00572DE6"/>
    <w:rsid w:val="005732DA"/>
    <w:rsid w:val="0057377F"/>
    <w:rsid w:val="005739A5"/>
    <w:rsid w:val="005739EC"/>
    <w:rsid w:val="00573BBC"/>
    <w:rsid w:val="00573C6A"/>
    <w:rsid w:val="0057404E"/>
    <w:rsid w:val="00574367"/>
    <w:rsid w:val="005745FC"/>
    <w:rsid w:val="00574922"/>
    <w:rsid w:val="00574A64"/>
    <w:rsid w:val="0057513C"/>
    <w:rsid w:val="0057546D"/>
    <w:rsid w:val="00575F17"/>
    <w:rsid w:val="005767C7"/>
    <w:rsid w:val="0057687B"/>
    <w:rsid w:val="00576A91"/>
    <w:rsid w:val="00576B35"/>
    <w:rsid w:val="00576F5B"/>
    <w:rsid w:val="00576FCB"/>
    <w:rsid w:val="0057714C"/>
    <w:rsid w:val="00577376"/>
    <w:rsid w:val="0057745A"/>
    <w:rsid w:val="005775A0"/>
    <w:rsid w:val="0057779A"/>
    <w:rsid w:val="00577C63"/>
    <w:rsid w:val="0058002D"/>
    <w:rsid w:val="0058044F"/>
    <w:rsid w:val="005804B2"/>
    <w:rsid w:val="0058075D"/>
    <w:rsid w:val="00580905"/>
    <w:rsid w:val="00580966"/>
    <w:rsid w:val="00580E9D"/>
    <w:rsid w:val="00580F2F"/>
    <w:rsid w:val="00581093"/>
    <w:rsid w:val="005813D9"/>
    <w:rsid w:val="0058193B"/>
    <w:rsid w:val="0058199D"/>
    <w:rsid w:val="0058217E"/>
    <w:rsid w:val="005823AE"/>
    <w:rsid w:val="0058289F"/>
    <w:rsid w:val="00582ADC"/>
    <w:rsid w:val="00582BA1"/>
    <w:rsid w:val="00582DAE"/>
    <w:rsid w:val="00582F30"/>
    <w:rsid w:val="00583723"/>
    <w:rsid w:val="0058377A"/>
    <w:rsid w:val="00583AF8"/>
    <w:rsid w:val="00583D80"/>
    <w:rsid w:val="00583F3E"/>
    <w:rsid w:val="00584C6D"/>
    <w:rsid w:val="00585098"/>
    <w:rsid w:val="00585221"/>
    <w:rsid w:val="0058575D"/>
    <w:rsid w:val="00585CE8"/>
    <w:rsid w:val="00586048"/>
    <w:rsid w:val="005860BE"/>
    <w:rsid w:val="00586235"/>
    <w:rsid w:val="005865CC"/>
    <w:rsid w:val="00586671"/>
    <w:rsid w:val="00586735"/>
    <w:rsid w:val="00586897"/>
    <w:rsid w:val="00586CF7"/>
    <w:rsid w:val="005871F7"/>
    <w:rsid w:val="00587368"/>
    <w:rsid w:val="00587518"/>
    <w:rsid w:val="005878B1"/>
    <w:rsid w:val="00587C6A"/>
    <w:rsid w:val="00587EA2"/>
    <w:rsid w:val="005902DA"/>
    <w:rsid w:val="005908E0"/>
    <w:rsid w:val="00590C42"/>
    <w:rsid w:val="00591085"/>
    <w:rsid w:val="00591292"/>
    <w:rsid w:val="00591530"/>
    <w:rsid w:val="005918E8"/>
    <w:rsid w:val="00591A29"/>
    <w:rsid w:val="00591CE5"/>
    <w:rsid w:val="0059207E"/>
    <w:rsid w:val="005921B5"/>
    <w:rsid w:val="00592270"/>
    <w:rsid w:val="005926FD"/>
    <w:rsid w:val="00592703"/>
    <w:rsid w:val="00592715"/>
    <w:rsid w:val="0059273B"/>
    <w:rsid w:val="00592C0E"/>
    <w:rsid w:val="00592C10"/>
    <w:rsid w:val="00593071"/>
    <w:rsid w:val="00593661"/>
    <w:rsid w:val="005937EC"/>
    <w:rsid w:val="005939A9"/>
    <w:rsid w:val="005939B0"/>
    <w:rsid w:val="00593C22"/>
    <w:rsid w:val="00593C6C"/>
    <w:rsid w:val="00594054"/>
    <w:rsid w:val="005942D3"/>
    <w:rsid w:val="00594639"/>
    <w:rsid w:val="00594760"/>
    <w:rsid w:val="00594B10"/>
    <w:rsid w:val="00594C3D"/>
    <w:rsid w:val="00594DAC"/>
    <w:rsid w:val="005954AF"/>
    <w:rsid w:val="005954CD"/>
    <w:rsid w:val="0059552A"/>
    <w:rsid w:val="005955FA"/>
    <w:rsid w:val="0059565A"/>
    <w:rsid w:val="005958C8"/>
    <w:rsid w:val="00595C27"/>
    <w:rsid w:val="00595EB8"/>
    <w:rsid w:val="00596003"/>
    <w:rsid w:val="0059642C"/>
    <w:rsid w:val="00596533"/>
    <w:rsid w:val="0059666F"/>
    <w:rsid w:val="00596768"/>
    <w:rsid w:val="005967DC"/>
    <w:rsid w:val="005972D5"/>
    <w:rsid w:val="0059744E"/>
    <w:rsid w:val="0059780E"/>
    <w:rsid w:val="00597862"/>
    <w:rsid w:val="00597C06"/>
    <w:rsid w:val="00597ED3"/>
    <w:rsid w:val="005A023A"/>
    <w:rsid w:val="005A02A3"/>
    <w:rsid w:val="005A0305"/>
    <w:rsid w:val="005A0A37"/>
    <w:rsid w:val="005A0A80"/>
    <w:rsid w:val="005A0BF8"/>
    <w:rsid w:val="005A0CEB"/>
    <w:rsid w:val="005A0E9D"/>
    <w:rsid w:val="005A1041"/>
    <w:rsid w:val="005A1194"/>
    <w:rsid w:val="005A12AE"/>
    <w:rsid w:val="005A1359"/>
    <w:rsid w:val="005A145F"/>
    <w:rsid w:val="005A1474"/>
    <w:rsid w:val="005A15A0"/>
    <w:rsid w:val="005A1674"/>
    <w:rsid w:val="005A189F"/>
    <w:rsid w:val="005A1E4E"/>
    <w:rsid w:val="005A219D"/>
    <w:rsid w:val="005A2688"/>
    <w:rsid w:val="005A2980"/>
    <w:rsid w:val="005A29C8"/>
    <w:rsid w:val="005A2A54"/>
    <w:rsid w:val="005A2CC3"/>
    <w:rsid w:val="005A3248"/>
    <w:rsid w:val="005A3365"/>
    <w:rsid w:val="005A3CC2"/>
    <w:rsid w:val="005A3D00"/>
    <w:rsid w:val="005A3D3C"/>
    <w:rsid w:val="005A401B"/>
    <w:rsid w:val="005A42F0"/>
    <w:rsid w:val="005A45E8"/>
    <w:rsid w:val="005A462E"/>
    <w:rsid w:val="005A478B"/>
    <w:rsid w:val="005A4991"/>
    <w:rsid w:val="005A4A84"/>
    <w:rsid w:val="005A4D28"/>
    <w:rsid w:val="005A4E71"/>
    <w:rsid w:val="005A51BD"/>
    <w:rsid w:val="005A52D8"/>
    <w:rsid w:val="005A5448"/>
    <w:rsid w:val="005A55EF"/>
    <w:rsid w:val="005A5A23"/>
    <w:rsid w:val="005A5D13"/>
    <w:rsid w:val="005A5D31"/>
    <w:rsid w:val="005A5DF2"/>
    <w:rsid w:val="005A5F9B"/>
    <w:rsid w:val="005A68F3"/>
    <w:rsid w:val="005A69CD"/>
    <w:rsid w:val="005A6B5F"/>
    <w:rsid w:val="005A6D18"/>
    <w:rsid w:val="005A6F9E"/>
    <w:rsid w:val="005A7004"/>
    <w:rsid w:val="005A7089"/>
    <w:rsid w:val="005A7401"/>
    <w:rsid w:val="005A74B1"/>
    <w:rsid w:val="005A7969"/>
    <w:rsid w:val="005A79C2"/>
    <w:rsid w:val="005A7A28"/>
    <w:rsid w:val="005A7D08"/>
    <w:rsid w:val="005A7EBB"/>
    <w:rsid w:val="005B0159"/>
    <w:rsid w:val="005B0170"/>
    <w:rsid w:val="005B0A8D"/>
    <w:rsid w:val="005B0FE0"/>
    <w:rsid w:val="005B1001"/>
    <w:rsid w:val="005B15B2"/>
    <w:rsid w:val="005B17ED"/>
    <w:rsid w:val="005B186C"/>
    <w:rsid w:val="005B18AF"/>
    <w:rsid w:val="005B18C3"/>
    <w:rsid w:val="005B18C7"/>
    <w:rsid w:val="005B1997"/>
    <w:rsid w:val="005B1A84"/>
    <w:rsid w:val="005B1BB5"/>
    <w:rsid w:val="005B1BE4"/>
    <w:rsid w:val="005B1CDC"/>
    <w:rsid w:val="005B1EA5"/>
    <w:rsid w:val="005B1FE5"/>
    <w:rsid w:val="005B215B"/>
    <w:rsid w:val="005B25EA"/>
    <w:rsid w:val="005B2B54"/>
    <w:rsid w:val="005B2CDA"/>
    <w:rsid w:val="005B2E8A"/>
    <w:rsid w:val="005B2F8C"/>
    <w:rsid w:val="005B32E7"/>
    <w:rsid w:val="005B34AD"/>
    <w:rsid w:val="005B3618"/>
    <w:rsid w:val="005B36AE"/>
    <w:rsid w:val="005B37EF"/>
    <w:rsid w:val="005B399D"/>
    <w:rsid w:val="005B3F6F"/>
    <w:rsid w:val="005B41D9"/>
    <w:rsid w:val="005B4302"/>
    <w:rsid w:val="005B4533"/>
    <w:rsid w:val="005B4706"/>
    <w:rsid w:val="005B492A"/>
    <w:rsid w:val="005B4B75"/>
    <w:rsid w:val="005B4BC7"/>
    <w:rsid w:val="005B4DD7"/>
    <w:rsid w:val="005B4E90"/>
    <w:rsid w:val="005B4F92"/>
    <w:rsid w:val="005B50B5"/>
    <w:rsid w:val="005B5155"/>
    <w:rsid w:val="005B5339"/>
    <w:rsid w:val="005B540C"/>
    <w:rsid w:val="005B57B1"/>
    <w:rsid w:val="005B59F7"/>
    <w:rsid w:val="005B5B18"/>
    <w:rsid w:val="005B5BC8"/>
    <w:rsid w:val="005B605D"/>
    <w:rsid w:val="005B60BE"/>
    <w:rsid w:val="005B62C1"/>
    <w:rsid w:val="005B63CB"/>
    <w:rsid w:val="005B6412"/>
    <w:rsid w:val="005B685D"/>
    <w:rsid w:val="005B6DEC"/>
    <w:rsid w:val="005B6F5C"/>
    <w:rsid w:val="005B770D"/>
    <w:rsid w:val="005B7A25"/>
    <w:rsid w:val="005B7A46"/>
    <w:rsid w:val="005B7F47"/>
    <w:rsid w:val="005C03C6"/>
    <w:rsid w:val="005C07A7"/>
    <w:rsid w:val="005C0C83"/>
    <w:rsid w:val="005C0E6C"/>
    <w:rsid w:val="005C0FAC"/>
    <w:rsid w:val="005C0FEB"/>
    <w:rsid w:val="005C1472"/>
    <w:rsid w:val="005C17DD"/>
    <w:rsid w:val="005C19DF"/>
    <w:rsid w:val="005C1C4F"/>
    <w:rsid w:val="005C1EA0"/>
    <w:rsid w:val="005C2588"/>
    <w:rsid w:val="005C2852"/>
    <w:rsid w:val="005C2912"/>
    <w:rsid w:val="005C2A2E"/>
    <w:rsid w:val="005C2B7D"/>
    <w:rsid w:val="005C2BFC"/>
    <w:rsid w:val="005C2DED"/>
    <w:rsid w:val="005C3000"/>
    <w:rsid w:val="005C319A"/>
    <w:rsid w:val="005C3503"/>
    <w:rsid w:val="005C363C"/>
    <w:rsid w:val="005C38FA"/>
    <w:rsid w:val="005C425D"/>
    <w:rsid w:val="005C4691"/>
    <w:rsid w:val="005C47EB"/>
    <w:rsid w:val="005C4C5D"/>
    <w:rsid w:val="005C4F06"/>
    <w:rsid w:val="005C5152"/>
    <w:rsid w:val="005C5484"/>
    <w:rsid w:val="005C5F08"/>
    <w:rsid w:val="005C5FA8"/>
    <w:rsid w:val="005C603C"/>
    <w:rsid w:val="005C61BD"/>
    <w:rsid w:val="005C64FE"/>
    <w:rsid w:val="005C662E"/>
    <w:rsid w:val="005C719E"/>
    <w:rsid w:val="005C7935"/>
    <w:rsid w:val="005C7A75"/>
    <w:rsid w:val="005C7C60"/>
    <w:rsid w:val="005C7DB6"/>
    <w:rsid w:val="005C7E34"/>
    <w:rsid w:val="005D0322"/>
    <w:rsid w:val="005D036B"/>
    <w:rsid w:val="005D0464"/>
    <w:rsid w:val="005D050D"/>
    <w:rsid w:val="005D0A53"/>
    <w:rsid w:val="005D0FAD"/>
    <w:rsid w:val="005D14DE"/>
    <w:rsid w:val="005D17B6"/>
    <w:rsid w:val="005D1864"/>
    <w:rsid w:val="005D1A57"/>
    <w:rsid w:val="005D1AC8"/>
    <w:rsid w:val="005D1F30"/>
    <w:rsid w:val="005D213D"/>
    <w:rsid w:val="005D215A"/>
    <w:rsid w:val="005D24ED"/>
    <w:rsid w:val="005D2505"/>
    <w:rsid w:val="005D261E"/>
    <w:rsid w:val="005D274A"/>
    <w:rsid w:val="005D2761"/>
    <w:rsid w:val="005D28D4"/>
    <w:rsid w:val="005D2A0D"/>
    <w:rsid w:val="005D2A7C"/>
    <w:rsid w:val="005D2C85"/>
    <w:rsid w:val="005D31E3"/>
    <w:rsid w:val="005D3301"/>
    <w:rsid w:val="005D3468"/>
    <w:rsid w:val="005D35C1"/>
    <w:rsid w:val="005D3613"/>
    <w:rsid w:val="005D3830"/>
    <w:rsid w:val="005D3AEA"/>
    <w:rsid w:val="005D3D01"/>
    <w:rsid w:val="005D3EF6"/>
    <w:rsid w:val="005D4125"/>
    <w:rsid w:val="005D450F"/>
    <w:rsid w:val="005D4883"/>
    <w:rsid w:val="005D4920"/>
    <w:rsid w:val="005D49D9"/>
    <w:rsid w:val="005D4A71"/>
    <w:rsid w:val="005D4B5B"/>
    <w:rsid w:val="005D4EC9"/>
    <w:rsid w:val="005D5016"/>
    <w:rsid w:val="005D579F"/>
    <w:rsid w:val="005D5991"/>
    <w:rsid w:val="005D5EE7"/>
    <w:rsid w:val="005D5F10"/>
    <w:rsid w:val="005D66AB"/>
    <w:rsid w:val="005D68A4"/>
    <w:rsid w:val="005D68F5"/>
    <w:rsid w:val="005D6AB7"/>
    <w:rsid w:val="005D6CEE"/>
    <w:rsid w:val="005D6D30"/>
    <w:rsid w:val="005D6DED"/>
    <w:rsid w:val="005D6EAD"/>
    <w:rsid w:val="005D72A6"/>
    <w:rsid w:val="005D767D"/>
    <w:rsid w:val="005D7814"/>
    <w:rsid w:val="005D78FD"/>
    <w:rsid w:val="005D7D80"/>
    <w:rsid w:val="005E04BD"/>
    <w:rsid w:val="005E0BD7"/>
    <w:rsid w:val="005E0DD7"/>
    <w:rsid w:val="005E0E79"/>
    <w:rsid w:val="005E0E90"/>
    <w:rsid w:val="005E1007"/>
    <w:rsid w:val="005E133C"/>
    <w:rsid w:val="005E153B"/>
    <w:rsid w:val="005E1B97"/>
    <w:rsid w:val="005E1C1E"/>
    <w:rsid w:val="005E1DC0"/>
    <w:rsid w:val="005E1E78"/>
    <w:rsid w:val="005E1EE8"/>
    <w:rsid w:val="005E2093"/>
    <w:rsid w:val="005E27EB"/>
    <w:rsid w:val="005E2C67"/>
    <w:rsid w:val="005E2C86"/>
    <w:rsid w:val="005E2E8D"/>
    <w:rsid w:val="005E3159"/>
    <w:rsid w:val="005E3759"/>
    <w:rsid w:val="005E389E"/>
    <w:rsid w:val="005E3989"/>
    <w:rsid w:val="005E3B02"/>
    <w:rsid w:val="005E3E27"/>
    <w:rsid w:val="005E4999"/>
    <w:rsid w:val="005E49A1"/>
    <w:rsid w:val="005E49AE"/>
    <w:rsid w:val="005E4BDA"/>
    <w:rsid w:val="005E4C08"/>
    <w:rsid w:val="005E51E1"/>
    <w:rsid w:val="005E5804"/>
    <w:rsid w:val="005E5E73"/>
    <w:rsid w:val="005E5EC0"/>
    <w:rsid w:val="005E63A1"/>
    <w:rsid w:val="005E63C0"/>
    <w:rsid w:val="005E6740"/>
    <w:rsid w:val="005E67D2"/>
    <w:rsid w:val="005E6814"/>
    <w:rsid w:val="005E696E"/>
    <w:rsid w:val="005E6974"/>
    <w:rsid w:val="005E6C30"/>
    <w:rsid w:val="005E6EAF"/>
    <w:rsid w:val="005E6F9D"/>
    <w:rsid w:val="005E73F0"/>
    <w:rsid w:val="005E744E"/>
    <w:rsid w:val="005E7776"/>
    <w:rsid w:val="005E7F9B"/>
    <w:rsid w:val="005F0421"/>
    <w:rsid w:val="005F06E4"/>
    <w:rsid w:val="005F0914"/>
    <w:rsid w:val="005F095C"/>
    <w:rsid w:val="005F09E8"/>
    <w:rsid w:val="005F0E6B"/>
    <w:rsid w:val="005F104A"/>
    <w:rsid w:val="005F138B"/>
    <w:rsid w:val="005F1449"/>
    <w:rsid w:val="005F1713"/>
    <w:rsid w:val="005F1786"/>
    <w:rsid w:val="005F216D"/>
    <w:rsid w:val="005F252B"/>
    <w:rsid w:val="005F2771"/>
    <w:rsid w:val="005F2CF2"/>
    <w:rsid w:val="005F2D2A"/>
    <w:rsid w:val="005F2DB4"/>
    <w:rsid w:val="005F3452"/>
    <w:rsid w:val="005F3BCF"/>
    <w:rsid w:val="005F3FFB"/>
    <w:rsid w:val="005F41A5"/>
    <w:rsid w:val="005F4694"/>
    <w:rsid w:val="005F48D1"/>
    <w:rsid w:val="005F49B3"/>
    <w:rsid w:val="005F4A59"/>
    <w:rsid w:val="005F4A5F"/>
    <w:rsid w:val="005F4ACA"/>
    <w:rsid w:val="005F4C30"/>
    <w:rsid w:val="005F4D0E"/>
    <w:rsid w:val="005F4D71"/>
    <w:rsid w:val="005F4DD8"/>
    <w:rsid w:val="005F4E00"/>
    <w:rsid w:val="005F4E21"/>
    <w:rsid w:val="005F5143"/>
    <w:rsid w:val="005F5A81"/>
    <w:rsid w:val="005F5AA5"/>
    <w:rsid w:val="005F5B24"/>
    <w:rsid w:val="005F5B2F"/>
    <w:rsid w:val="005F67AA"/>
    <w:rsid w:val="005F6886"/>
    <w:rsid w:val="005F6E60"/>
    <w:rsid w:val="005F6F39"/>
    <w:rsid w:val="005F6F71"/>
    <w:rsid w:val="005F79C1"/>
    <w:rsid w:val="005F7A66"/>
    <w:rsid w:val="005F7B56"/>
    <w:rsid w:val="005F7DC8"/>
    <w:rsid w:val="00600290"/>
    <w:rsid w:val="0060049F"/>
    <w:rsid w:val="006007A2"/>
    <w:rsid w:val="006009DF"/>
    <w:rsid w:val="00600AF5"/>
    <w:rsid w:val="006010F4"/>
    <w:rsid w:val="006012CB"/>
    <w:rsid w:val="00601305"/>
    <w:rsid w:val="00601454"/>
    <w:rsid w:val="00601579"/>
    <w:rsid w:val="00601607"/>
    <w:rsid w:val="006018C9"/>
    <w:rsid w:val="00602083"/>
    <w:rsid w:val="006022C5"/>
    <w:rsid w:val="00602438"/>
    <w:rsid w:val="00602672"/>
    <w:rsid w:val="006029E8"/>
    <w:rsid w:val="00602ABB"/>
    <w:rsid w:val="00602F27"/>
    <w:rsid w:val="0060331D"/>
    <w:rsid w:val="0060337F"/>
    <w:rsid w:val="006034DB"/>
    <w:rsid w:val="00603503"/>
    <w:rsid w:val="006035EF"/>
    <w:rsid w:val="006036E8"/>
    <w:rsid w:val="00603710"/>
    <w:rsid w:val="00603848"/>
    <w:rsid w:val="00603919"/>
    <w:rsid w:val="00603E60"/>
    <w:rsid w:val="00603F74"/>
    <w:rsid w:val="00603F9D"/>
    <w:rsid w:val="00604066"/>
    <w:rsid w:val="0060410C"/>
    <w:rsid w:val="00604B65"/>
    <w:rsid w:val="00604E4D"/>
    <w:rsid w:val="00604F1E"/>
    <w:rsid w:val="00605011"/>
    <w:rsid w:val="0060516C"/>
    <w:rsid w:val="00605252"/>
    <w:rsid w:val="0060545C"/>
    <w:rsid w:val="006054EE"/>
    <w:rsid w:val="0060580A"/>
    <w:rsid w:val="00605BA0"/>
    <w:rsid w:val="00605D24"/>
    <w:rsid w:val="00605FFF"/>
    <w:rsid w:val="006061F7"/>
    <w:rsid w:val="0060638A"/>
    <w:rsid w:val="00606684"/>
    <w:rsid w:val="006076B6"/>
    <w:rsid w:val="0060791C"/>
    <w:rsid w:val="00607E5F"/>
    <w:rsid w:val="00607F1A"/>
    <w:rsid w:val="00607F47"/>
    <w:rsid w:val="00607FDD"/>
    <w:rsid w:val="00610133"/>
    <w:rsid w:val="006101DD"/>
    <w:rsid w:val="006104BF"/>
    <w:rsid w:val="006104C0"/>
    <w:rsid w:val="00610852"/>
    <w:rsid w:val="006108C1"/>
    <w:rsid w:val="00610A1E"/>
    <w:rsid w:val="00611212"/>
    <w:rsid w:val="00611363"/>
    <w:rsid w:val="006114C1"/>
    <w:rsid w:val="00611669"/>
    <w:rsid w:val="006116B1"/>
    <w:rsid w:val="006118D9"/>
    <w:rsid w:val="00611951"/>
    <w:rsid w:val="00611B22"/>
    <w:rsid w:val="00611B28"/>
    <w:rsid w:val="00612300"/>
    <w:rsid w:val="006124C6"/>
    <w:rsid w:val="00612652"/>
    <w:rsid w:val="0061293F"/>
    <w:rsid w:val="00612B78"/>
    <w:rsid w:val="0061323F"/>
    <w:rsid w:val="00613A4E"/>
    <w:rsid w:val="00613E22"/>
    <w:rsid w:val="00614394"/>
    <w:rsid w:val="00614662"/>
    <w:rsid w:val="00614B30"/>
    <w:rsid w:val="00614BAC"/>
    <w:rsid w:val="00614C8E"/>
    <w:rsid w:val="00615824"/>
    <w:rsid w:val="006159D0"/>
    <w:rsid w:val="00615A86"/>
    <w:rsid w:val="00615D79"/>
    <w:rsid w:val="00616509"/>
    <w:rsid w:val="006168F1"/>
    <w:rsid w:val="00616B60"/>
    <w:rsid w:val="00616C45"/>
    <w:rsid w:val="00616E9F"/>
    <w:rsid w:val="00617416"/>
    <w:rsid w:val="006175A8"/>
    <w:rsid w:val="00617718"/>
    <w:rsid w:val="00617D9F"/>
    <w:rsid w:val="006200F5"/>
    <w:rsid w:val="0062036B"/>
    <w:rsid w:val="006203E2"/>
    <w:rsid w:val="00620556"/>
    <w:rsid w:val="00620565"/>
    <w:rsid w:val="00620919"/>
    <w:rsid w:val="006209CA"/>
    <w:rsid w:val="00620D04"/>
    <w:rsid w:val="00620F25"/>
    <w:rsid w:val="00620FDC"/>
    <w:rsid w:val="00620FFD"/>
    <w:rsid w:val="00621440"/>
    <w:rsid w:val="00621650"/>
    <w:rsid w:val="0062203F"/>
    <w:rsid w:val="006222FE"/>
    <w:rsid w:val="00622649"/>
    <w:rsid w:val="00622818"/>
    <w:rsid w:val="00622D7B"/>
    <w:rsid w:val="00623465"/>
    <w:rsid w:val="006237C2"/>
    <w:rsid w:val="006238D0"/>
    <w:rsid w:val="00623A0A"/>
    <w:rsid w:val="00623E95"/>
    <w:rsid w:val="0062406A"/>
    <w:rsid w:val="006241C4"/>
    <w:rsid w:val="00624329"/>
    <w:rsid w:val="006243C2"/>
    <w:rsid w:val="00624486"/>
    <w:rsid w:val="00624638"/>
    <w:rsid w:val="0062474A"/>
    <w:rsid w:val="00624B16"/>
    <w:rsid w:val="00624C15"/>
    <w:rsid w:val="00624EEC"/>
    <w:rsid w:val="0062534E"/>
    <w:rsid w:val="00625559"/>
    <w:rsid w:val="0062564E"/>
    <w:rsid w:val="006256D5"/>
    <w:rsid w:val="006257C1"/>
    <w:rsid w:val="00625C3F"/>
    <w:rsid w:val="00625F5A"/>
    <w:rsid w:val="00625F66"/>
    <w:rsid w:val="0062635C"/>
    <w:rsid w:val="0062661C"/>
    <w:rsid w:val="0062664C"/>
    <w:rsid w:val="00626AE0"/>
    <w:rsid w:val="006302D7"/>
    <w:rsid w:val="00630499"/>
    <w:rsid w:val="00630A7D"/>
    <w:rsid w:val="00630D9E"/>
    <w:rsid w:val="006312FF"/>
    <w:rsid w:val="00631482"/>
    <w:rsid w:val="00631536"/>
    <w:rsid w:val="00631805"/>
    <w:rsid w:val="00631DAE"/>
    <w:rsid w:val="00631E73"/>
    <w:rsid w:val="0063233A"/>
    <w:rsid w:val="006324D6"/>
    <w:rsid w:val="006326DA"/>
    <w:rsid w:val="00632708"/>
    <w:rsid w:val="00632763"/>
    <w:rsid w:val="00632D9A"/>
    <w:rsid w:val="00632DFC"/>
    <w:rsid w:val="00632EAB"/>
    <w:rsid w:val="00633168"/>
    <w:rsid w:val="0063317B"/>
    <w:rsid w:val="0063326C"/>
    <w:rsid w:val="00633871"/>
    <w:rsid w:val="00633890"/>
    <w:rsid w:val="006339B6"/>
    <w:rsid w:val="00633B44"/>
    <w:rsid w:val="0063435D"/>
    <w:rsid w:val="00634686"/>
    <w:rsid w:val="00634777"/>
    <w:rsid w:val="00634883"/>
    <w:rsid w:val="0063489B"/>
    <w:rsid w:val="00634964"/>
    <w:rsid w:val="00634970"/>
    <w:rsid w:val="00634C7B"/>
    <w:rsid w:val="00634CD7"/>
    <w:rsid w:val="00634DB6"/>
    <w:rsid w:val="00634F3B"/>
    <w:rsid w:val="00634FB4"/>
    <w:rsid w:val="00635333"/>
    <w:rsid w:val="0063566E"/>
    <w:rsid w:val="0063593D"/>
    <w:rsid w:val="00635A04"/>
    <w:rsid w:val="00635D8B"/>
    <w:rsid w:val="00635F2B"/>
    <w:rsid w:val="00636135"/>
    <w:rsid w:val="006367D1"/>
    <w:rsid w:val="00636A5B"/>
    <w:rsid w:val="00636A72"/>
    <w:rsid w:val="00636E3C"/>
    <w:rsid w:val="006373CD"/>
    <w:rsid w:val="00637ACB"/>
    <w:rsid w:val="00640191"/>
    <w:rsid w:val="006401F5"/>
    <w:rsid w:val="00640890"/>
    <w:rsid w:val="00640D34"/>
    <w:rsid w:val="00640DB8"/>
    <w:rsid w:val="0064101A"/>
    <w:rsid w:val="0064104F"/>
    <w:rsid w:val="0064121F"/>
    <w:rsid w:val="0064177F"/>
    <w:rsid w:val="006417CF"/>
    <w:rsid w:val="00641E13"/>
    <w:rsid w:val="0064214C"/>
    <w:rsid w:val="006422B9"/>
    <w:rsid w:val="006426B6"/>
    <w:rsid w:val="00642717"/>
    <w:rsid w:val="00642D31"/>
    <w:rsid w:val="00642D4C"/>
    <w:rsid w:val="00642FBB"/>
    <w:rsid w:val="00643292"/>
    <w:rsid w:val="006436C7"/>
    <w:rsid w:val="00643B46"/>
    <w:rsid w:val="00643B98"/>
    <w:rsid w:val="00643D14"/>
    <w:rsid w:val="00643DA0"/>
    <w:rsid w:val="00644263"/>
    <w:rsid w:val="00644706"/>
    <w:rsid w:val="006448FE"/>
    <w:rsid w:val="006450C3"/>
    <w:rsid w:val="006451FA"/>
    <w:rsid w:val="00645281"/>
    <w:rsid w:val="00645298"/>
    <w:rsid w:val="0064556F"/>
    <w:rsid w:val="00645F2D"/>
    <w:rsid w:val="00646526"/>
    <w:rsid w:val="00646620"/>
    <w:rsid w:val="00646A79"/>
    <w:rsid w:val="00646B78"/>
    <w:rsid w:val="00646F75"/>
    <w:rsid w:val="00647018"/>
    <w:rsid w:val="006470BD"/>
    <w:rsid w:val="006475D8"/>
    <w:rsid w:val="00647FA4"/>
    <w:rsid w:val="0065022C"/>
    <w:rsid w:val="006505BA"/>
    <w:rsid w:val="0065080C"/>
    <w:rsid w:val="006509A5"/>
    <w:rsid w:val="00650E4C"/>
    <w:rsid w:val="00650E99"/>
    <w:rsid w:val="00651529"/>
    <w:rsid w:val="00651D2B"/>
    <w:rsid w:val="00651F0E"/>
    <w:rsid w:val="00652003"/>
    <w:rsid w:val="006520C0"/>
    <w:rsid w:val="00652340"/>
    <w:rsid w:val="00652EDC"/>
    <w:rsid w:val="0065300A"/>
    <w:rsid w:val="00653343"/>
    <w:rsid w:val="0065346E"/>
    <w:rsid w:val="006534DD"/>
    <w:rsid w:val="006535A9"/>
    <w:rsid w:val="00653A26"/>
    <w:rsid w:val="00653DF0"/>
    <w:rsid w:val="00653E5E"/>
    <w:rsid w:val="00653F32"/>
    <w:rsid w:val="006541F9"/>
    <w:rsid w:val="00654429"/>
    <w:rsid w:val="0065483D"/>
    <w:rsid w:val="00654911"/>
    <w:rsid w:val="006550B0"/>
    <w:rsid w:val="0065586F"/>
    <w:rsid w:val="006559EA"/>
    <w:rsid w:val="00655AC1"/>
    <w:rsid w:val="006560C1"/>
    <w:rsid w:val="0065611C"/>
    <w:rsid w:val="006564C9"/>
    <w:rsid w:val="00656F9A"/>
    <w:rsid w:val="006573A8"/>
    <w:rsid w:val="00657410"/>
    <w:rsid w:val="006575D4"/>
    <w:rsid w:val="006575F9"/>
    <w:rsid w:val="00657623"/>
    <w:rsid w:val="00657773"/>
    <w:rsid w:val="00657AE4"/>
    <w:rsid w:val="00657BA3"/>
    <w:rsid w:val="00657DBC"/>
    <w:rsid w:val="0066005B"/>
    <w:rsid w:val="00660358"/>
    <w:rsid w:val="006609C7"/>
    <w:rsid w:val="00660A00"/>
    <w:rsid w:val="00660C21"/>
    <w:rsid w:val="00660C29"/>
    <w:rsid w:val="00660DD3"/>
    <w:rsid w:val="0066134B"/>
    <w:rsid w:val="00661368"/>
    <w:rsid w:val="00661801"/>
    <w:rsid w:val="00661B65"/>
    <w:rsid w:val="00661C25"/>
    <w:rsid w:val="00661F17"/>
    <w:rsid w:val="00661F7D"/>
    <w:rsid w:val="006621ED"/>
    <w:rsid w:val="006627BC"/>
    <w:rsid w:val="0066296E"/>
    <w:rsid w:val="006630EA"/>
    <w:rsid w:val="00663106"/>
    <w:rsid w:val="0066338C"/>
    <w:rsid w:val="00663B51"/>
    <w:rsid w:val="00663C4A"/>
    <w:rsid w:val="00663E58"/>
    <w:rsid w:val="006640E3"/>
    <w:rsid w:val="006641CB"/>
    <w:rsid w:val="006644E4"/>
    <w:rsid w:val="006645BD"/>
    <w:rsid w:val="006648EE"/>
    <w:rsid w:val="0066490A"/>
    <w:rsid w:val="00664CB4"/>
    <w:rsid w:val="00664CD4"/>
    <w:rsid w:val="0066505E"/>
    <w:rsid w:val="00665242"/>
    <w:rsid w:val="006652BC"/>
    <w:rsid w:val="00665D67"/>
    <w:rsid w:val="006667FD"/>
    <w:rsid w:val="0066696E"/>
    <w:rsid w:val="006670BB"/>
    <w:rsid w:val="00667184"/>
    <w:rsid w:val="00667235"/>
    <w:rsid w:val="00667A33"/>
    <w:rsid w:val="00667F85"/>
    <w:rsid w:val="00667FFE"/>
    <w:rsid w:val="00670A7B"/>
    <w:rsid w:val="00670DCF"/>
    <w:rsid w:val="0067124A"/>
    <w:rsid w:val="006712BA"/>
    <w:rsid w:val="00671816"/>
    <w:rsid w:val="00671864"/>
    <w:rsid w:val="00671902"/>
    <w:rsid w:val="006719DE"/>
    <w:rsid w:val="00671A34"/>
    <w:rsid w:val="00671A5A"/>
    <w:rsid w:val="00671B9F"/>
    <w:rsid w:val="00671FFF"/>
    <w:rsid w:val="00672113"/>
    <w:rsid w:val="0067259C"/>
    <w:rsid w:val="006725D9"/>
    <w:rsid w:val="00672C1B"/>
    <w:rsid w:val="00672D8D"/>
    <w:rsid w:val="00672DDB"/>
    <w:rsid w:val="00673218"/>
    <w:rsid w:val="00673D52"/>
    <w:rsid w:val="00673E7F"/>
    <w:rsid w:val="00673F80"/>
    <w:rsid w:val="00674059"/>
    <w:rsid w:val="006740FD"/>
    <w:rsid w:val="00674361"/>
    <w:rsid w:val="006743F4"/>
    <w:rsid w:val="006744CF"/>
    <w:rsid w:val="006744F9"/>
    <w:rsid w:val="0067470B"/>
    <w:rsid w:val="00674854"/>
    <w:rsid w:val="00674A2D"/>
    <w:rsid w:val="00674B61"/>
    <w:rsid w:val="00674B72"/>
    <w:rsid w:val="00674EB3"/>
    <w:rsid w:val="00674FBB"/>
    <w:rsid w:val="006750A9"/>
    <w:rsid w:val="00675367"/>
    <w:rsid w:val="0067537F"/>
    <w:rsid w:val="0067549B"/>
    <w:rsid w:val="00675732"/>
    <w:rsid w:val="00675D9F"/>
    <w:rsid w:val="00675EC3"/>
    <w:rsid w:val="00676178"/>
    <w:rsid w:val="0067638B"/>
    <w:rsid w:val="00676611"/>
    <w:rsid w:val="006768A3"/>
    <w:rsid w:val="00676A27"/>
    <w:rsid w:val="00676AC8"/>
    <w:rsid w:val="00676DF5"/>
    <w:rsid w:val="00676FB5"/>
    <w:rsid w:val="00677138"/>
    <w:rsid w:val="0067762B"/>
    <w:rsid w:val="00677741"/>
    <w:rsid w:val="006779CF"/>
    <w:rsid w:val="00677FD7"/>
    <w:rsid w:val="006804D0"/>
    <w:rsid w:val="0068056C"/>
    <w:rsid w:val="00680654"/>
    <w:rsid w:val="0068068A"/>
    <w:rsid w:val="0068088A"/>
    <w:rsid w:val="006809F9"/>
    <w:rsid w:val="00680C15"/>
    <w:rsid w:val="00680D0E"/>
    <w:rsid w:val="00680E17"/>
    <w:rsid w:val="00681439"/>
    <w:rsid w:val="0068157C"/>
    <w:rsid w:val="006817D7"/>
    <w:rsid w:val="006818E0"/>
    <w:rsid w:val="00681BAE"/>
    <w:rsid w:val="00681DFB"/>
    <w:rsid w:val="00682071"/>
    <w:rsid w:val="00682166"/>
    <w:rsid w:val="00682255"/>
    <w:rsid w:val="0068232C"/>
    <w:rsid w:val="006825C8"/>
    <w:rsid w:val="0068265F"/>
    <w:rsid w:val="006828D5"/>
    <w:rsid w:val="00682A19"/>
    <w:rsid w:val="00683028"/>
    <w:rsid w:val="0068316C"/>
    <w:rsid w:val="006832AC"/>
    <w:rsid w:val="0068373C"/>
    <w:rsid w:val="006837B9"/>
    <w:rsid w:val="00683A6D"/>
    <w:rsid w:val="00683C09"/>
    <w:rsid w:val="00683D03"/>
    <w:rsid w:val="00684639"/>
    <w:rsid w:val="00684923"/>
    <w:rsid w:val="006849E0"/>
    <w:rsid w:val="006849F4"/>
    <w:rsid w:val="00684A11"/>
    <w:rsid w:val="00684BDA"/>
    <w:rsid w:val="00684F80"/>
    <w:rsid w:val="0068553D"/>
    <w:rsid w:val="00685A4C"/>
    <w:rsid w:val="006862ED"/>
    <w:rsid w:val="00686616"/>
    <w:rsid w:val="006868BF"/>
    <w:rsid w:val="00687238"/>
    <w:rsid w:val="0068728E"/>
    <w:rsid w:val="006874BD"/>
    <w:rsid w:val="0068755B"/>
    <w:rsid w:val="00687720"/>
    <w:rsid w:val="00687994"/>
    <w:rsid w:val="006902D1"/>
    <w:rsid w:val="0069036C"/>
    <w:rsid w:val="0069060B"/>
    <w:rsid w:val="00690B91"/>
    <w:rsid w:val="00690D73"/>
    <w:rsid w:val="006911F3"/>
    <w:rsid w:val="006916C2"/>
    <w:rsid w:val="00691BC1"/>
    <w:rsid w:val="00691F29"/>
    <w:rsid w:val="00692134"/>
    <w:rsid w:val="00692333"/>
    <w:rsid w:val="00692409"/>
    <w:rsid w:val="0069251D"/>
    <w:rsid w:val="006928D2"/>
    <w:rsid w:val="00692DD3"/>
    <w:rsid w:val="00692E55"/>
    <w:rsid w:val="00692EED"/>
    <w:rsid w:val="00692FED"/>
    <w:rsid w:val="00693076"/>
    <w:rsid w:val="0069375C"/>
    <w:rsid w:val="00693A3C"/>
    <w:rsid w:val="00693B6B"/>
    <w:rsid w:val="00693BE4"/>
    <w:rsid w:val="006941CD"/>
    <w:rsid w:val="006944D7"/>
    <w:rsid w:val="0069480E"/>
    <w:rsid w:val="00694AF5"/>
    <w:rsid w:val="00694CCD"/>
    <w:rsid w:val="00694D12"/>
    <w:rsid w:val="0069542A"/>
    <w:rsid w:val="00695894"/>
    <w:rsid w:val="006959C8"/>
    <w:rsid w:val="00695C9B"/>
    <w:rsid w:val="006960B5"/>
    <w:rsid w:val="006965F9"/>
    <w:rsid w:val="00696775"/>
    <w:rsid w:val="006968A7"/>
    <w:rsid w:val="00696B49"/>
    <w:rsid w:val="00696CA8"/>
    <w:rsid w:val="00696E7E"/>
    <w:rsid w:val="006970BD"/>
    <w:rsid w:val="00697713"/>
    <w:rsid w:val="00697756"/>
    <w:rsid w:val="00697F41"/>
    <w:rsid w:val="006A00CB"/>
    <w:rsid w:val="006A03AA"/>
    <w:rsid w:val="006A042B"/>
    <w:rsid w:val="006A04A7"/>
    <w:rsid w:val="006A0500"/>
    <w:rsid w:val="006A07BE"/>
    <w:rsid w:val="006A0B32"/>
    <w:rsid w:val="006A0E14"/>
    <w:rsid w:val="006A10E4"/>
    <w:rsid w:val="006A1203"/>
    <w:rsid w:val="006A136D"/>
    <w:rsid w:val="006A1629"/>
    <w:rsid w:val="006A1CF1"/>
    <w:rsid w:val="006A1E3E"/>
    <w:rsid w:val="006A1FAE"/>
    <w:rsid w:val="006A2182"/>
    <w:rsid w:val="006A2289"/>
    <w:rsid w:val="006A24AA"/>
    <w:rsid w:val="006A24B4"/>
    <w:rsid w:val="006A2589"/>
    <w:rsid w:val="006A26E7"/>
    <w:rsid w:val="006A288E"/>
    <w:rsid w:val="006A28FA"/>
    <w:rsid w:val="006A2C3E"/>
    <w:rsid w:val="006A2C7E"/>
    <w:rsid w:val="006A2C81"/>
    <w:rsid w:val="006A2EFE"/>
    <w:rsid w:val="006A2F1E"/>
    <w:rsid w:val="006A3019"/>
    <w:rsid w:val="006A3265"/>
    <w:rsid w:val="006A3337"/>
    <w:rsid w:val="006A33CC"/>
    <w:rsid w:val="006A33D2"/>
    <w:rsid w:val="006A35B3"/>
    <w:rsid w:val="006A3636"/>
    <w:rsid w:val="006A3886"/>
    <w:rsid w:val="006A3BB8"/>
    <w:rsid w:val="006A3BFF"/>
    <w:rsid w:val="006A3CD5"/>
    <w:rsid w:val="006A3F8B"/>
    <w:rsid w:val="006A4037"/>
    <w:rsid w:val="006A4282"/>
    <w:rsid w:val="006A462C"/>
    <w:rsid w:val="006A490E"/>
    <w:rsid w:val="006A4C8D"/>
    <w:rsid w:val="006A4DC2"/>
    <w:rsid w:val="006A4EB6"/>
    <w:rsid w:val="006A4F1A"/>
    <w:rsid w:val="006A4FCD"/>
    <w:rsid w:val="006A53BA"/>
    <w:rsid w:val="006A5548"/>
    <w:rsid w:val="006A5711"/>
    <w:rsid w:val="006A5D08"/>
    <w:rsid w:val="006A5FED"/>
    <w:rsid w:val="006A6108"/>
    <w:rsid w:val="006A63CB"/>
    <w:rsid w:val="006A6683"/>
    <w:rsid w:val="006A6A06"/>
    <w:rsid w:val="006A6A6D"/>
    <w:rsid w:val="006A6BC4"/>
    <w:rsid w:val="006A6CF7"/>
    <w:rsid w:val="006A6D7C"/>
    <w:rsid w:val="006A757F"/>
    <w:rsid w:val="006A7A3F"/>
    <w:rsid w:val="006A7B8E"/>
    <w:rsid w:val="006A7BF9"/>
    <w:rsid w:val="006A7D37"/>
    <w:rsid w:val="006B0D2A"/>
    <w:rsid w:val="006B0E07"/>
    <w:rsid w:val="006B0E24"/>
    <w:rsid w:val="006B135E"/>
    <w:rsid w:val="006B153C"/>
    <w:rsid w:val="006B15DF"/>
    <w:rsid w:val="006B18BC"/>
    <w:rsid w:val="006B1C70"/>
    <w:rsid w:val="006B235E"/>
    <w:rsid w:val="006B264E"/>
    <w:rsid w:val="006B2723"/>
    <w:rsid w:val="006B27B3"/>
    <w:rsid w:val="006B2866"/>
    <w:rsid w:val="006B2ABD"/>
    <w:rsid w:val="006B3040"/>
    <w:rsid w:val="006B318B"/>
    <w:rsid w:val="006B3796"/>
    <w:rsid w:val="006B37DA"/>
    <w:rsid w:val="006B37F6"/>
    <w:rsid w:val="006B38D0"/>
    <w:rsid w:val="006B3907"/>
    <w:rsid w:val="006B3A47"/>
    <w:rsid w:val="006B3C9D"/>
    <w:rsid w:val="006B4008"/>
    <w:rsid w:val="006B4130"/>
    <w:rsid w:val="006B43B3"/>
    <w:rsid w:val="006B45AF"/>
    <w:rsid w:val="006B491D"/>
    <w:rsid w:val="006B4B74"/>
    <w:rsid w:val="006B4E5B"/>
    <w:rsid w:val="006B53AE"/>
    <w:rsid w:val="006B5579"/>
    <w:rsid w:val="006B562F"/>
    <w:rsid w:val="006B5630"/>
    <w:rsid w:val="006B567A"/>
    <w:rsid w:val="006B5857"/>
    <w:rsid w:val="006B632F"/>
    <w:rsid w:val="006B670F"/>
    <w:rsid w:val="006B6A93"/>
    <w:rsid w:val="006B6B7E"/>
    <w:rsid w:val="006B6F3B"/>
    <w:rsid w:val="006B7095"/>
    <w:rsid w:val="006B782B"/>
    <w:rsid w:val="006B79CE"/>
    <w:rsid w:val="006B7EF4"/>
    <w:rsid w:val="006C0568"/>
    <w:rsid w:val="006C0B46"/>
    <w:rsid w:val="006C0F98"/>
    <w:rsid w:val="006C10D2"/>
    <w:rsid w:val="006C10EA"/>
    <w:rsid w:val="006C1514"/>
    <w:rsid w:val="006C15D3"/>
    <w:rsid w:val="006C1634"/>
    <w:rsid w:val="006C1915"/>
    <w:rsid w:val="006C19AB"/>
    <w:rsid w:val="006C1EF8"/>
    <w:rsid w:val="006C2151"/>
    <w:rsid w:val="006C2168"/>
    <w:rsid w:val="006C2468"/>
    <w:rsid w:val="006C270A"/>
    <w:rsid w:val="006C28C0"/>
    <w:rsid w:val="006C2994"/>
    <w:rsid w:val="006C2A56"/>
    <w:rsid w:val="006C2EB4"/>
    <w:rsid w:val="006C2FFE"/>
    <w:rsid w:val="006C3456"/>
    <w:rsid w:val="006C350C"/>
    <w:rsid w:val="006C394F"/>
    <w:rsid w:val="006C39FA"/>
    <w:rsid w:val="006C3CD8"/>
    <w:rsid w:val="006C3D0D"/>
    <w:rsid w:val="006C3E24"/>
    <w:rsid w:val="006C4117"/>
    <w:rsid w:val="006C41FE"/>
    <w:rsid w:val="006C4799"/>
    <w:rsid w:val="006C4CFB"/>
    <w:rsid w:val="006C4ECB"/>
    <w:rsid w:val="006C545F"/>
    <w:rsid w:val="006C55CD"/>
    <w:rsid w:val="006C5773"/>
    <w:rsid w:val="006C5EDD"/>
    <w:rsid w:val="006C5F6F"/>
    <w:rsid w:val="006C60A3"/>
    <w:rsid w:val="006C61D8"/>
    <w:rsid w:val="006C6258"/>
    <w:rsid w:val="006C637D"/>
    <w:rsid w:val="006C6420"/>
    <w:rsid w:val="006C690D"/>
    <w:rsid w:val="006C6A5C"/>
    <w:rsid w:val="006C6D0C"/>
    <w:rsid w:val="006C6EEC"/>
    <w:rsid w:val="006C6FE8"/>
    <w:rsid w:val="006C70DA"/>
    <w:rsid w:val="006C70DF"/>
    <w:rsid w:val="006C7323"/>
    <w:rsid w:val="006C73C9"/>
    <w:rsid w:val="006C75FF"/>
    <w:rsid w:val="006C7C74"/>
    <w:rsid w:val="006C7E46"/>
    <w:rsid w:val="006C7F87"/>
    <w:rsid w:val="006C7FB1"/>
    <w:rsid w:val="006D0015"/>
    <w:rsid w:val="006D0563"/>
    <w:rsid w:val="006D0862"/>
    <w:rsid w:val="006D0D1D"/>
    <w:rsid w:val="006D0D78"/>
    <w:rsid w:val="006D0DA7"/>
    <w:rsid w:val="006D0F4B"/>
    <w:rsid w:val="006D10A3"/>
    <w:rsid w:val="006D1287"/>
    <w:rsid w:val="006D1556"/>
    <w:rsid w:val="006D16B5"/>
    <w:rsid w:val="006D1A4B"/>
    <w:rsid w:val="006D1AE0"/>
    <w:rsid w:val="006D1D8F"/>
    <w:rsid w:val="006D1F30"/>
    <w:rsid w:val="006D2008"/>
    <w:rsid w:val="006D2181"/>
    <w:rsid w:val="006D24AB"/>
    <w:rsid w:val="006D267B"/>
    <w:rsid w:val="006D27F5"/>
    <w:rsid w:val="006D29D6"/>
    <w:rsid w:val="006D2B94"/>
    <w:rsid w:val="006D2C68"/>
    <w:rsid w:val="006D2F45"/>
    <w:rsid w:val="006D2FC5"/>
    <w:rsid w:val="006D3036"/>
    <w:rsid w:val="006D306E"/>
    <w:rsid w:val="006D3592"/>
    <w:rsid w:val="006D3B7B"/>
    <w:rsid w:val="006D3D51"/>
    <w:rsid w:val="006D4039"/>
    <w:rsid w:val="006D40AA"/>
    <w:rsid w:val="006D4197"/>
    <w:rsid w:val="006D42FA"/>
    <w:rsid w:val="006D46D9"/>
    <w:rsid w:val="006D48AE"/>
    <w:rsid w:val="006D4AAD"/>
    <w:rsid w:val="006D4D34"/>
    <w:rsid w:val="006D5325"/>
    <w:rsid w:val="006D53A7"/>
    <w:rsid w:val="006D55CB"/>
    <w:rsid w:val="006D58BB"/>
    <w:rsid w:val="006D59AF"/>
    <w:rsid w:val="006D5BA5"/>
    <w:rsid w:val="006D5CFA"/>
    <w:rsid w:val="006D5D57"/>
    <w:rsid w:val="006D5DAC"/>
    <w:rsid w:val="006D5DEF"/>
    <w:rsid w:val="006D6117"/>
    <w:rsid w:val="006D6122"/>
    <w:rsid w:val="006D6547"/>
    <w:rsid w:val="006D663F"/>
    <w:rsid w:val="006D6785"/>
    <w:rsid w:val="006D6B02"/>
    <w:rsid w:val="006D7036"/>
    <w:rsid w:val="006D75FB"/>
    <w:rsid w:val="006D76B8"/>
    <w:rsid w:val="006D7938"/>
    <w:rsid w:val="006D7E94"/>
    <w:rsid w:val="006D7EB1"/>
    <w:rsid w:val="006D7F93"/>
    <w:rsid w:val="006E0012"/>
    <w:rsid w:val="006E0070"/>
    <w:rsid w:val="006E00E3"/>
    <w:rsid w:val="006E01E4"/>
    <w:rsid w:val="006E029A"/>
    <w:rsid w:val="006E035C"/>
    <w:rsid w:val="006E06FF"/>
    <w:rsid w:val="006E0C89"/>
    <w:rsid w:val="006E0E7A"/>
    <w:rsid w:val="006E0FF6"/>
    <w:rsid w:val="006E1661"/>
    <w:rsid w:val="006E1695"/>
    <w:rsid w:val="006E1B29"/>
    <w:rsid w:val="006E1EE1"/>
    <w:rsid w:val="006E1EFD"/>
    <w:rsid w:val="006E2016"/>
    <w:rsid w:val="006E223D"/>
    <w:rsid w:val="006E224A"/>
    <w:rsid w:val="006E24D5"/>
    <w:rsid w:val="006E2845"/>
    <w:rsid w:val="006E2EB4"/>
    <w:rsid w:val="006E2F6A"/>
    <w:rsid w:val="006E31B5"/>
    <w:rsid w:val="006E3B26"/>
    <w:rsid w:val="006E4034"/>
    <w:rsid w:val="006E4A18"/>
    <w:rsid w:val="006E4B78"/>
    <w:rsid w:val="006E4C46"/>
    <w:rsid w:val="006E4C8F"/>
    <w:rsid w:val="006E4EF2"/>
    <w:rsid w:val="006E50FF"/>
    <w:rsid w:val="006E54DC"/>
    <w:rsid w:val="006E56BE"/>
    <w:rsid w:val="006E5998"/>
    <w:rsid w:val="006E5C79"/>
    <w:rsid w:val="006E5EDD"/>
    <w:rsid w:val="006E68CF"/>
    <w:rsid w:val="006E6908"/>
    <w:rsid w:val="006E6933"/>
    <w:rsid w:val="006E6C76"/>
    <w:rsid w:val="006E6D69"/>
    <w:rsid w:val="006E6EBF"/>
    <w:rsid w:val="006E6EC9"/>
    <w:rsid w:val="006E6ED0"/>
    <w:rsid w:val="006E73BC"/>
    <w:rsid w:val="006E7626"/>
    <w:rsid w:val="006E76C9"/>
    <w:rsid w:val="006E777F"/>
    <w:rsid w:val="006E79DB"/>
    <w:rsid w:val="006E7F16"/>
    <w:rsid w:val="006E7F92"/>
    <w:rsid w:val="006E7FCF"/>
    <w:rsid w:val="006E7FFE"/>
    <w:rsid w:val="006F03BE"/>
    <w:rsid w:val="006F0718"/>
    <w:rsid w:val="006F0953"/>
    <w:rsid w:val="006F0B36"/>
    <w:rsid w:val="006F14B6"/>
    <w:rsid w:val="006F1689"/>
    <w:rsid w:val="006F17A1"/>
    <w:rsid w:val="006F1C9E"/>
    <w:rsid w:val="006F1D93"/>
    <w:rsid w:val="006F22BA"/>
    <w:rsid w:val="006F2450"/>
    <w:rsid w:val="006F250D"/>
    <w:rsid w:val="006F2880"/>
    <w:rsid w:val="006F2A65"/>
    <w:rsid w:val="006F2AA2"/>
    <w:rsid w:val="006F2B5C"/>
    <w:rsid w:val="006F2BCD"/>
    <w:rsid w:val="006F2D19"/>
    <w:rsid w:val="006F2E5D"/>
    <w:rsid w:val="006F2E9A"/>
    <w:rsid w:val="006F2F1E"/>
    <w:rsid w:val="006F2F9D"/>
    <w:rsid w:val="006F2FD0"/>
    <w:rsid w:val="006F313D"/>
    <w:rsid w:val="006F3179"/>
    <w:rsid w:val="006F367E"/>
    <w:rsid w:val="006F3957"/>
    <w:rsid w:val="006F3A5D"/>
    <w:rsid w:val="006F3D89"/>
    <w:rsid w:val="006F3F48"/>
    <w:rsid w:val="006F403D"/>
    <w:rsid w:val="006F44BD"/>
    <w:rsid w:val="006F461C"/>
    <w:rsid w:val="006F4723"/>
    <w:rsid w:val="006F4CA3"/>
    <w:rsid w:val="006F4CF4"/>
    <w:rsid w:val="006F5105"/>
    <w:rsid w:val="006F52F7"/>
    <w:rsid w:val="006F5318"/>
    <w:rsid w:val="006F55CE"/>
    <w:rsid w:val="006F5822"/>
    <w:rsid w:val="006F58BD"/>
    <w:rsid w:val="006F58DA"/>
    <w:rsid w:val="006F599E"/>
    <w:rsid w:val="006F59E2"/>
    <w:rsid w:val="006F5DD0"/>
    <w:rsid w:val="006F6036"/>
    <w:rsid w:val="006F6057"/>
    <w:rsid w:val="006F612B"/>
    <w:rsid w:val="006F6158"/>
    <w:rsid w:val="006F6BBE"/>
    <w:rsid w:val="006F6DC5"/>
    <w:rsid w:val="006F6FEA"/>
    <w:rsid w:val="006F7018"/>
    <w:rsid w:val="006F70D9"/>
    <w:rsid w:val="006F71A3"/>
    <w:rsid w:val="006F721E"/>
    <w:rsid w:val="006F7478"/>
    <w:rsid w:val="006F7618"/>
    <w:rsid w:val="006F76F4"/>
    <w:rsid w:val="006F77D2"/>
    <w:rsid w:val="006F78DC"/>
    <w:rsid w:val="007001E2"/>
    <w:rsid w:val="0070024A"/>
    <w:rsid w:val="007003E5"/>
    <w:rsid w:val="007004DE"/>
    <w:rsid w:val="00700658"/>
    <w:rsid w:val="007007B0"/>
    <w:rsid w:val="00700D9B"/>
    <w:rsid w:val="0070103C"/>
    <w:rsid w:val="00701108"/>
    <w:rsid w:val="00701254"/>
    <w:rsid w:val="00701557"/>
    <w:rsid w:val="007015CE"/>
    <w:rsid w:val="00701A62"/>
    <w:rsid w:val="00701B4A"/>
    <w:rsid w:val="00701B55"/>
    <w:rsid w:val="00702726"/>
    <w:rsid w:val="00702773"/>
    <w:rsid w:val="00702917"/>
    <w:rsid w:val="007031F7"/>
    <w:rsid w:val="0070383F"/>
    <w:rsid w:val="00703AD6"/>
    <w:rsid w:val="00703AE7"/>
    <w:rsid w:val="00703C9B"/>
    <w:rsid w:val="00704389"/>
    <w:rsid w:val="007046D1"/>
    <w:rsid w:val="0070483E"/>
    <w:rsid w:val="00704B1D"/>
    <w:rsid w:val="00704D7F"/>
    <w:rsid w:val="0070556D"/>
    <w:rsid w:val="007055F8"/>
    <w:rsid w:val="00705723"/>
    <w:rsid w:val="0070590E"/>
    <w:rsid w:val="00705A13"/>
    <w:rsid w:val="00705BED"/>
    <w:rsid w:val="00705D9C"/>
    <w:rsid w:val="00705F2B"/>
    <w:rsid w:val="00705FE0"/>
    <w:rsid w:val="00705FEC"/>
    <w:rsid w:val="007061EA"/>
    <w:rsid w:val="0070626D"/>
    <w:rsid w:val="007062B9"/>
    <w:rsid w:val="0070655F"/>
    <w:rsid w:val="00706B61"/>
    <w:rsid w:val="00706DA4"/>
    <w:rsid w:val="00707271"/>
    <w:rsid w:val="00707691"/>
    <w:rsid w:val="007076A6"/>
    <w:rsid w:val="007076C0"/>
    <w:rsid w:val="007077C5"/>
    <w:rsid w:val="00707B45"/>
    <w:rsid w:val="00707C58"/>
    <w:rsid w:val="00707E64"/>
    <w:rsid w:val="00707E8F"/>
    <w:rsid w:val="00707ED3"/>
    <w:rsid w:val="00710264"/>
    <w:rsid w:val="007104EA"/>
    <w:rsid w:val="00710C2D"/>
    <w:rsid w:val="00710C3F"/>
    <w:rsid w:val="00711256"/>
    <w:rsid w:val="0071140A"/>
    <w:rsid w:val="00711608"/>
    <w:rsid w:val="00711630"/>
    <w:rsid w:val="0071168D"/>
    <w:rsid w:val="00711B14"/>
    <w:rsid w:val="00711F66"/>
    <w:rsid w:val="0071207D"/>
    <w:rsid w:val="00712455"/>
    <w:rsid w:val="00712A28"/>
    <w:rsid w:val="00712E7A"/>
    <w:rsid w:val="00713019"/>
    <w:rsid w:val="007130A5"/>
    <w:rsid w:val="0071327B"/>
    <w:rsid w:val="007132D0"/>
    <w:rsid w:val="007139E1"/>
    <w:rsid w:val="00713BF0"/>
    <w:rsid w:val="007143F4"/>
    <w:rsid w:val="007144C1"/>
    <w:rsid w:val="007145CB"/>
    <w:rsid w:val="00714717"/>
    <w:rsid w:val="00714BBE"/>
    <w:rsid w:val="00715102"/>
    <w:rsid w:val="00715166"/>
    <w:rsid w:val="0071526F"/>
    <w:rsid w:val="00715276"/>
    <w:rsid w:val="0071534D"/>
    <w:rsid w:val="00715360"/>
    <w:rsid w:val="00715579"/>
    <w:rsid w:val="00715933"/>
    <w:rsid w:val="00715CB6"/>
    <w:rsid w:val="00716346"/>
    <w:rsid w:val="007165A2"/>
    <w:rsid w:val="007168E1"/>
    <w:rsid w:val="00716C50"/>
    <w:rsid w:val="00716D98"/>
    <w:rsid w:val="00716E6A"/>
    <w:rsid w:val="0071730E"/>
    <w:rsid w:val="007179C4"/>
    <w:rsid w:val="00717A96"/>
    <w:rsid w:val="0072008C"/>
    <w:rsid w:val="007204D6"/>
    <w:rsid w:val="00720ADC"/>
    <w:rsid w:val="00720D32"/>
    <w:rsid w:val="00720E40"/>
    <w:rsid w:val="00721218"/>
    <w:rsid w:val="007212C7"/>
    <w:rsid w:val="0072140E"/>
    <w:rsid w:val="0072146C"/>
    <w:rsid w:val="007214EF"/>
    <w:rsid w:val="00721BA0"/>
    <w:rsid w:val="00721E2E"/>
    <w:rsid w:val="007223D3"/>
    <w:rsid w:val="007223E6"/>
    <w:rsid w:val="007224E1"/>
    <w:rsid w:val="00722739"/>
    <w:rsid w:val="00722D8F"/>
    <w:rsid w:val="00722FF6"/>
    <w:rsid w:val="00723306"/>
    <w:rsid w:val="007234C7"/>
    <w:rsid w:val="007235AE"/>
    <w:rsid w:val="0072372B"/>
    <w:rsid w:val="00723B9C"/>
    <w:rsid w:val="00723FC8"/>
    <w:rsid w:val="0072425F"/>
    <w:rsid w:val="00724632"/>
    <w:rsid w:val="00724B80"/>
    <w:rsid w:val="00724D73"/>
    <w:rsid w:val="0072592C"/>
    <w:rsid w:val="00725FA2"/>
    <w:rsid w:val="0072633E"/>
    <w:rsid w:val="00726584"/>
    <w:rsid w:val="00726618"/>
    <w:rsid w:val="0072681A"/>
    <w:rsid w:val="007268B1"/>
    <w:rsid w:val="00726B12"/>
    <w:rsid w:val="00726E53"/>
    <w:rsid w:val="00727191"/>
    <w:rsid w:val="007274C0"/>
    <w:rsid w:val="0072771E"/>
    <w:rsid w:val="0072788B"/>
    <w:rsid w:val="00727A48"/>
    <w:rsid w:val="00727BEA"/>
    <w:rsid w:val="00727D3F"/>
    <w:rsid w:val="00727E03"/>
    <w:rsid w:val="00730421"/>
    <w:rsid w:val="00730602"/>
    <w:rsid w:val="007306A2"/>
    <w:rsid w:val="00730A12"/>
    <w:rsid w:val="00731216"/>
    <w:rsid w:val="0073122B"/>
    <w:rsid w:val="00731452"/>
    <w:rsid w:val="0073153A"/>
    <w:rsid w:val="007318FE"/>
    <w:rsid w:val="00731DD2"/>
    <w:rsid w:val="007321DF"/>
    <w:rsid w:val="00732210"/>
    <w:rsid w:val="007324BC"/>
    <w:rsid w:val="0073288E"/>
    <w:rsid w:val="007328BA"/>
    <w:rsid w:val="00732C4D"/>
    <w:rsid w:val="00732F51"/>
    <w:rsid w:val="00733201"/>
    <w:rsid w:val="007332A7"/>
    <w:rsid w:val="00733BB7"/>
    <w:rsid w:val="00733C25"/>
    <w:rsid w:val="00733C64"/>
    <w:rsid w:val="00733E9F"/>
    <w:rsid w:val="00734029"/>
    <w:rsid w:val="0073417B"/>
    <w:rsid w:val="007344E8"/>
    <w:rsid w:val="0073461F"/>
    <w:rsid w:val="00734C26"/>
    <w:rsid w:val="00734C85"/>
    <w:rsid w:val="0073502A"/>
    <w:rsid w:val="007356BC"/>
    <w:rsid w:val="00735AB0"/>
    <w:rsid w:val="00735C7A"/>
    <w:rsid w:val="00735D9C"/>
    <w:rsid w:val="007360CE"/>
    <w:rsid w:val="00736CB7"/>
    <w:rsid w:val="00736DF5"/>
    <w:rsid w:val="00736F21"/>
    <w:rsid w:val="0073746B"/>
    <w:rsid w:val="00737BB1"/>
    <w:rsid w:val="00737D9F"/>
    <w:rsid w:val="007401DE"/>
    <w:rsid w:val="00740467"/>
    <w:rsid w:val="0074078A"/>
    <w:rsid w:val="007407A9"/>
    <w:rsid w:val="007407FA"/>
    <w:rsid w:val="00740933"/>
    <w:rsid w:val="00741162"/>
    <w:rsid w:val="0074129C"/>
    <w:rsid w:val="00741317"/>
    <w:rsid w:val="00741873"/>
    <w:rsid w:val="0074188C"/>
    <w:rsid w:val="007418DF"/>
    <w:rsid w:val="00741BEC"/>
    <w:rsid w:val="0074225C"/>
    <w:rsid w:val="0074237E"/>
    <w:rsid w:val="007423DF"/>
    <w:rsid w:val="00742865"/>
    <w:rsid w:val="007429A5"/>
    <w:rsid w:val="00742A29"/>
    <w:rsid w:val="00742D05"/>
    <w:rsid w:val="00742D62"/>
    <w:rsid w:val="00742E72"/>
    <w:rsid w:val="00742F66"/>
    <w:rsid w:val="00742FC7"/>
    <w:rsid w:val="007433E6"/>
    <w:rsid w:val="00743C81"/>
    <w:rsid w:val="00743F0B"/>
    <w:rsid w:val="007443BA"/>
    <w:rsid w:val="0074447D"/>
    <w:rsid w:val="007444B1"/>
    <w:rsid w:val="00744563"/>
    <w:rsid w:val="00744944"/>
    <w:rsid w:val="00744AB9"/>
    <w:rsid w:val="00745007"/>
    <w:rsid w:val="00745376"/>
    <w:rsid w:val="007453F7"/>
    <w:rsid w:val="00745493"/>
    <w:rsid w:val="0074594D"/>
    <w:rsid w:val="00745E28"/>
    <w:rsid w:val="00745FEF"/>
    <w:rsid w:val="00746237"/>
    <w:rsid w:val="007463EC"/>
    <w:rsid w:val="007463FF"/>
    <w:rsid w:val="0074648E"/>
    <w:rsid w:val="007465BC"/>
    <w:rsid w:val="0074664F"/>
    <w:rsid w:val="00746942"/>
    <w:rsid w:val="007469D4"/>
    <w:rsid w:val="00746A41"/>
    <w:rsid w:val="00746B38"/>
    <w:rsid w:val="00746B49"/>
    <w:rsid w:val="00746C2C"/>
    <w:rsid w:val="0074703E"/>
    <w:rsid w:val="00747209"/>
    <w:rsid w:val="00747536"/>
    <w:rsid w:val="00747887"/>
    <w:rsid w:val="007478BE"/>
    <w:rsid w:val="00747A4E"/>
    <w:rsid w:val="00747B96"/>
    <w:rsid w:val="00747C78"/>
    <w:rsid w:val="00747CF6"/>
    <w:rsid w:val="00747D2D"/>
    <w:rsid w:val="00747FAE"/>
    <w:rsid w:val="00750126"/>
    <w:rsid w:val="00750320"/>
    <w:rsid w:val="007505E8"/>
    <w:rsid w:val="0075078C"/>
    <w:rsid w:val="00750873"/>
    <w:rsid w:val="0075091E"/>
    <w:rsid w:val="007509DB"/>
    <w:rsid w:val="00751465"/>
    <w:rsid w:val="007516CF"/>
    <w:rsid w:val="007516FD"/>
    <w:rsid w:val="00751954"/>
    <w:rsid w:val="00751E91"/>
    <w:rsid w:val="00751EB0"/>
    <w:rsid w:val="007524B3"/>
    <w:rsid w:val="007527DA"/>
    <w:rsid w:val="00752BDB"/>
    <w:rsid w:val="00752E88"/>
    <w:rsid w:val="0075302E"/>
    <w:rsid w:val="007530EB"/>
    <w:rsid w:val="0075315E"/>
    <w:rsid w:val="007533A9"/>
    <w:rsid w:val="00753703"/>
    <w:rsid w:val="0075378B"/>
    <w:rsid w:val="007538E8"/>
    <w:rsid w:val="00753942"/>
    <w:rsid w:val="00753DDC"/>
    <w:rsid w:val="00754061"/>
    <w:rsid w:val="007541F2"/>
    <w:rsid w:val="007542FD"/>
    <w:rsid w:val="0075458E"/>
    <w:rsid w:val="007546DE"/>
    <w:rsid w:val="007548C4"/>
    <w:rsid w:val="00754A1C"/>
    <w:rsid w:val="00754A6B"/>
    <w:rsid w:val="00754C14"/>
    <w:rsid w:val="00754CA3"/>
    <w:rsid w:val="00754E3A"/>
    <w:rsid w:val="0075542E"/>
    <w:rsid w:val="00755D1E"/>
    <w:rsid w:val="00755DFA"/>
    <w:rsid w:val="00755EA6"/>
    <w:rsid w:val="007562CC"/>
    <w:rsid w:val="0075634E"/>
    <w:rsid w:val="00756662"/>
    <w:rsid w:val="007566E4"/>
    <w:rsid w:val="007568DD"/>
    <w:rsid w:val="00756BA5"/>
    <w:rsid w:val="0075719B"/>
    <w:rsid w:val="00757664"/>
    <w:rsid w:val="00757992"/>
    <w:rsid w:val="00757E45"/>
    <w:rsid w:val="007604B6"/>
    <w:rsid w:val="00760706"/>
    <w:rsid w:val="00760803"/>
    <w:rsid w:val="00760E71"/>
    <w:rsid w:val="00760F16"/>
    <w:rsid w:val="00760F7E"/>
    <w:rsid w:val="00760FAF"/>
    <w:rsid w:val="007614CF"/>
    <w:rsid w:val="007614F8"/>
    <w:rsid w:val="00761508"/>
    <w:rsid w:val="007615FD"/>
    <w:rsid w:val="0076193B"/>
    <w:rsid w:val="00761978"/>
    <w:rsid w:val="00761AA9"/>
    <w:rsid w:val="00762007"/>
    <w:rsid w:val="007621CE"/>
    <w:rsid w:val="007623E3"/>
    <w:rsid w:val="00762466"/>
    <w:rsid w:val="007624AB"/>
    <w:rsid w:val="00762707"/>
    <w:rsid w:val="0076281D"/>
    <w:rsid w:val="00762918"/>
    <w:rsid w:val="00762D5C"/>
    <w:rsid w:val="00762F74"/>
    <w:rsid w:val="007630D1"/>
    <w:rsid w:val="0076364B"/>
    <w:rsid w:val="00763775"/>
    <w:rsid w:val="0076385B"/>
    <w:rsid w:val="00763A93"/>
    <w:rsid w:val="00763B71"/>
    <w:rsid w:val="00763C24"/>
    <w:rsid w:val="00763CA7"/>
    <w:rsid w:val="00763DF3"/>
    <w:rsid w:val="00763DFA"/>
    <w:rsid w:val="007641C5"/>
    <w:rsid w:val="00764630"/>
    <w:rsid w:val="007649D7"/>
    <w:rsid w:val="00764C86"/>
    <w:rsid w:val="00764FF6"/>
    <w:rsid w:val="007652CA"/>
    <w:rsid w:val="00765450"/>
    <w:rsid w:val="00765F9C"/>
    <w:rsid w:val="007660EE"/>
    <w:rsid w:val="0076634A"/>
    <w:rsid w:val="00766434"/>
    <w:rsid w:val="00766510"/>
    <w:rsid w:val="00766882"/>
    <w:rsid w:val="00766AE0"/>
    <w:rsid w:val="00766B2E"/>
    <w:rsid w:val="00767002"/>
    <w:rsid w:val="00767016"/>
    <w:rsid w:val="00767113"/>
    <w:rsid w:val="00767377"/>
    <w:rsid w:val="007673EB"/>
    <w:rsid w:val="0076747B"/>
    <w:rsid w:val="00767549"/>
    <w:rsid w:val="00767831"/>
    <w:rsid w:val="007706B8"/>
    <w:rsid w:val="00770B37"/>
    <w:rsid w:val="00770B8B"/>
    <w:rsid w:val="00770D79"/>
    <w:rsid w:val="0077114C"/>
    <w:rsid w:val="007711CE"/>
    <w:rsid w:val="007712A6"/>
    <w:rsid w:val="007715B1"/>
    <w:rsid w:val="007719EB"/>
    <w:rsid w:val="00771F6B"/>
    <w:rsid w:val="0077213E"/>
    <w:rsid w:val="0077237E"/>
    <w:rsid w:val="007723F5"/>
    <w:rsid w:val="00772593"/>
    <w:rsid w:val="007725E4"/>
    <w:rsid w:val="007726E9"/>
    <w:rsid w:val="00772C6A"/>
    <w:rsid w:val="00772ED3"/>
    <w:rsid w:val="0077314C"/>
    <w:rsid w:val="007734A4"/>
    <w:rsid w:val="00773685"/>
    <w:rsid w:val="00773840"/>
    <w:rsid w:val="0077396B"/>
    <w:rsid w:val="007739A6"/>
    <w:rsid w:val="00773A93"/>
    <w:rsid w:val="00773B1E"/>
    <w:rsid w:val="00773BA8"/>
    <w:rsid w:val="00773C7C"/>
    <w:rsid w:val="00773D89"/>
    <w:rsid w:val="00773DC1"/>
    <w:rsid w:val="00773E10"/>
    <w:rsid w:val="007742F7"/>
    <w:rsid w:val="007744B7"/>
    <w:rsid w:val="0077461D"/>
    <w:rsid w:val="007748A5"/>
    <w:rsid w:val="00774C02"/>
    <w:rsid w:val="00774C2F"/>
    <w:rsid w:val="00774D54"/>
    <w:rsid w:val="0077515F"/>
    <w:rsid w:val="0077516A"/>
    <w:rsid w:val="0077543D"/>
    <w:rsid w:val="007755F0"/>
    <w:rsid w:val="00775890"/>
    <w:rsid w:val="00775A33"/>
    <w:rsid w:val="00776123"/>
    <w:rsid w:val="0077623A"/>
    <w:rsid w:val="0077687F"/>
    <w:rsid w:val="00776B50"/>
    <w:rsid w:val="00776C65"/>
    <w:rsid w:val="00776EC1"/>
    <w:rsid w:val="0077725F"/>
    <w:rsid w:val="007772C6"/>
    <w:rsid w:val="007772E3"/>
    <w:rsid w:val="00777306"/>
    <w:rsid w:val="00777522"/>
    <w:rsid w:val="0077780A"/>
    <w:rsid w:val="00777A2C"/>
    <w:rsid w:val="00777BC1"/>
    <w:rsid w:val="00777C45"/>
    <w:rsid w:val="00777C51"/>
    <w:rsid w:val="00777E81"/>
    <w:rsid w:val="00780224"/>
    <w:rsid w:val="0078072E"/>
    <w:rsid w:val="0078081B"/>
    <w:rsid w:val="007808D4"/>
    <w:rsid w:val="00780A66"/>
    <w:rsid w:val="00780B50"/>
    <w:rsid w:val="00780D7B"/>
    <w:rsid w:val="00780E79"/>
    <w:rsid w:val="007812C2"/>
    <w:rsid w:val="00781A38"/>
    <w:rsid w:val="0078236E"/>
    <w:rsid w:val="00782AEA"/>
    <w:rsid w:val="00782DF0"/>
    <w:rsid w:val="00782E09"/>
    <w:rsid w:val="00782F0F"/>
    <w:rsid w:val="00782FC5"/>
    <w:rsid w:val="007830FA"/>
    <w:rsid w:val="0078321F"/>
    <w:rsid w:val="007837AC"/>
    <w:rsid w:val="0078389C"/>
    <w:rsid w:val="007839D0"/>
    <w:rsid w:val="00783D38"/>
    <w:rsid w:val="00783D47"/>
    <w:rsid w:val="00783EC4"/>
    <w:rsid w:val="00783FAA"/>
    <w:rsid w:val="007843E1"/>
    <w:rsid w:val="00784A62"/>
    <w:rsid w:val="00784B58"/>
    <w:rsid w:val="00784C33"/>
    <w:rsid w:val="007851C8"/>
    <w:rsid w:val="00785555"/>
    <w:rsid w:val="00785CB6"/>
    <w:rsid w:val="00785D5C"/>
    <w:rsid w:val="00785FBC"/>
    <w:rsid w:val="00786566"/>
    <w:rsid w:val="007867DC"/>
    <w:rsid w:val="00786BE0"/>
    <w:rsid w:val="00786C4C"/>
    <w:rsid w:val="00786D6D"/>
    <w:rsid w:val="007871A1"/>
    <w:rsid w:val="0078725E"/>
    <w:rsid w:val="0078734B"/>
    <w:rsid w:val="00787739"/>
    <w:rsid w:val="007877EE"/>
    <w:rsid w:val="00787AB7"/>
    <w:rsid w:val="00790147"/>
    <w:rsid w:val="007903C1"/>
    <w:rsid w:val="007908A2"/>
    <w:rsid w:val="00790906"/>
    <w:rsid w:val="00790CA5"/>
    <w:rsid w:val="00790CE4"/>
    <w:rsid w:val="0079122C"/>
    <w:rsid w:val="0079134F"/>
    <w:rsid w:val="007913E9"/>
    <w:rsid w:val="00791AA7"/>
    <w:rsid w:val="00791BB7"/>
    <w:rsid w:val="00791CB1"/>
    <w:rsid w:val="00791CBD"/>
    <w:rsid w:val="00791DBC"/>
    <w:rsid w:val="007920F3"/>
    <w:rsid w:val="00792196"/>
    <w:rsid w:val="00792225"/>
    <w:rsid w:val="007923BA"/>
    <w:rsid w:val="00792938"/>
    <w:rsid w:val="007929D5"/>
    <w:rsid w:val="00792BF9"/>
    <w:rsid w:val="00792DFD"/>
    <w:rsid w:val="007930C3"/>
    <w:rsid w:val="007932D3"/>
    <w:rsid w:val="007932E3"/>
    <w:rsid w:val="00793347"/>
    <w:rsid w:val="00793A3A"/>
    <w:rsid w:val="00793E01"/>
    <w:rsid w:val="00793FA1"/>
    <w:rsid w:val="00794085"/>
    <w:rsid w:val="007946CB"/>
    <w:rsid w:val="00794C1E"/>
    <w:rsid w:val="00794C85"/>
    <w:rsid w:val="00794D6F"/>
    <w:rsid w:val="00794F02"/>
    <w:rsid w:val="00794F11"/>
    <w:rsid w:val="0079538C"/>
    <w:rsid w:val="00795983"/>
    <w:rsid w:val="00795A33"/>
    <w:rsid w:val="00795ED4"/>
    <w:rsid w:val="00795F32"/>
    <w:rsid w:val="0079602E"/>
    <w:rsid w:val="007960BE"/>
    <w:rsid w:val="007960E4"/>
    <w:rsid w:val="00796139"/>
    <w:rsid w:val="00796237"/>
    <w:rsid w:val="007966AF"/>
    <w:rsid w:val="00796984"/>
    <w:rsid w:val="00796E15"/>
    <w:rsid w:val="00796E19"/>
    <w:rsid w:val="00796EA8"/>
    <w:rsid w:val="00797627"/>
    <w:rsid w:val="0079783F"/>
    <w:rsid w:val="00797CE1"/>
    <w:rsid w:val="007A0307"/>
    <w:rsid w:val="007A0403"/>
    <w:rsid w:val="007A0DBB"/>
    <w:rsid w:val="007A121C"/>
    <w:rsid w:val="007A155F"/>
    <w:rsid w:val="007A18AD"/>
    <w:rsid w:val="007A1A36"/>
    <w:rsid w:val="007A1B11"/>
    <w:rsid w:val="007A1B19"/>
    <w:rsid w:val="007A1C3F"/>
    <w:rsid w:val="007A1F05"/>
    <w:rsid w:val="007A1FC8"/>
    <w:rsid w:val="007A2062"/>
    <w:rsid w:val="007A20CA"/>
    <w:rsid w:val="007A2961"/>
    <w:rsid w:val="007A29F6"/>
    <w:rsid w:val="007A2B38"/>
    <w:rsid w:val="007A2BA1"/>
    <w:rsid w:val="007A3034"/>
    <w:rsid w:val="007A3322"/>
    <w:rsid w:val="007A339C"/>
    <w:rsid w:val="007A36BB"/>
    <w:rsid w:val="007A3C3F"/>
    <w:rsid w:val="007A3D6D"/>
    <w:rsid w:val="007A4095"/>
    <w:rsid w:val="007A40B2"/>
    <w:rsid w:val="007A422F"/>
    <w:rsid w:val="007A42B5"/>
    <w:rsid w:val="007A4350"/>
    <w:rsid w:val="007A442B"/>
    <w:rsid w:val="007A49C3"/>
    <w:rsid w:val="007A4ADB"/>
    <w:rsid w:val="007A4B1E"/>
    <w:rsid w:val="007A4D6C"/>
    <w:rsid w:val="007A4DA3"/>
    <w:rsid w:val="007A4F6A"/>
    <w:rsid w:val="007A4F72"/>
    <w:rsid w:val="007A51DC"/>
    <w:rsid w:val="007A541F"/>
    <w:rsid w:val="007A5495"/>
    <w:rsid w:val="007A5574"/>
    <w:rsid w:val="007A55F1"/>
    <w:rsid w:val="007A596B"/>
    <w:rsid w:val="007A5AAA"/>
    <w:rsid w:val="007A5CB5"/>
    <w:rsid w:val="007A5CD4"/>
    <w:rsid w:val="007A5D91"/>
    <w:rsid w:val="007A5FEB"/>
    <w:rsid w:val="007A6361"/>
    <w:rsid w:val="007A63E6"/>
    <w:rsid w:val="007A6965"/>
    <w:rsid w:val="007A6AF2"/>
    <w:rsid w:val="007A6BC7"/>
    <w:rsid w:val="007A7178"/>
    <w:rsid w:val="007A72FE"/>
    <w:rsid w:val="007A732D"/>
    <w:rsid w:val="007A7601"/>
    <w:rsid w:val="007A771F"/>
    <w:rsid w:val="007A7845"/>
    <w:rsid w:val="007A7AD1"/>
    <w:rsid w:val="007A7CEB"/>
    <w:rsid w:val="007A7F47"/>
    <w:rsid w:val="007A7FA3"/>
    <w:rsid w:val="007A7FFD"/>
    <w:rsid w:val="007B038F"/>
    <w:rsid w:val="007B05DB"/>
    <w:rsid w:val="007B0610"/>
    <w:rsid w:val="007B12C2"/>
    <w:rsid w:val="007B12FF"/>
    <w:rsid w:val="007B1329"/>
    <w:rsid w:val="007B13B6"/>
    <w:rsid w:val="007B145E"/>
    <w:rsid w:val="007B175A"/>
    <w:rsid w:val="007B17F7"/>
    <w:rsid w:val="007B1819"/>
    <w:rsid w:val="007B1E0E"/>
    <w:rsid w:val="007B1F16"/>
    <w:rsid w:val="007B2206"/>
    <w:rsid w:val="007B2207"/>
    <w:rsid w:val="007B2276"/>
    <w:rsid w:val="007B24EC"/>
    <w:rsid w:val="007B291F"/>
    <w:rsid w:val="007B2B15"/>
    <w:rsid w:val="007B2F6B"/>
    <w:rsid w:val="007B2F73"/>
    <w:rsid w:val="007B35F9"/>
    <w:rsid w:val="007B38A3"/>
    <w:rsid w:val="007B395F"/>
    <w:rsid w:val="007B39D3"/>
    <w:rsid w:val="007B43FE"/>
    <w:rsid w:val="007B4D7E"/>
    <w:rsid w:val="007B51D7"/>
    <w:rsid w:val="007B5336"/>
    <w:rsid w:val="007B5437"/>
    <w:rsid w:val="007B54C4"/>
    <w:rsid w:val="007B56A1"/>
    <w:rsid w:val="007B5972"/>
    <w:rsid w:val="007B5A48"/>
    <w:rsid w:val="007B5AA2"/>
    <w:rsid w:val="007B5E09"/>
    <w:rsid w:val="007B677D"/>
    <w:rsid w:val="007B6B83"/>
    <w:rsid w:val="007B6C98"/>
    <w:rsid w:val="007B6F86"/>
    <w:rsid w:val="007B726E"/>
    <w:rsid w:val="007B7596"/>
    <w:rsid w:val="007B75E6"/>
    <w:rsid w:val="007B7950"/>
    <w:rsid w:val="007B7BA4"/>
    <w:rsid w:val="007B7FD1"/>
    <w:rsid w:val="007C00F7"/>
    <w:rsid w:val="007C0223"/>
    <w:rsid w:val="007C0705"/>
    <w:rsid w:val="007C0769"/>
    <w:rsid w:val="007C1148"/>
    <w:rsid w:val="007C11E4"/>
    <w:rsid w:val="007C1359"/>
    <w:rsid w:val="007C13A1"/>
    <w:rsid w:val="007C140B"/>
    <w:rsid w:val="007C1567"/>
    <w:rsid w:val="007C15F8"/>
    <w:rsid w:val="007C1810"/>
    <w:rsid w:val="007C1846"/>
    <w:rsid w:val="007C1974"/>
    <w:rsid w:val="007C1E72"/>
    <w:rsid w:val="007C25A6"/>
    <w:rsid w:val="007C266F"/>
    <w:rsid w:val="007C2723"/>
    <w:rsid w:val="007C2DDE"/>
    <w:rsid w:val="007C2E24"/>
    <w:rsid w:val="007C39B3"/>
    <w:rsid w:val="007C3AAE"/>
    <w:rsid w:val="007C3AAF"/>
    <w:rsid w:val="007C3AD9"/>
    <w:rsid w:val="007C3DD0"/>
    <w:rsid w:val="007C401B"/>
    <w:rsid w:val="007C4107"/>
    <w:rsid w:val="007C410D"/>
    <w:rsid w:val="007C43C3"/>
    <w:rsid w:val="007C4664"/>
    <w:rsid w:val="007C4F11"/>
    <w:rsid w:val="007C501B"/>
    <w:rsid w:val="007C52A0"/>
    <w:rsid w:val="007C54E4"/>
    <w:rsid w:val="007C56E3"/>
    <w:rsid w:val="007C58F0"/>
    <w:rsid w:val="007C58F2"/>
    <w:rsid w:val="007C5B70"/>
    <w:rsid w:val="007C5CE8"/>
    <w:rsid w:val="007C613C"/>
    <w:rsid w:val="007C6204"/>
    <w:rsid w:val="007C623E"/>
    <w:rsid w:val="007C6437"/>
    <w:rsid w:val="007C64AA"/>
    <w:rsid w:val="007C691B"/>
    <w:rsid w:val="007C6A19"/>
    <w:rsid w:val="007C70C4"/>
    <w:rsid w:val="007C744C"/>
    <w:rsid w:val="007C7678"/>
    <w:rsid w:val="007C7681"/>
    <w:rsid w:val="007C7F04"/>
    <w:rsid w:val="007D06D5"/>
    <w:rsid w:val="007D0BF9"/>
    <w:rsid w:val="007D0C09"/>
    <w:rsid w:val="007D0D37"/>
    <w:rsid w:val="007D0EB4"/>
    <w:rsid w:val="007D106B"/>
    <w:rsid w:val="007D1100"/>
    <w:rsid w:val="007D1163"/>
    <w:rsid w:val="007D1756"/>
    <w:rsid w:val="007D197C"/>
    <w:rsid w:val="007D1B89"/>
    <w:rsid w:val="007D1B8A"/>
    <w:rsid w:val="007D1BD5"/>
    <w:rsid w:val="007D211B"/>
    <w:rsid w:val="007D2136"/>
    <w:rsid w:val="007D25C8"/>
    <w:rsid w:val="007D29FE"/>
    <w:rsid w:val="007D2B7E"/>
    <w:rsid w:val="007D30C1"/>
    <w:rsid w:val="007D31CF"/>
    <w:rsid w:val="007D35AE"/>
    <w:rsid w:val="007D3829"/>
    <w:rsid w:val="007D385B"/>
    <w:rsid w:val="007D3A16"/>
    <w:rsid w:val="007D3CFE"/>
    <w:rsid w:val="007D3FA2"/>
    <w:rsid w:val="007D3FB5"/>
    <w:rsid w:val="007D43F9"/>
    <w:rsid w:val="007D48E4"/>
    <w:rsid w:val="007D4ACE"/>
    <w:rsid w:val="007D4E20"/>
    <w:rsid w:val="007D5003"/>
    <w:rsid w:val="007D52EF"/>
    <w:rsid w:val="007D5302"/>
    <w:rsid w:val="007D5372"/>
    <w:rsid w:val="007D53DC"/>
    <w:rsid w:val="007D5926"/>
    <w:rsid w:val="007D5A2C"/>
    <w:rsid w:val="007D5C2A"/>
    <w:rsid w:val="007D5D3C"/>
    <w:rsid w:val="007D5F29"/>
    <w:rsid w:val="007D613E"/>
    <w:rsid w:val="007D6834"/>
    <w:rsid w:val="007D74F7"/>
    <w:rsid w:val="007D7B35"/>
    <w:rsid w:val="007E079D"/>
    <w:rsid w:val="007E0949"/>
    <w:rsid w:val="007E09D7"/>
    <w:rsid w:val="007E0A09"/>
    <w:rsid w:val="007E0C35"/>
    <w:rsid w:val="007E0DD4"/>
    <w:rsid w:val="007E1475"/>
    <w:rsid w:val="007E1599"/>
    <w:rsid w:val="007E17ED"/>
    <w:rsid w:val="007E2297"/>
    <w:rsid w:val="007E24ED"/>
    <w:rsid w:val="007E2A56"/>
    <w:rsid w:val="007E2C3E"/>
    <w:rsid w:val="007E2D7E"/>
    <w:rsid w:val="007E2EE7"/>
    <w:rsid w:val="007E2F50"/>
    <w:rsid w:val="007E2F6A"/>
    <w:rsid w:val="007E3528"/>
    <w:rsid w:val="007E35C3"/>
    <w:rsid w:val="007E37FF"/>
    <w:rsid w:val="007E3B27"/>
    <w:rsid w:val="007E3CEA"/>
    <w:rsid w:val="007E426F"/>
    <w:rsid w:val="007E4517"/>
    <w:rsid w:val="007E4664"/>
    <w:rsid w:val="007E4852"/>
    <w:rsid w:val="007E4A25"/>
    <w:rsid w:val="007E4E42"/>
    <w:rsid w:val="007E5018"/>
    <w:rsid w:val="007E51BF"/>
    <w:rsid w:val="007E5361"/>
    <w:rsid w:val="007E5397"/>
    <w:rsid w:val="007E583F"/>
    <w:rsid w:val="007E5949"/>
    <w:rsid w:val="007E5C66"/>
    <w:rsid w:val="007E627E"/>
    <w:rsid w:val="007E62F5"/>
    <w:rsid w:val="007E6310"/>
    <w:rsid w:val="007E634E"/>
    <w:rsid w:val="007E6C76"/>
    <w:rsid w:val="007E6C9C"/>
    <w:rsid w:val="007E753E"/>
    <w:rsid w:val="007E7837"/>
    <w:rsid w:val="007E7AFD"/>
    <w:rsid w:val="007E7D77"/>
    <w:rsid w:val="007E7D91"/>
    <w:rsid w:val="007F000F"/>
    <w:rsid w:val="007F0011"/>
    <w:rsid w:val="007F007F"/>
    <w:rsid w:val="007F022B"/>
    <w:rsid w:val="007F023E"/>
    <w:rsid w:val="007F0385"/>
    <w:rsid w:val="007F06BE"/>
    <w:rsid w:val="007F146C"/>
    <w:rsid w:val="007F16B5"/>
    <w:rsid w:val="007F1A25"/>
    <w:rsid w:val="007F1B11"/>
    <w:rsid w:val="007F1C76"/>
    <w:rsid w:val="007F1F93"/>
    <w:rsid w:val="007F25B2"/>
    <w:rsid w:val="007F26AE"/>
    <w:rsid w:val="007F28B6"/>
    <w:rsid w:val="007F28C1"/>
    <w:rsid w:val="007F2910"/>
    <w:rsid w:val="007F2ADC"/>
    <w:rsid w:val="007F2C2D"/>
    <w:rsid w:val="007F2C95"/>
    <w:rsid w:val="007F2CB8"/>
    <w:rsid w:val="007F3156"/>
    <w:rsid w:val="007F334A"/>
    <w:rsid w:val="007F345A"/>
    <w:rsid w:val="007F3620"/>
    <w:rsid w:val="007F38EF"/>
    <w:rsid w:val="007F3963"/>
    <w:rsid w:val="007F3A09"/>
    <w:rsid w:val="007F3B9F"/>
    <w:rsid w:val="007F3BD8"/>
    <w:rsid w:val="007F3E9B"/>
    <w:rsid w:val="007F4217"/>
    <w:rsid w:val="007F462B"/>
    <w:rsid w:val="007F489F"/>
    <w:rsid w:val="007F4CE0"/>
    <w:rsid w:val="007F4FFE"/>
    <w:rsid w:val="007F5042"/>
    <w:rsid w:val="007F509C"/>
    <w:rsid w:val="007F530E"/>
    <w:rsid w:val="007F546D"/>
    <w:rsid w:val="007F54D2"/>
    <w:rsid w:val="007F576B"/>
    <w:rsid w:val="007F5D9C"/>
    <w:rsid w:val="007F5E16"/>
    <w:rsid w:val="007F5E84"/>
    <w:rsid w:val="007F604E"/>
    <w:rsid w:val="007F6532"/>
    <w:rsid w:val="007F65A3"/>
    <w:rsid w:val="007F6D8A"/>
    <w:rsid w:val="007F6DD8"/>
    <w:rsid w:val="007F729F"/>
    <w:rsid w:val="007F7327"/>
    <w:rsid w:val="007F734D"/>
    <w:rsid w:val="007F7D38"/>
    <w:rsid w:val="00800389"/>
    <w:rsid w:val="0080076D"/>
    <w:rsid w:val="008007A0"/>
    <w:rsid w:val="00800C30"/>
    <w:rsid w:val="00800C47"/>
    <w:rsid w:val="00800D1C"/>
    <w:rsid w:val="00800DCD"/>
    <w:rsid w:val="00801255"/>
    <w:rsid w:val="008013A5"/>
    <w:rsid w:val="008016AB"/>
    <w:rsid w:val="00801908"/>
    <w:rsid w:val="00802606"/>
    <w:rsid w:val="0080302C"/>
    <w:rsid w:val="00803272"/>
    <w:rsid w:val="0080402D"/>
    <w:rsid w:val="0080405F"/>
    <w:rsid w:val="008040E8"/>
    <w:rsid w:val="008043B1"/>
    <w:rsid w:val="008043BD"/>
    <w:rsid w:val="00804A5E"/>
    <w:rsid w:val="00804BC4"/>
    <w:rsid w:val="00804E42"/>
    <w:rsid w:val="00805310"/>
    <w:rsid w:val="008057D0"/>
    <w:rsid w:val="0080591D"/>
    <w:rsid w:val="00805973"/>
    <w:rsid w:val="00805BDA"/>
    <w:rsid w:val="00805DB3"/>
    <w:rsid w:val="00806023"/>
    <w:rsid w:val="00806347"/>
    <w:rsid w:val="008063D0"/>
    <w:rsid w:val="00806530"/>
    <w:rsid w:val="00806802"/>
    <w:rsid w:val="008068AC"/>
    <w:rsid w:val="008068F0"/>
    <w:rsid w:val="00806FED"/>
    <w:rsid w:val="00807565"/>
    <w:rsid w:val="0080765C"/>
    <w:rsid w:val="00807BA8"/>
    <w:rsid w:val="00807DA7"/>
    <w:rsid w:val="00807DF7"/>
    <w:rsid w:val="00807E05"/>
    <w:rsid w:val="0081044A"/>
    <w:rsid w:val="0081054C"/>
    <w:rsid w:val="00810980"/>
    <w:rsid w:val="00810B65"/>
    <w:rsid w:val="00810DCD"/>
    <w:rsid w:val="0081119F"/>
    <w:rsid w:val="00811222"/>
    <w:rsid w:val="0081133D"/>
    <w:rsid w:val="00811463"/>
    <w:rsid w:val="00811706"/>
    <w:rsid w:val="0081194E"/>
    <w:rsid w:val="008122E0"/>
    <w:rsid w:val="00812390"/>
    <w:rsid w:val="008123A0"/>
    <w:rsid w:val="0081244E"/>
    <w:rsid w:val="008124F5"/>
    <w:rsid w:val="008127E9"/>
    <w:rsid w:val="00812EA7"/>
    <w:rsid w:val="008130EB"/>
    <w:rsid w:val="0081326B"/>
    <w:rsid w:val="008132B7"/>
    <w:rsid w:val="008132D1"/>
    <w:rsid w:val="008133DC"/>
    <w:rsid w:val="0081358C"/>
    <w:rsid w:val="0081370D"/>
    <w:rsid w:val="008137A2"/>
    <w:rsid w:val="008137AF"/>
    <w:rsid w:val="00813A41"/>
    <w:rsid w:val="00813A4D"/>
    <w:rsid w:val="00813AD8"/>
    <w:rsid w:val="00813AF1"/>
    <w:rsid w:val="00813B18"/>
    <w:rsid w:val="00813CFB"/>
    <w:rsid w:val="00813D57"/>
    <w:rsid w:val="00813F11"/>
    <w:rsid w:val="00813F57"/>
    <w:rsid w:val="00813F9D"/>
    <w:rsid w:val="008142F8"/>
    <w:rsid w:val="0081435C"/>
    <w:rsid w:val="00814819"/>
    <w:rsid w:val="00814D02"/>
    <w:rsid w:val="00815160"/>
    <w:rsid w:val="00815BAD"/>
    <w:rsid w:val="00815FC0"/>
    <w:rsid w:val="008163CC"/>
    <w:rsid w:val="008163D1"/>
    <w:rsid w:val="00816456"/>
    <w:rsid w:val="00816B85"/>
    <w:rsid w:val="00816D65"/>
    <w:rsid w:val="0081708A"/>
    <w:rsid w:val="008177BC"/>
    <w:rsid w:val="008177E9"/>
    <w:rsid w:val="00817B00"/>
    <w:rsid w:val="00817C01"/>
    <w:rsid w:val="00817F5B"/>
    <w:rsid w:val="00820030"/>
    <w:rsid w:val="008204CD"/>
    <w:rsid w:val="0082078F"/>
    <w:rsid w:val="00820872"/>
    <w:rsid w:val="00820983"/>
    <w:rsid w:val="00820A29"/>
    <w:rsid w:val="00820C03"/>
    <w:rsid w:val="00820FD2"/>
    <w:rsid w:val="008220C5"/>
    <w:rsid w:val="008223FA"/>
    <w:rsid w:val="008224CB"/>
    <w:rsid w:val="0082251E"/>
    <w:rsid w:val="00822C8C"/>
    <w:rsid w:val="00822DD7"/>
    <w:rsid w:val="00822EAC"/>
    <w:rsid w:val="00822F1C"/>
    <w:rsid w:val="00822F79"/>
    <w:rsid w:val="0082303B"/>
    <w:rsid w:val="008233AE"/>
    <w:rsid w:val="008234CF"/>
    <w:rsid w:val="0082365B"/>
    <w:rsid w:val="008237EF"/>
    <w:rsid w:val="00823898"/>
    <w:rsid w:val="008238F0"/>
    <w:rsid w:val="00823AC1"/>
    <w:rsid w:val="00823D98"/>
    <w:rsid w:val="008241D8"/>
    <w:rsid w:val="008242FA"/>
    <w:rsid w:val="0082490E"/>
    <w:rsid w:val="00824927"/>
    <w:rsid w:val="008249F2"/>
    <w:rsid w:val="00824D92"/>
    <w:rsid w:val="00824D93"/>
    <w:rsid w:val="00824E4F"/>
    <w:rsid w:val="00824EAA"/>
    <w:rsid w:val="00824F16"/>
    <w:rsid w:val="00824F79"/>
    <w:rsid w:val="00825079"/>
    <w:rsid w:val="008252AD"/>
    <w:rsid w:val="0082591E"/>
    <w:rsid w:val="00825A3A"/>
    <w:rsid w:val="00825E9A"/>
    <w:rsid w:val="00826021"/>
    <w:rsid w:val="00826105"/>
    <w:rsid w:val="00826110"/>
    <w:rsid w:val="00826251"/>
    <w:rsid w:val="00826AD1"/>
    <w:rsid w:val="00826BD0"/>
    <w:rsid w:val="00826D03"/>
    <w:rsid w:val="00826D52"/>
    <w:rsid w:val="00826E3E"/>
    <w:rsid w:val="008271A6"/>
    <w:rsid w:val="0082721D"/>
    <w:rsid w:val="00827395"/>
    <w:rsid w:val="0082739C"/>
    <w:rsid w:val="008274FF"/>
    <w:rsid w:val="0082793A"/>
    <w:rsid w:val="00827B3A"/>
    <w:rsid w:val="008300ED"/>
    <w:rsid w:val="00830230"/>
    <w:rsid w:val="008305AD"/>
    <w:rsid w:val="00830CA6"/>
    <w:rsid w:val="00830D06"/>
    <w:rsid w:val="00830F55"/>
    <w:rsid w:val="00831080"/>
    <w:rsid w:val="008311BC"/>
    <w:rsid w:val="00831253"/>
    <w:rsid w:val="008312D3"/>
    <w:rsid w:val="008315E3"/>
    <w:rsid w:val="008316F8"/>
    <w:rsid w:val="00831E43"/>
    <w:rsid w:val="00832001"/>
    <w:rsid w:val="008322CB"/>
    <w:rsid w:val="008325E6"/>
    <w:rsid w:val="008328D6"/>
    <w:rsid w:val="00832CCA"/>
    <w:rsid w:val="00832D15"/>
    <w:rsid w:val="0083312F"/>
    <w:rsid w:val="008331CB"/>
    <w:rsid w:val="008331EB"/>
    <w:rsid w:val="00833BF1"/>
    <w:rsid w:val="00833C47"/>
    <w:rsid w:val="008341F1"/>
    <w:rsid w:val="00834277"/>
    <w:rsid w:val="008342E5"/>
    <w:rsid w:val="00834D62"/>
    <w:rsid w:val="00834DFC"/>
    <w:rsid w:val="00834EAC"/>
    <w:rsid w:val="00834F9A"/>
    <w:rsid w:val="00835082"/>
    <w:rsid w:val="008353F2"/>
    <w:rsid w:val="008354D4"/>
    <w:rsid w:val="00835562"/>
    <w:rsid w:val="008355C8"/>
    <w:rsid w:val="00836064"/>
    <w:rsid w:val="00836099"/>
    <w:rsid w:val="00836418"/>
    <w:rsid w:val="008364BD"/>
    <w:rsid w:val="008365FE"/>
    <w:rsid w:val="008366E0"/>
    <w:rsid w:val="008367AA"/>
    <w:rsid w:val="008369DC"/>
    <w:rsid w:val="00836AED"/>
    <w:rsid w:val="00836B1D"/>
    <w:rsid w:val="00836BF1"/>
    <w:rsid w:val="00836CA7"/>
    <w:rsid w:val="00836CC8"/>
    <w:rsid w:val="00836DB3"/>
    <w:rsid w:val="00836DEC"/>
    <w:rsid w:val="00837310"/>
    <w:rsid w:val="00837369"/>
    <w:rsid w:val="00837533"/>
    <w:rsid w:val="0083759A"/>
    <w:rsid w:val="008375D7"/>
    <w:rsid w:val="0083763E"/>
    <w:rsid w:val="00837861"/>
    <w:rsid w:val="00837882"/>
    <w:rsid w:val="008378EB"/>
    <w:rsid w:val="00837B30"/>
    <w:rsid w:val="00837E7A"/>
    <w:rsid w:val="00837F63"/>
    <w:rsid w:val="00837F7F"/>
    <w:rsid w:val="00840269"/>
    <w:rsid w:val="0084027A"/>
    <w:rsid w:val="00840384"/>
    <w:rsid w:val="008405D2"/>
    <w:rsid w:val="00840CEB"/>
    <w:rsid w:val="00840F71"/>
    <w:rsid w:val="00840FA2"/>
    <w:rsid w:val="0084114F"/>
    <w:rsid w:val="00841264"/>
    <w:rsid w:val="008412FF"/>
    <w:rsid w:val="00841870"/>
    <w:rsid w:val="00841983"/>
    <w:rsid w:val="00841C8E"/>
    <w:rsid w:val="00841DC2"/>
    <w:rsid w:val="00841E86"/>
    <w:rsid w:val="00841F2D"/>
    <w:rsid w:val="00842192"/>
    <w:rsid w:val="0084235A"/>
    <w:rsid w:val="0084239F"/>
    <w:rsid w:val="00842523"/>
    <w:rsid w:val="0084277C"/>
    <w:rsid w:val="00842A0C"/>
    <w:rsid w:val="00842DCC"/>
    <w:rsid w:val="00843077"/>
    <w:rsid w:val="0084309C"/>
    <w:rsid w:val="008433D6"/>
    <w:rsid w:val="008437AD"/>
    <w:rsid w:val="008437B6"/>
    <w:rsid w:val="00843871"/>
    <w:rsid w:val="00843A13"/>
    <w:rsid w:val="00843A4A"/>
    <w:rsid w:val="00843BEB"/>
    <w:rsid w:val="00843C34"/>
    <w:rsid w:val="00843C62"/>
    <w:rsid w:val="00843E8F"/>
    <w:rsid w:val="00843EC8"/>
    <w:rsid w:val="008440A4"/>
    <w:rsid w:val="008440E1"/>
    <w:rsid w:val="008442E2"/>
    <w:rsid w:val="00844492"/>
    <w:rsid w:val="00844A0A"/>
    <w:rsid w:val="00844D34"/>
    <w:rsid w:val="00844D62"/>
    <w:rsid w:val="00844FAA"/>
    <w:rsid w:val="008450A2"/>
    <w:rsid w:val="0084538F"/>
    <w:rsid w:val="00845EB1"/>
    <w:rsid w:val="008462D2"/>
    <w:rsid w:val="008464DB"/>
    <w:rsid w:val="00846618"/>
    <w:rsid w:val="00846772"/>
    <w:rsid w:val="00846FEB"/>
    <w:rsid w:val="00847178"/>
    <w:rsid w:val="008479E2"/>
    <w:rsid w:val="00847A62"/>
    <w:rsid w:val="00847C76"/>
    <w:rsid w:val="00847E8C"/>
    <w:rsid w:val="00847F32"/>
    <w:rsid w:val="008500DC"/>
    <w:rsid w:val="00850392"/>
    <w:rsid w:val="00850B37"/>
    <w:rsid w:val="00850B8B"/>
    <w:rsid w:val="00851280"/>
    <w:rsid w:val="0085135F"/>
    <w:rsid w:val="00851443"/>
    <w:rsid w:val="0085169F"/>
    <w:rsid w:val="008516B2"/>
    <w:rsid w:val="00851A59"/>
    <w:rsid w:val="00851BD3"/>
    <w:rsid w:val="00851CD8"/>
    <w:rsid w:val="00851DED"/>
    <w:rsid w:val="00851FA7"/>
    <w:rsid w:val="00852196"/>
    <w:rsid w:val="008522D8"/>
    <w:rsid w:val="008526D2"/>
    <w:rsid w:val="008529BF"/>
    <w:rsid w:val="00852E11"/>
    <w:rsid w:val="00853996"/>
    <w:rsid w:val="00854F8F"/>
    <w:rsid w:val="008552ED"/>
    <w:rsid w:val="008559AE"/>
    <w:rsid w:val="00855E9B"/>
    <w:rsid w:val="00855ED8"/>
    <w:rsid w:val="00855F0D"/>
    <w:rsid w:val="00856172"/>
    <w:rsid w:val="00856524"/>
    <w:rsid w:val="00856A37"/>
    <w:rsid w:val="00856A44"/>
    <w:rsid w:val="00856C80"/>
    <w:rsid w:val="00856FF9"/>
    <w:rsid w:val="0085715A"/>
    <w:rsid w:val="00857248"/>
    <w:rsid w:val="0085769E"/>
    <w:rsid w:val="008604FE"/>
    <w:rsid w:val="008607AC"/>
    <w:rsid w:val="0086090B"/>
    <w:rsid w:val="00860A5C"/>
    <w:rsid w:val="00860C15"/>
    <w:rsid w:val="00860FBD"/>
    <w:rsid w:val="0086137E"/>
    <w:rsid w:val="008613E9"/>
    <w:rsid w:val="00861759"/>
    <w:rsid w:val="00861880"/>
    <w:rsid w:val="00861D4A"/>
    <w:rsid w:val="00861DF1"/>
    <w:rsid w:val="00861E56"/>
    <w:rsid w:val="00861EFE"/>
    <w:rsid w:val="008624FA"/>
    <w:rsid w:val="00862CB7"/>
    <w:rsid w:val="00862E47"/>
    <w:rsid w:val="00862E52"/>
    <w:rsid w:val="00862F1B"/>
    <w:rsid w:val="00862F58"/>
    <w:rsid w:val="0086312C"/>
    <w:rsid w:val="0086379D"/>
    <w:rsid w:val="008637B9"/>
    <w:rsid w:val="00863A00"/>
    <w:rsid w:val="00863A30"/>
    <w:rsid w:val="00863AF8"/>
    <w:rsid w:val="00863C12"/>
    <w:rsid w:val="00863FD7"/>
    <w:rsid w:val="008640DF"/>
    <w:rsid w:val="00864119"/>
    <w:rsid w:val="0086458B"/>
    <w:rsid w:val="008645C6"/>
    <w:rsid w:val="00864727"/>
    <w:rsid w:val="00864B67"/>
    <w:rsid w:val="00864D3B"/>
    <w:rsid w:val="008652E0"/>
    <w:rsid w:val="0086583F"/>
    <w:rsid w:val="008659AB"/>
    <w:rsid w:val="0086657D"/>
    <w:rsid w:val="00866924"/>
    <w:rsid w:val="00866992"/>
    <w:rsid w:val="008669D2"/>
    <w:rsid w:val="00866BD3"/>
    <w:rsid w:val="0086739B"/>
    <w:rsid w:val="00867ADF"/>
    <w:rsid w:val="00867DB5"/>
    <w:rsid w:val="008702E1"/>
    <w:rsid w:val="008705D8"/>
    <w:rsid w:val="008706E1"/>
    <w:rsid w:val="008706F2"/>
    <w:rsid w:val="008707BD"/>
    <w:rsid w:val="0087087F"/>
    <w:rsid w:val="00870956"/>
    <w:rsid w:val="00871239"/>
    <w:rsid w:val="008717BA"/>
    <w:rsid w:val="008719A1"/>
    <w:rsid w:val="00871A4C"/>
    <w:rsid w:val="00871A79"/>
    <w:rsid w:val="00872272"/>
    <w:rsid w:val="008726FD"/>
    <w:rsid w:val="008727F3"/>
    <w:rsid w:val="00872C82"/>
    <w:rsid w:val="00873218"/>
    <w:rsid w:val="00873228"/>
    <w:rsid w:val="00873327"/>
    <w:rsid w:val="00873470"/>
    <w:rsid w:val="00873552"/>
    <w:rsid w:val="008737C4"/>
    <w:rsid w:val="0087390F"/>
    <w:rsid w:val="00873B35"/>
    <w:rsid w:val="00873B60"/>
    <w:rsid w:val="00873D0A"/>
    <w:rsid w:val="00873D97"/>
    <w:rsid w:val="00873DE3"/>
    <w:rsid w:val="00873EF1"/>
    <w:rsid w:val="008741EF"/>
    <w:rsid w:val="00874364"/>
    <w:rsid w:val="008743A9"/>
    <w:rsid w:val="00874438"/>
    <w:rsid w:val="00874717"/>
    <w:rsid w:val="00874760"/>
    <w:rsid w:val="00874A4D"/>
    <w:rsid w:val="00874BEA"/>
    <w:rsid w:val="00874ED6"/>
    <w:rsid w:val="008756C3"/>
    <w:rsid w:val="00875A0B"/>
    <w:rsid w:val="00875A1E"/>
    <w:rsid w:val="00875FD3"/>
    <w:rsid w:val="0087614D"/>
    <w:rsid w:val="00876669"/>
    <w:rsid w:val="00876C93"/>
    <w:rsid w:val="008773F5"/>
    <w:rsid w:val="008774F6"/>
    <w:rsid w:val="00877561"/>
    <w:rsid w:val="008775F4"/>
    <w:rsid w:val="00877613"/>
    <w:rsid w:val="00880085"/>
    <w:rsid w:val="0088055D"/>
    <w:rsid w:val="00880C67"/>
    <w:rsid w:val="00880FE6"/>
    <w:rsid w:val="008817CE"/>
    <w:rsid w:val="0088188D"/>
    <w:rsid w:val="00881D58"/>
    <w:rsid w:val="00881E1E"/>
    <w:rsid w:val="00881F3B"/>
    <w:rsid w:val="00881F60"/>
    <w:rsid w:val="00882291"/>
    <w:rsid w:val="00882337"/>
    <w:rsid w:val="00882447"/>
    <w:rsid w:val="0088251E"/>
    <w:rsid w:val="0088255F"/>
    <w:rsid w:val="00882604"/>
    <w:rsid w:val="00882846"/>
    <w:rsid w:val="008829F9"/>
    <w:rsid w:val="00882B8E"/>
    <w:rsid w:val="00883283"/>
    <w:rsid w:val="008832C5"/>
    <w:rsid w:val="00883477"/>
    <w:rsid w:val="00883B2F"/>
    <w:rsid w:val="00883C62"/>
    <w:rsid w:val="00883DCF"/>
    <w:rsid w:val="00883EA1"/>
    <w:rsid w:val="0088405D"/>
    <w:rsid w:val="008843FC"/>
    <w:rsid w:val="0088479B"/>
    <w:rsid w:val="00884AC7"/>
    <w:rsid w:val="00884ACA"/>
    <w:rsid w:val="00884AD3"/>
    <w:rsid w:val="00884B1A"/>
    <w:rsid w:val="00884DD9"/>
    <w:rsid w:val="00884E86"/>
    <w:rsid w:val="00885031"/>
    <w:rsid w:val="008852D9"/>
    <w:rsid w:val="00885459"/>
    <w:rsid w:val="008854C9"/>
    <w:rsid w:val="00885562"/>
    <w:rsid w:val="008855A9"/>
    <w:rsid w:val="0088578E"/>
    <w:rsid w:val="008859D4"/>
    <w:rsid w:val="00885B5F"/>
    <w:rsid w:val="00885CF8"/>
    <w:rsid w:val="00885D87"/>
    <w:rsid w:val="00885FDC"/>
    <w:rsid w:val="0088644E"/>
    <w:rsid w:val="00886A1E"/>
    <w:rsid w:val="00886A3C"/>
    <w:rsid w:val="00886ABE"/>
    <w:rsid w:val="00886CE8"/>
    <w:rsid w:val="00886D36"/>
    <w:rsid w:val="00886D55"/>
    <w:rsid w:val="00886F2F"/>
    <w:rsid w:val="0088720B"/>
    <w:rsid w:val="00887217"/>
    <w:rsid w:val="008873C5"/>
    <w:rsid w:val="008874BB"/>
    <w:rsid w:val="00887659"/>
    <w:rsid w:val="00887E41"/>
    <w:rsid w:val="00887F83"/>
    <w:rsid w:val="00890176"/>
    <w:rsid w:val="008901AC"/>
    <w:rsid w:val="0089053D"/>
    <w:rsid w:val="008907C0"/>
    <w:rsid w:val="00890985"/>
    <w:rsid w:val="00890E59"/>
    <w:rsid w:val="0089104F"/>
    <w:rsid w:val="00891354"/>
    <w:rsid w:val="008913E4"/>
    <w:rsid w:val="0089144C"/>
    <w:rsid w:val="008918CA"/>
    <w:rsid w:val="00891A54"/>
    <w:rsid w:val="00891CA1"/>
    <w:rsid w:val="00891D10"/>
    <w:rsid w:val="00892367"/>
    <w:rsid w:val="00892502"/>
    <w:rsid w:val="00892566"/>
    <w:rsid w:val="00892709"/>
    <w:rsid w:val="008929EF"/>
    <w:rsid w:val="00892B3A"/>
    <w:rsid w:val="00893022"/>
    <w:rsid w:val="008931A2"/>
    <w:rsid w:val="0089336E"/>
    <w:rsid w:val="00893720"/>
    <w:rsid w:val="0089376E"/>
    <w:rsid w:val="00893811"/>
    <w:rsid w:val="00893927"/>
    <w:rsid w:val="00893954"/>
    <w:rsid w:val="008939E7"/>
    <w:rsid w:val="00893A92"/>
    <w:rsid w:val="00893AE9"/>
    <w:rsid w:val="00893AF9"/>
    <w:rsid w:val="00894241"/>
    <w:rsid w:val="0089425F"/>
    <w:rsid w:val="00894522"/>
    <w:rsid w:val="00894526"/>
    <w:rsid w:val="0089452E"/>
    <w:rsid w:val="00894E5E"/>
    <w:rsid w:val="00894E9E"/>
    <w:rsid w:val="00895076"/>
    <w:rsid w:val="0089513C"/>
    <w:rsid w:val="008952C7"/>
    <w:rsid w:val="0089539F"/>
    <w:rsid w:val="008954AA"/>
    <w:rsid w:val="00895658"/>
    <w:rsid w:val="0089632B"/>
    <w:rsid w:val="0089639C"/>
    <w:rsid w:val="00896500"/>
    <w:rsid w:val="008965E0"/>
    <w:rsid w:val="00896861"/>
    <w:rsid w:val="00896879"/>
    <w:rsid w:val="00896E3E"/>
    <w:rsid w:val="00896F8B"/>
    <w:rsid w:val="0089777B"/>
    <w:rsid w:val="00897D1D"/>
    <w:rsid w:val="00897DD5"/>
    <w:rsid w:val="008A0110"/>
    <w:rsid w:val="008A0316"/>
    <w:rsid w:val="008A03AC"/>
    <w:rsid w:val="008A0673"/>
    <w:rsid w:val="008A07DA"/>
    <w:rsid w:val="008A09DD"/>
    <w:rsid w:val="008A0B3A"/>
    <w:rsid w:val="008A0C20"/>
    <w:rsid w:val="008A0D7C"/>
    <w:rsid w:val="008A0FCF"/>
    <w:rsid w:val="008A116F"/>
    <w:rsid w:val="008A1A33"/>
    <w:rsid w:val="008A1AC5"/>
    <w:rsid w:val="008A1BE9"/>
    <w:rsid w:val="008A1C97"/>
    <w:rsid w:val="008A1E23"/>
    <w:rsid w:val="008A2039"/>
    <w:rsid w:val="008A21F0"/>
    <w:rsid w:val="008A28CF"/>
    <w:rsid w:val="008A2A0D"/>
    <w:rsid w:val="008A2C3A"/>
    <w:rsid w:val="008A2CA1"/>
    <w:rsid w:val="008A30FE"/>
    <w:rsid w:val="008A3566"/>
    <w:rsid w:val="008A35F7"/>
    <w:rsid w:val="008A360C"/>
    <w:rsid w:val="008A368C"/>
    <w:rsid w:val="008A3912"/>
    <w:rsid w:val="008A3ABD"/>
    <w:rsid w:val="008A3D7C"/>
    <w:rsid w:val="008A3E2D"/>
    <w:rsid w:val="008A441A"/>
    <w:rsid w:val="008A47FA"/>
    <w:rsid w:val="008A48C9"/>
    <w:rsid w:val="008A4A6D"/>
    <w:rsid w:val="008A4DDA"/>
    <w:rsid w:val="008A5135"/>
    <w:rsid w:val="008A5426"/>
    <w:rsid w:val="008A5815"/>
    <w:rsid w:val="008A58E5"/>
    <w:rsid w:val="008A5BFF"/>
    <w:rsid w:val="008A5C0D"/>
    <w:rsid w:val="008A60D3"/>
    <w:rsid w:val="008A6507"/>
    <w:rsid w:val="008A6761"/>
    <w:rsid w:val="008A69F9"/>
    <w:rsid w:val="008A6D38"/>
    <w:rsid w:val="008A72C3"/>
    <w:rsid w:val="008A7393"/>
    <w:rsid w:val="008A75B0"/>
    <w:rsid w:val="008A7620"/>
    <w:rsid w:val="008A77A7"/>
    <w:rsid w:val="008A7855"/>
    <w:rsid w:val="008A7A37"/>
    <w:rsid w:val="008A7C2F"/>
    <w:rsid w:val="008A7FF6"/>
    <w:rsid w:val="008B0346"/>
    <w:rsid w:val="008B0651"/>
    <w:rsid w:val="008B09CA"/>
    <w:rsid w:val="008B0A4C"/>
    <w:rsid w:val="008B0E9C"/>
    <w:rsid w:val="008B1413"/>
    <w:rsid w:val="008B15D4"/>
    <w:rsid w:val="008B17E7"/>
    <w:rsid w:val="008B1A54"/>
    <w:rsid w:val="008B1DBE"/>
    <w:rsid w:val="008B1E29"/>
    <w:rsid w:val="008B2015"/>
    <w:rsid w:val="008B294E"/>
    <w:rsid w:val="008B299B"/>
    <w:rsid w:val="008B29B6"/>
    <w:rsid w:val="008B2C64"/>
    <w:rsid w:val="008B2C72"/>
    <w:rsid w:val="008B2DEF"/>
    <w:rsid w:val="008B30B6"/>
    <w:rsid w:val="008B385F"/>
    <w:rsid w:val="008B3F0E"/>
    <w:rsid w:val="008B4011"/>
    <w:rsid w:val="008B4012"/>
    <w:rsid w:val="008B4255"/>
    <w:rsid w:val="008B425A"/>
    <w:rsid w:val="008B498A"/>
    <w:rsid w:val="008B4AE5"/>
    <w:rsid w:val="008B4C00"/>
    <w:rsid w:val="008B4DD0"/>
    <w:rsid w:val="008B4EC7"/>
    <w:rsid w:val="008B5287"/>
    <w:rsid w:val="008B52E6"/>
    <w:rsid w:val="008B5573"/>
    <w:rsid w:val="008B5C14"/>
    <w:rsid w:val="008B5DC5"/>
    <w:rsid w:val="008B5E61"/>
    <w:rsid w:val="008B5EA2"/>
    <w:rsid w:val="008B60E3"/>
    <w:rsid w:val="008B6154"/>
    <w:rsid w:val="008B6348"/>
    <w:rsid w:val="008B6574"/>
    <w:rsid w:val="008B65D5"/>
    <w:rsid w:val="008B677C"/>
    <w:rsid w:val="008B67E4"/>
    <w:rsid w:val="008B6FE9"/>
    <w:rsid w:val="008B7076"/>
    <w:rsid w:val="008B7260"/>
    <w:rsid w:val="008B7403"/>
    <w:rsid w:val="008B7AAD"/>
    <w:rsid w:val="008B7C03"/>
    <w:rsid w:val="008B7D07"/>
    <w:rsid w:val="008B7DCA"/>
    <w:rsid w:val="008C0118"/>
    <w:rsid w:val="008C03E0"/>
    <w:rsid w:val="008C070C"/>
    <w:rsid w:val="008C09D5"/>
    <w:rsid w:val="008C0BAC"/>
    <w:rsid w:val="008C0C14"/>
    <w:rsid w:val="008C0D5A"/>
    <w:rsid w:val="008C12AC"/>
    <w:rsid w:val="008C1A02"/>
    <w:rsid w:val="008C1A0E"/>
    <w:rsid w:val="008C1D6E"/>
    <w:rsid w:val="008C1E45"/>
    <w:rsid w:val="008C1FAE"/>
    <w:rsid w:val="008C2412"/>
    <w:rsid w:val="008C2832"/>
    <w:rsid w:val="008C2835"/>
    <w:rsid w:val="008C2B5F"/>
    <w:rsid w:val="008C300D"/>
    <w:rsid w:val="008C347A"/>
    <w:rsid w:val="008C3737"/>
    <w:rsid w:val="008C3891"/>
    <w:rsid w:val="008C398D"/>
    <w:rsid w:val="008C3C47"/>
    <w:rsid w:val="008C3CD2"/>
    <w:rsid w:val="008C3DFC"/>
    <w:rsid w:val="008C3E87"/>
    <w:rsid w:val="008C3EB2"/>
    <w:rsid w:val="008C4541"/>
    <w:rsid w:val="008C4824"/>
    <w:rsid w:val="008C4E53"/>
    <w:rsid w:val="008C5117"/>
    <w:rsid w:val="008C5315"/>
    <w:rsid w:val="008C55E9"/>
    <w:rsid w:val="008C5659"/>
    <w:rsid w:val="008C565A"/>
    <w:rsid w:val="008C576E"/>
    <w:rsid w:val="008C5846"/>
    <w:rsid w:val="008C5AB6"/>
    <w:rsid w:val="008C5DE0"/>
    <w:rsid w:val="008C5FBE"/>
    <w:rsid w:val="008C60C7"/>
    <w:rsid w:val="008C677C"/>
    <w:rsid w:val="008C68AA"/>
    <w:rsid w:val="008C6E44"/>
    <w:rsid w:val="008C7614"/>
    <w:rsid w:val="008C77BD"/>
    <w:rsid w:val="008C7845"/>
    <w:rsid w:val="008C7916"/>
    <w:rsid w:val="008C79D9"/>
    <w:rsid w:val="008C7DF0"/>
    <w:rsid w:val="008D02E1"/>
    <w:rsid w:val="008D04F3"/>
    <w:rsid w:val="008D069D"/>
    <w:rsid w:val="008D06C0"/>
    <w:rsid w:val="008D0810"/>
    <w:rsid w:val="008D09C9"/>
    <w:rsid w:val="008D1132"/>
    <w:rsid w:val="008D14BF"/>
    <w:rsid w:val="008D14FA"/>
    <w:rsid w:val="008D1589"/>
    <w:rsid w:val="008D16D1"/>
    <w:rsid w:val="008D16F6"/>
    <w:rsid w:val="008D1830"/>
    <w:rsid w:val="008D1B27"/>
    <w:rsid w:val="008D1BF0"/>
    <w:rsid w:val="008D1CCD"/>
    <w:rsid w:val="008D1DD8"/>
    <w:rsid w:val="008D1E5B"/>
    <w:rsid w:val="008D1E5D"/>
    <w:rsid w:val="008D1E71"/>
    <w:rsid w:val="008D2309"/>
    <w:rsid w:val="008D2489"/>
    <w:rsid w:val="008D24AF"/>
    <w:rsid w:val="008D24E9"/>
    <w:rsid w:val="008D2A7B"/>
    <w:rsid w:val="008D2A84"/>
    <w:rsid w:val="008D2AD7"/>
    <w:rsid w:val="008D2E20"/>
    <w:rsid w:val="008D3195"/>
    <w:rsid w:val="008D334E"/>
    <w:rsid w:val="008D3415"/>
    <w:rsid w:val="008D3472"/>
    <w:rsid w:val="008D38B0"/>
    <w:rsid w:val="008D3BD0"/>
    <w:rsid w:val="008D3EC4"/>
    <w:rsid w:val="008D401F"/>
    <w:rsid w:val="008D4083"/>
    <w:rsid w:val="008D40C3"/>
    <w:rsid w:val="008D4447"/>
    <w:rsid w:val="008D46DC"/>
    <w:rsid w:val="008D46DE"/>
    <w:rsid w:val="008D4867"/>
    <w:rsid w:val="008D48CD"/>
    <w:rsid w:val="008D4DC2"/>
    <w:rsid w:val="008D4F8A"/>
    <w:rsid w:val="008D520F"/>
    <w:rsid w:val="008D5424"/>
    <w:rsid w:val="008D5557"/>
    <w:rsid w:val="008D56DB"/>
    <w:rsid w:val="008D5AFA"/>
    <w:rsid w:val="008D5BCD"/>
    <w:rsid w:val="008D5D61"/>
    <w:rsid w:val="008D5F35"/>
    <w:rsid w:val="008D6599"/>
    <w:rsid w:val="008D686A"/>
    <w:rsid w:val="008D6960"/>
    <w:rsid w:val="008D6E1C"/>
    <w:rsid w:val="008D6ED5"/>
    <w:rsid w:val="008D7415"/>
    <w:rsid w:val="008D7866"/>
    <w:rsid w:val="008D786C"/>
    <w:rsid w:val="008D796F"/>
    <w:rsid w:val="008D7AE3"/>
    <w:rsid w:val="008D7EB8"/>
    <w:rsid w:val="008E0052"/>
    <w:rsid w:val="008E0333"/>
    <w:rsid w:val="008E0A9F"/>
    <w:rsid w:val="008E0DE7"/>
    <w:rsid w:val="008E0DED"/>
    <w:rsid w:val="008E10E2"/>
    <w:rsid w:val="008E1616"/>
    <w:rsid w:val="008E16BF"/>
    <w:rsid w:val="008E1FF8"/>
    <w:rsid w:val="008E23A8"/>
    <w:rsid w:val="008E25C3"/>
    <w:rsid w:val="008E262F"/>
    <w:rsid w:val="008E2D3E"/>
    <w:rsid w:val="008E2E48"/>
    <w:rsid w:val="008E2EA0"/>
    <w:rsid w:val="008E3344"/>
    <w:rsid w:val="008E338B"/>
    <w:rsid w:val="008E360F"/>
    <w:rsid w:val="008E3651"/>
    <w:rsid w:val="008E38DB"/>
    <w:rsid w:val="008E38FC"/>
    <w:rsid w:val="008E3924"/>
    <w:rsid w:val="008E39ED"/>
    <w:rsid w:val="008E3B73"/>
    <w:rsid w:val="008E3DBD"/>
    <w:rsid w:val="008E3E64"/>
    <w:rsid w:val="008E434B"/>
    <w:rsid w:val="008E44C8"/>
    <w:rsid w:val="008E4505"/>
    <w:rsid w:val="008E4684"/>
    <w:rsid w:val="008E484D"/>
    <w:rsid w:val="008E4952"/>
    <w:rsid w:val="008E4A49"/>
    <w:rsid w:val="008E4E60"/>
    <w:rsid w:val="008E57EB"/>
    <w:rsid w:val="008E583E"/>
    <w:rsid w:val="008E5939"/>
    <w:rsid w:val="008E5B18"/>
    <w:rsid w:val="008E5EB2"/>
    <w:rsid w:val="008E5F07"/>
    <w:rsid w:val="008E62D2"/>
    <w:rsid w:val="008E6386"/>
    <w:rsid w:val="008E63C7"/>
    <w:rsid w:val="008E6783"/>
    <w:rsid w:val="008E6A38"/>
    <w:rsid w:val="008E6BAC"/>
    <w:rsid w:val="008E6CC5"/>
    <w:rsid w:val="008E6CE6"/>
    <w:rsid w:val="008E7228"/>
    <w:rsid w:val="008E74FC"/>
    <w:rsid w:val="008E79C8"/>
    <w:rsid w:val="008E7AB5"/>
    <w:rsid w:val="008E7B25"/>
    <w:rsid w:val="008F0074"/>
    <w:rsid w:val="008F00B4"/>
    <w:rsid w:val="008F0364"/>
    <w:rsid w:val="008F048F"/>
    <w:rsid w:val="008F0599"/>
    <w:rsid w:val="008F0628"/>
    <w:rsid w:val="008F0642"/>
    <w:rsid w:val="008F06B4"/>
    <w:rsid w:val="008F0805"/>
    <w:rsid w:val="008F0B7B"/>
    <w:rsid w:val="008F0D7D"/>
    <w:rsid w:val="008F0FE2"/>
    <w:rsid w:val="008F11EA"/>
    <w:rsid w:val="008F1405"/>
    <w:rsid w:val="008F1511"/>
    <w:rsid w:val="008F1E47"/>
    <w:rsid w:val="008F236F"/>
    <w:rsid w:val="008F251B"/>
    <w:rsid w:val="008F2674"/>
    <w:rsid w:val="008F2739"/>
    <w:rsid w:val="008F284A"/>
    <w:rsid w:val="008F2B77"/>
    <w:rsid w:val="008F2D11"/>
    <w:rsid w:val="008F2D1E"/>
    <w:rsid w:val="008F2D55"/>
    <w:rsid w:val="008F30BD"/>
    <w:rsid w:val="008F3192"/>
    <w:rsid w:val="008F331D"/>
    <w:rsid w:val="008F3505"/>
    <w:rsid w:val="008F3EB9"/>
    <w:rsid w:val="008F3FD1"/>
    <w:rsid w:val="008F42B8"/>
    <w:rsid w:val="008F49A6"/>
    <w:rsid w:val="008F4E16"/>
    <w:rsid w:val="008F518A"/>
    <w:rsid w:val="008F51CE"/>
    <w:rsid w:val="008F57FE"/>
    <w:rsid w:val="008F5B76"/>
    <w:rsid w:val="008F5BFD"/>
    <w:rsid w:val="008F5D3B"/>
    <w:rsid w:val="008F5D89"/>
    <w:rsid w:val="008F671A"/>
    <w:rsid w:val="008F697C"/>
    <w:rsid w:val="008F6EDE"/>
    <w:rsid w:val="008F6F7A"/>
    <w:rsid w:val="008F71C0"/>
    <w:rsid w:val="008F7204"/>
    <w:rsid w:val="008F7479"/>
    <w:rsid w:val="008F769F"/>
    <w:rsid w:val="008F7A35"/>
    <w:rsid w:val="008F7C3A"/>
    <w:rsid w:val="008F7F71"/>
    <w:rsid w:val="0090004A"/>
    <w:rsid w:val="009000A8"/>
    <w:rsid w:val="009002CC"/>
    <w:rsid w:val="0090069E"/>
    <w:rsid w:val="009006A1"/>
    <w:rsid w:val="00900F31"/>
    <w:rsid w:val="0090144A"/>
    <w:rsid w:val="00901847"/>
    <w:rsid w:val="00901C34"/>
    <w:rsid w:val="00901D01"/>
    <w:rsid w:val="00901E83"/>
    <w:rsid w:val="00901F1E"/>
    <w:rsid w:val="009022C6"/>
    <w:rsid w:val="009024ED"/>
    <w:rsid w:val="009025AA"/>
    <w:rsid w:val="009025DD"/>
    <w:rsid w:val="009026AF"/>
    <w:rsid w:val="009028AC"/>
    <w:rsid w:val="00902978"/>
    <w:rsid w:val="00902E31"/>
    <w:rsid w:val="0090306F"/>
    <w:rsid w:val="009030C4"/>
    <w:rsid w:val="00903180"/>
    <w:rsid w:val="00903434"/>
    <w:rsid w:val="00903830"/>
    <w:rsid w:val="00903AC0"/>
    <w:rsid w:val="00903DCB"/>
    <w:rsid w:val="00903F68"/>
    <w:rsid w:val="00903FF2"/>
    <w:rsid w:val="009040D3"/>
    <w:rsid w:val="00904330"/>
    <w:rsid w:val="0090435B"/>
    <w:rsid w:val="00904745"/>
    <w:rsid w:val="009049EC"/>
    <w:rsid w:val="00904C12"/>
    <w:rsid w:val="00904CC5"/>
    <w:rsid w:val="00904D0A"/>
    <w:rsid w:val="00904FF4"/>
    <w:rsid w:val="00905665"/>
    <w:rsid w:val="009056BE"/>
    <w:rsid w:val="009056D0"/>
    <w:rsid w:val="00905970"/>
    <w:rsid w:val="00905998"/>
    <w:rsid w:val="009059D6"/>
    <w:rsid w:val="00905BA8"/>
    <w:rsid w:val="00905BBA"/>
    <w:rsid w:val="00905F75"/>
    <w:rsid w:val="00906808"/>
    <w:rsid w:val="00906D9C"/>
    <w:rsid w:val="00906DC1"/>
    <w:rsid w:val="00907851"/>
    <w:rsid w:val="00907955"/>
    <w:rsid w:val="0090795A"/>
    <w:rsid w:val="009079FA"/>
    <w:rsid w:val="00907CB6"/>
    <w:rsid w:val="0091046A"/>
    <w:rsid w:val="009104EB"/>
    <w:rsid w:val="009108FB"/>
    <w:rsid w:val="00910F77"/>
    <w:rsid w:val="00910FE3"/>
    <w:rsid w:val="0091101F"/>
    <w:rsid w:val="0091102D"/>
    <w:rsid w:val="009112D6"/>
    <w:rsid w:val="00911381"/>
    <w:rsid w:val="009113CC"/>
    <w:rsid w:val="00911894"/>
    <w:rsid w:val="009118E9"/>
    <w:rsid w:val="009118F8"/>
    <w:rsid w:val="009119C2"/>
    <w:rsid w:val="00911F51"/>
    <w:rsid w:val="00912235"/>
    <w:rsid w:val="00912259"/>
    <w:rsid w:val="0091225E"/>
    <w:rsid w:val="00912374"/>
    <w:rsid w:val="009137A8"/>
    <w:rsid w:val="0091393A"/>
    <w:rsid w:val="00913A09"/>
    <w:rsid w:val="00913EA4"/>
    <w:rsid w:val="00914508"/>
    <w:rsid w:val="0091488E"/>
    <w:rsid w:val="00914C66"/>
    <w:rsid w:val="00914C6E"/>
    <w:rsid w:val="00914EDC"/>
    <w:rsid w:val="00915420"/>
    <w:rsid w:val="00915705"/>
    <w:rsid w:val="00915903"/>
    <w:rsid w:val="00915CF4"/>
    <w:rsid w:val="00915F56"/>
    <w:rsid w:val="009161A8"/>
    <w:rsid w:val="009168AD"/>
    <w:rsid w:val="00916915"/>
    <w:rsid w:val="00916C42"/>
    <w:rsid w:val="00916CAA"/>
    <w:rsid w:val="009171F1"/>
    <w:rsid w:val="009178E7"/>
    <w:rsid w:val="0092063F"/>
    <w:rsid w:val="00920791"/>
    <w:rsid w:val="009207A1"/>
    <w:rsid w:val="00920902"/>
    <w:rsid w:val="00920C22"/>
    <w:rsid w:val="00920D3D"/>
    <w:rsid w:val="00920E62"/>
    <w:rsid w:val="0092121E"/>
    <w:rsid w:val="0092144C"/>
    <w:rsid w:val="009214AA"/>
    <w:rsid w:val="00921850"/>
    <w:rsid w:val="00921BA9"/>
    <w:rsid w:val="00921C05"/>
    <w:rsid w:val="00921C1C"/>
    <w:rsid w:val="00921F58"/>
    <w:rsid w:val="00921F6D"/>
    <w:rsid w:val="00921FD3"/>
    <w:rsid w:val="009220D7"/>
    <w:rsid w:val="00922429"/>
    <w:rsid w:val="00922B99"/>
    <w:rsid w:val="009234EE"/>
    <w:rsid w:val="00923548"/>
    <w:rsid w:val="00923B22"/>
    <w:rsid w:val="00924606"/>
    <w:rsid w:val="00924663"/>
    <w:rsid w:val="00924785"/>
    <w:rsid w:val="00924844"/>
    <w:rsid w:val="009249C4"/>
    <w:rsid w:val="00924FF4"/>
    <w:rsid w:val="0092531A"/>
    <w:rsid w:val="00925489"/>
    <w:rsid w:val="009258F9"/>
    <w:rsid w:val="00925EB0"/>
    <w:rsid w:val="0092661C"/>
    <w:rsid w:val="009266A5"/>
    <w:rsid w:val="00926AD1"/>
    <w:rsid w:val="00926C16"/>
    <w:rsid w:val="0092702A"/>
    <w:rsid w:val="00927131"/>
    <w:rsid w:val="009271B9"/>
    <w:rsid w:val="0092727D"/>
    <w:rsid w:val="0092731E"/>
    <w:rsid w:val="0092755C"/>
    <w:rsid w:val="00927788"/>
    <w:rsid w:val="009279C0"/>
    <w:rsid w:val="00927AEA"/>
    <w:rsid w:val="00927CB6"/>
    <w:rsid w:val="00927FAF"/>
    <w:rsid w:val="00927FE6"/>
    <w:rsid w:val="0093042B"/>
    <w:rsid w:val="009304AB"/>
    <w:rsid w:val="009304B4"/>
    <w:rsid w:val="009306DD"/>
    <w:rsid w:val="00930A3D"/>
    <w:rsid w:val="00930DF2"/>
    <w:rsid w:val="00930F64"/>
    <w:rsid w:val="009310A0"/>
    <w:rsid w:val="0093126B"/>
    <w:rsid w:val="0093147C"/>
    <w:rsid w:val="0093182F"/>
    <w:rsid w:val="009318C7"/>
    <w:rsid w:val="00931ABE"/>
    <w:rsid w:val="0093219B"/>
    <w:rsid w:val="00932533"/>
    <w:rsid w:val="00932580"/>
    <w:rsid w:val="00932B68"/>
    <w:rsid w:val="00932F0E"/>
    <w:rsid w:val="00932FE3"/>
    <w:rsid w:val="0093305C"/>
    <w:rsid w:val="009330F7"/>
    <w:rsid w:val="00933129"/>
    <w:rsid w:val="009333AC"/>
    <w:rsid w:val="00933752"/>
    <w:rsid w:val="00933867"/>
    <w:rsid w:val="00933A0A"/>
    <w:rsid w:val="00933EA6"/>
    <w:rsid w:val="00933F86"/>
    <w:rsid w:val="00934429"/>
    <w:rsid w:val="00935306"/>
    <w:rsid w:val="00935552"/>
    <w:rsid w:val="00935B51"/>
    <w:rsid w:val="00935C80"/>
    <w:rsid w:val="009360F0"/>
    <w:rsid w:val="0093635F"/>
    <w:rsid w:val="0093651E"/>
    <w:rsid w:val="00936532"/>
    <w:rsid w:val="00937282"/>
    <w:rsid w:val="009377B3"/>
    <w:rsid w:val="00937B58"/>
    <w:rsid w:val="00940693"/>
    <w:rsid w:val="009406CB"/>
    <w:rsid w:val="00940872"/>
    <w:rsid w:val="009408A2"/>
    <w:rsid w:val="00940A26"/>
    <w:rsid w:val="00940F75"/>
    <w:rsid w:val="00941148"/>
    <w:rsid w:val="009413C1"/>
    <w:rsid w:val="00941791"/>
    <w:rsid w:val="00941A36"/>
    <w:rsid w:val="00941DB7"/>
    <w:rsid w:val="00941EC6"/>
    <w:rsid w:val="00941F4C"/>
    <w:rsid w:val="009420F4"/>
    <w:rsid w:val="00942335"/>
    <w:rsid w:val="0094266B"/>
    <w:rsid w:val="009427D5"/>
    <w:rsid w:val="00942939"/>
    <w:rsid w:val="00942ADD"/>
    <w:rsid w:val="00943171"/>
    <w:rsid w:val="009433B1"/>
    <w:rsid w:val="009433E5"/>
    <w:rsid w:val="00943544"/>
    <w:rsid w:val="009436E3"/>
    <w:rsid w:val="00943744"/>
    <w:rsid w:val="00943874"/>
    <w:rsid w:val="00943925"/>
    <w:rsid w:val="0094393B"/>
    <w:rsid w:val="00944057"/>
    <w:rsid w:val="00944117"/>
    <w:rsid w:val="00944235"/>
    <w:rsid w:val="00944A19"/>
    <w:rsid w:val="00944BB7"/>
    <w:rsid w:val="009450AE"/>
    <w:rsid w:val="009450B9"/>
    <w:rsid w:val="009451BA"/>
    <w:rsid w:val="0094522A"/>
    <w:rsid w:val="009453FA"/>
    <w:rsid w:val="0094555E"/>
    <w:rsid w:val="0094558A"/>
    <w:rsid w:val="00945699"/>
    <w:rsid w:val="00945A27"/>
    <w:rsid w:val="00945BE0"/>
    <w:rsid w:val="00945D59"/>
    <w:rsid w:val="00945E10"/>
    <w:rsid w:val="00945E8B"/>
    <w:rsid w:val="0094604B"/>
    <w:rsid w:val="009466E2"/>
    <w:rsid w:val="009467D5"/>
    <w:rsid w:val="009469A1"/>
    <w:rsid w:val="00946C9F"/>
    <w:rsid w:val="00947456"/>
    <w:rsid w:val="00947786"/>
    <w:rsid w:val="00947A9E"/>
    <w:rsid w:val="00947CC7"/>
    <w:rsid w:val="00947D7C"/>
    <w:rsid w:val="00950212"/>
    <w:rsid w:val="0095086A"/>
    <w:rsid w:val="00950AEC"/>
    <w:rsid w:val="00950EC0"/>
    <w:rsid w:val="009511C9"/>
    <w:rsid w:val="009512C4"/>
    <w:rsid w:val="00951622"/>
    <w:rsid w:val="00951AD0"/>
    <w:rsid w:val="00951C1A"/>
    <w:rsid w:val="00951F3C"/>
    <w:rsid w:val="00952197"/>
    <w:rsid w:val="00952388"/>
    <w:rsid w:val="0095274B"/>
    <w:rsid w:val="00952BFD"/>
    <w:rsid w:val="00952C8D"/>
    <w:rsid w:val="00952DA8"/>
    <w:rsid w:val="00952E6A"/>
    <w:rsid w:val="00952EDE"/>
    <w:rsid w:val="00953114"/>
    <w:rsid w:val="00953272"/>
    <w:rsid w:val="0095346E"/>
    <w:rsid w:val="00953D9A"/>
    <w:rsid w:val="0095405E"/>
    <w:rsid w:val="0095444D"/>
    <w:rsid w:val="00954502"/>
    <w:rsid w:val="0095478F"/>
    <w:rsid w:val="00954C11"/>
    <w:rsid w:val="00954C17"/>
    <w:rsid w:val="0095502B"/>
    <w:rsid w:val="009551DA"/>
    <w:rsid w:val="0095554E"/>
    <w:rsid w:val="0095570B"/>
    <w:rsid w:val="00955776"/>
    <w:rsid w:val="00955AFE"/>
    <w:rsid w:val="009561E7"/>
    <w:rsid w:val="00956203"/>
    <w:rsid w:val="00956470"/>
    <w:rsid w:val="0095647F"/>
    <w:rsid w:val="009567C1"/>
    <w:rsid w:val="009567FC"/>
    <w:rsid w:val="00956992"/>
    <w:rsid w:val="00956F70"/>
    <w:rsid w:val="00957247"/>
    <w:rsid w:val="009572D2"/>
    <w:rsid w:val="009575E2"/>
    <w:rsid w:val="00957643"/>
    <w:rsid w:val="009576F3"/>
    <w:rsid w:val="009578D0"/>
    <w:rsid w:val="00957B81"/>
    <w:rsid w:val="00957BDD"/>
    <w:rsid w:val="00957C0D"/>
    <w:rsid w:val="009600C9"/>
    <w:rsid w:val="00960521"/>
    <w:rsid w:val="00960546"/>
    <w:rsid w:val="00960580"/>
    <w:rsid w:val="0096059C"/>
    <w:rsid w:val="009606D4"/>
    <w:rsid w:val="00960B23"/>
    <w:rsid w:val="00960BF1"/>
    <w:rsid w:val="00960C28"/>
    <w:rsid w:val="00960DDD"/>
    <w:rsid w:val="009616C3"/>
    <w:rsid w:val="00961A03"/>
    <w:rsid w:val="00961D68"/>
    <w:rsid w:val="00961EC6"/>
    <w:rsid w:val="009621B4"/>
    <w:rsid w:val="0096243F"/>
    <w:rsid w:val="009625C8"/>
    <w:rsid w:val="009626E6"/>
    <w:rsid w:val="00962715"/>
    <w:rsid w:val="00962B60"/>
    <w:rsid w:val="00962DB3"/>
    <w:rsid w:val="0096301F"/>
    <w:rsid w:val="009630B2"/>
    <w:rsid w:val="0096332B"/>
    <w:rsid w:val="00963510"/>
    <w:rsid w:val="009635B8"/>
    <w:rsid w:val="00963949"/>
    <w:rsid w:val="00963F39"/>
    <w:rsid w:val="00963F59"/>
    <w:rsid w:val="0096463B"/>
    <w:rsid w:val="009649CC"/>
    <w:rsid w:val="00964ABE"/>
    <w:rsid w:val="00964D96"/>
    <w:rsid w:val="0096523C"/>
    <w:rsid w:val="009658F4"/>
    <w:rsid w:val="00965987"/>
    <w:rsid w:val="00965ACF"/>
    <w:rsid w:val="00965BBC"/>
    <w:rsid w:val="00966077"/>
    <w:rsid w:val="00966088"/>
    <w:rsid w:val="009661B9"/>
    <w:rsid w:val="009661E2"/>
    <w:rsid w:val="0096681D"/>
    <w:rsid w:val="0096684C"/>
    <w:rsid w:val="00966A53"/>
    <w:rsid w:val="00966AF1"/>
    <w:rsid w:val="00966D57"/>
    <w:rsid w:val="0096700A"/>
    <w:rsid w:val="00967025"/>
    <w:rsid w:val="00967304"/>
    <w:rsid w:val="00967317"/>
    <w:rsid w:val="0096771E"/>
    <w:rsid w:val="00967AA1"/>
    <w:rsid w:val="00967C3E"/>
    <w:rsid w:val="00967E57"/>
    <w:rsid w:val="009700A5"/>
    <w:rsid w:val="00970490"/>
    <w:rsid w:val="00970507"/>
    <w:rsid w:val="009705F9"/>
    <w:rsid w:val="00970753"/>
    <w:rsid w:val="009707BC"/>
    <w:rsid w:val="00970EA1"/>
    <w:rsid w:val="00970EDD"/>
    <w:rsid w:val="00970F16"/>
    <w:rsid w:val="00970F71"/>
    <w:rsid w:val="0097166C"/>
    <w:rsid w:val="00971766"/>
    <w:rsid w:val="00971905"/>
    <w:rsid w:val="00972384"/>
    <w:rsid w:val="009726BB"/>
    <w:rsid w:val="009737C5"/>
    <w:rsid w:val="009738EC"/>
    <w:rsid w:val="0097399C"/>
    <w:rsid w:val="00973B3E"/>
    <w:rsid w:val="00973DE0"/>
    <w:rsid w:val="00973F1B"/>
    <w:rsid w:val="0097432D"/>
    <w:rsid w:val="009745FC"/>
    <w:rsid w:val="009749C3"/>
    <w:rsid w:val="00974AC9"/>
    <w:rsid w:val="00974CF3"/>
    <w:rsid w:val="00974D32"/>
    <w:rsid w:val="00974F7F"/>
    <w:rsid w:val="00975017"/>
    <w:rsid w:val="00975204"/>
    <w:rsid w:val="00975767"/>
    <w:rsid w:val="009757D7"/>
    <w:rsid w:val="00975C1E"/>
    <w:rsid w:val="00975DC7"/>
    <w:rsid w:val="00975DCD"/>
    <w:rsid w:val="00975E8F"/>
    <w:rsid w:val="00976023"/>
    <w:rsid w:val="009760B3"/>
    <w:rsid w:val="009760C1"/>
    <w:rsid w:val="0097616A"/>
    <w:rsid w:val="0097624B"/>
    <w:rsid w:val="00976419"/>
    <w:rsid w:val="00976484"/>
    <w:rsid w:val="009764B0"/>
    <w:rsid w:val="009766D5"/>
    <w:rsid w:val="00976765"/>
    <w:rsid w:val="00976792"/>
    <w:rsid w:val="00976810"/>
    <w:rsid w:val="00976AFD"/>
    <w:rsid w:val="00976B9C"/>
    <w:rsid w:val="00976D32"/>
    <w:rsid w:val="00977006"/>
    <w:rsid w:val="0097708B"/>
    <w:rsid w:val="0097725E"/>
    <w:rsid w:val="00977264"/>
    <w:rsid w:val="009772A7"/>
    <w:rsid w:val="00977649"/>
    <w:rsid w:val="009777A2"/>
    <w:rsid w:val="0097791D"/>
    <w:rsid w:val="00977C23"/>
    <w:rsid w:val="009802AE"/>
    <w:rsid w:val="0098067B"/>
    <w:rsid w:val="009806F2"/>
    <w:rsid w:val="00980708"/>
    <w:rsid w:val="00980AA0"/>
    <w:rsid w:val="00980AF4"/>
    <w:rsid w:val="00980C27"/>
    <w:rsid w:val="009811CE"/>
    <w:rsid w:val="0098148A"/>
    <w:rsid w:val="009817E9"/>
    <w:rsid w:val="00981E18"/>
    <w:rsid w:val="00982124"/>
    <w:rsid w:val="0098221F"/>
    <w:rsid w:val="00982459"/>
    <w:rsid w:val="0098248B"/>
    <w:rsid w:val="009825D7"/>
    <w:rsid w:val="00982855"/>
    <w:rsid w:val="00982C4F"/>
    <w:rsid w:val="00982F42"/>
    <w:rsid w:val="0098313E"/>
    <w:rsid w:val="009831FA"/>
    <w:rsid w:val="009835A7"/>
    <w:rsid w:val="00983CD2"/>
    <w:rsid w:val="00983DB2"/>
    <w:rsid w:val="00983E36"/>
    <w:rsid w:val="00984104"/>
    <w:rsid w:val="00984124"/>
    <w:rsid w:val="00984215"/>
    <w:rsid w:val="00985161"/>
    <w:rsid w:val="0098526A"/>
    <w:rsid w:val="009852FE"/>
    <w:rsid w:val="009853F2"/>
    <w:rsid w:val="00985F2E"/>
    <w:rsid w:val="0098628E"/>
    <w:rsid w:val="009864E9"/>
    <w:rsid w:val="009866C5"/>
    <w:rsid w:val="009868D1"/>
    <w:rsid w:val="00986B43"/>
    <w:rsid w:val="0098717E"/>
    <w:rsid w:val="00987376"/>
    <w:rsid w:val="009873B7"/>
    <w:rsid w:val="009874AD"/>
    <w:rsid w:val="00987707"/>
    <w:rsid w:val="00987A62"/>
    <w:rsid w:val="00987B15"/>
    <w:rsid w:val="00987B91"/>
    <w:rsid w:val="00987C45"/>
    <w:rsid w:val="00987C78"/>
    <w:rsid w:val="00987F15"/>
    <w:rsid w:val="00987FD8"/>
    <w:rsid w:val="0099012F"/>
    <w:rsid w:val="00990302"/>
    <w:rsid w:val="00990459"/>
    <w:rsid w:val="009908B5"/>
    <w:rsid w:val="009908E1"/>
    <w:rsid w:val="00990A0F"/>
    <w:rsid w:val="00990C3A"/>
    <w:rsid w:val="00990E66"/>
    <w:rsid w:val="00991456"/>
    <w:rsid w:val="009916B0"/>
    <w:rsid w:val="00991753"/>
    <w:rsid w:val="00991D56"/>
    <w:rsid w:val="00991E15"/>
    <w:rsid w:val="00991E43"/>
    <w:rsid w:val="009921B3"/>
    <w:rsid w:val="00992601"/>
    <w:rsid w:val="009926C0"/>
    <w:rsid w:val="009926D4"/>
    <w:rsid w:val="0099292E"/>
    <w:rsid w:val="00992C81"/>
    <w:rsid w:val="00992CDE"/>
    <w:rsid w:val="00993078"/>
    <w:rsid w:val="00993291"/>
    <w:rsid w:val="00993442"/>
    <w:rsid w:val="009937E0"/>
    <w:rsid w:val="009937F4"/>
    <w:rsid w:val="00993828"/>
    <w:rsid w:val="00993A47"/>
    <w:rsid w:val="0099427B"/>
    <w:rsid w:val="0099433D"/>
    <w:rsid w:val="0099483F"/>
    <w:rsid w:val="00994AF2"/>
    <w:rsid w:val="00994DD9"/>
    <w:rsid w:val="00995001"/>
    <w:rsid w:val="00995281"/>
    <w:rsid w:val="009953C3"/>
    <w:rsid w:val="0099591A"/>
    <w:rsid w:val="0099591F"/>
    <w:rsid w:val="00995CB7"/>
    <w:rsid w:val="00995D6A"/>
    <w:rsid w:val="00996295"/>
    <w:rsid w:val="00996553"/>
    <w:rsid w:val="00996975"/>
    <w:rsid w:val="00996C2F"/>
    <w:rsid w:val="00997313"/>
    <w:rsid w:val="009975CB"/>
    <w:rsid w:val="0099778A"/>
    <w:rsid w:val="009977D9"/>
    <w:rsid w:val="00997B91"/>
    <w:rsid w:val="00997CDD"/>
    <w:rsid w:val="00997D86"/>
    <w:rsid w:val="00997D91"/>
    <w:rsid w:val="00997E73"/>
    <w:rsid w:val="009A022E"/>
    <w:rsid w:val="009A034D"/>
    <w:rsid w:val="009A0380"/>
    <w:rsid w:val="009A0914"/>
    <w:rsid w:val="009A0C10"/>
    <w:rsid w:val="009A0CCB"/>
    <w:rsid w:val="009A1210"/>
    <w:rsid w:val="009A127A"/>
    <w:rsid w:val="009A150B"/>
    <w:rsid w:val="009A168A"/>
    <w:rsid w:val="009A20F9"/>
    <w:rsid w:val="009A21CF"/>
    <w:rsid w:val="009A226D"/>
    <w:rsid w:val="009A246D"/>
    <w:rsid w:val="009A2818"/>
    <w:rsid w:val="009A2887"/>
    <w:rsid w:val="009A2AA7"/>
    <w:rsid w:val="009A2B3E"/>
    <w:rsid w:val="009A2C96"/>
    <w:rsid w:val="009A2D5E"/>
    <w:rsid w:val="009A30A3"/>
    <w:rsid w:val="009A319E"/>
    <w:rsid w:val="009A31A2"/>
    <w:rsid w:val="009A366C"/>
    <w:rsid w:val="009A3887"/>
    <w:rsid w:val="009A4197"/>
    <w:rsid w:val="009A4410"/>
    <w:rsid w:val="009A46B3"/>
    <w:rsid w:val="009A49C9"/>
    <w:rsid w:val="009A49FF"/>
    <w:rsid w:val="009A4A58"/>
    <w:rsid w:val="009A4EAC"/>
    <w:rsid w:val="009A4EB0"/>
    <w:rsid w:val="009A4EC2"/>
    <w:rsid w:val="009A4F95"/>
    <w:rsid w:val="009A50DD"/>
    <w:rsid w:val="009A5141"/>
    <w:rsid w:val="009A5827"/>
    <w:rsid w:val="009A5943"/>
    <w:rsid w:val="009A5BFA"/>
    <w:rsid w:val="009A5C39"/>
    <w:rsid w:val="009A5D8B"/>
    <w:rsid w:val="009A605D"/>
    <w:rsid w:val="009A618E"/>
    <w:rsid w:val="009A61DC"/>
    <w:rsid w:val="009A64F1"/>
    <w:rsid w:val="009A657D"/>
    <w:rsid w:val="009A69FB"/>
    <w:rsid w:val="009A74C2"/>
    <w:rsid w:val="009A784B"/>
    <w:rsid w:val="009A7CC9"/>
    <w:rsid w:val="009A7F33"/>
    <w:rsid w:val="009A7F5A"/>
    <w:rsid w:val="009B01A5"/>
    <w:rsid w:val="009B01AB"/>
    <w:rsid w:val="009B0343"/>
    <w:rsid w:val="009B058B"/>
    <w:rsid w:val="009B05EA"/>
    <w:rsid w:val="009B09ED"/>
    <w:rsid w:val="009B0AA7"/>
    <w:rsid w:val="009B0C2F"/>
    <w:rsid w:val="009B0D91"/>
    <w:rsid w:val="009B0F6C"/>
    <w:rsid w:val="009B152B"/>
    <w:rsid w:val="009B153F"/>
    <w:rsid w:val="009B1B9F"/>
    <w:rsid w:val="009B1D99"/>
    <w:rsid w:val="009B2705"/>
    <w:rsid w:val="009B2A1A"/>
    <w:rsid w:val="009B2A30"/>
    <w:rsid w:val="009B2C5B"/>
    <w:rsid w:val="009B2CD7"/>
    <w:rsid w:val="009B2DCA"/>
    <w:rsid w:val="009B2DDD"/>
    <w:rsid w:val="009B30B2"/>
    <w:rsid w:val="009B3123"/>
    <w:rsid w:val="009B3165"/>
    <w:rsid w:val="009B323B"/>
    <w:rsid w:val="009B3260"/>
    <w:rsid w:val="009B3473"/>
    <w:rsid w:val="009B3628"/>
    <w:rsid w:val="009B39C1"/>
    <w:rsid w:val="009B3CDA"/>
    <w:rsid w:val="009B4150"/>
    <w:rsid w:val="009B42C4"/>
    <w:rsid w:val="009B443F"/>
    <w:rsid w:val="009B460F"/>
    <w:rsid w:val="009B4685"/>
    <w:rsid w:val="009B46C3"/>
    <w:rsid w:val="009B4809"/>
    <w:rsid w:val="009B4AC2"/>
    <w:rsid w:val="009B4AED"/>
    <w:rsid w:val="009B4CAE"/>
    <w:rsid w:val="009B4E9D"/>
    <w:rsid w:val="009B55A6"/>
    <w:rsid w:val="009B579C"/>
    <w:rsid w:val="009B5AD0"/>
    <w:rsid w:val="009B5E92"/>
    <w:rsid w:val="009B5F69"/>
    <w:rsid w:val="009B6076"/>
    <w:rsid w:val="009B61D3"/>
    <w:rsid w:val="009B61F5"/>
    <w:rsid w:val="009B6615"/>
    <w:rsid w:val="009B6B22"/>
    <w:rsid w:val="009B6D35"/>
    <w:rsid w:val="009B71E4"/>
    <w:rsid w:val="009B7235"/>
    <w:rsid w:val="009B72B5"/>
    <w:rsid w:val="009B73A8"/>
    <w:rsid w:val="009B76EA"/>
    <w:rsid w:val="009B7A00"/>
    <w:rsid w:val="009B7B13"/>
    <w:rsid w:val="009B7F6B"/>
    <w:rsid w:val="009C0199"/>
    <w:rsid w:val="009C0282"/>
    <w:rsid w:val="009C0450"/>
    <w:rsid w:val="009C0481"/>
    <w:rsid w:val="009C0BC1"/>
    <w:rsid w:val="009C0D45"/>
    <w:rsid w:val="009C0DC0"/>
    <w:rsid w:val="009C0F5A"/>
    <w:rsid w:val="009C12B4"/>
    <w:rsid w:val="009C14F7"/>
    <w:rsid w:val="009C166B"/>
    <w:rsid w:val="009C1BF4"/>
    <w:rsid w:val="009C1E8C"/>
    <w:rsid w:val="009C1EEF"/>
    <w:rsid w:val="009C297A"/>
    <w:rsid w:val="009C2DB2"/>
    <w:rsid w:val="009C2DDC"/>
    <w:rsid w:val="009C2F52"/>
    <w:rsid w:val="009C384A"/>
    <w:rsid w:val="009C3C54"/>
    <w:rsid w:val="009C3D8B"/>
    <w:rsid w:val="009C3E0C"/>
    <w:rsid w:val="009C41CD"/>
    <w:rsid w:val="009C4BC3"/>
    <w:rsid w:val="009C4D3A"/>
    <w:rsid w:val="009C4F4E"/>
    <w:rsid w:val="009C5323"/>
    <w:rsid w:val="009C5843"/>
    <w:rsid w:val="009C5AD9"/>
    <w:rsid w:val="009C5B69"/>
    <w:rsid w:val="009C5CC1"/>
    <w:rsid w:val="009C5CFA"/>
    <w:rsid w:val="009C62C7"/>
    <w:rsid w:val="009C66CB"/>
    <w:rsid w:val="009C6772"/>
    <w:rsid w:val="009C6836"/>
    <w:rsid w:val="009C6A36"/>
    <w:rsid w:val="009C6A7F"/>
    <w:rsid w:val="009C6BA4"/>
    <w:rsid w:val="009C6F97"/>
    <w:rsid w:val="009C701B"/>
    <w:rsid w:val="009C710B"/>
    <w:rsid w:val="009C74BF"/>
    <w:rsid w:val="009C7870"/>
    <w:rsid w:val="009C7B35"/>
    <w:rsid w:val="009D0121"/>
    <w:rsid w:val="009D028D"/>
    <w:rsid w:val="009D0388"/>
    <w:rsid w:val="009D0940"/>
    <w:rsid w:val="009D0949"/>
    <w:rsid w:val="009D0A58"/>
    <w:rsid w:val="009D0CDB"/>
    <w:rsid w:val="009D0D1C"/>
    <w:rsid w:val="009D0D45"/>
    <w:rsid w:val="009D0ED5"/>
    <w:rsid w:val="009D12BF"/>
    <w:rsid w:val="009D147E"/>
    <w:rsid w:val="009D1797"/>
    <w:rsid w:val="009D18D5"/>
    <w:rsid w:val="009D1BEB"/>
    <w:rsid w:val="009D1C18"/>
    <w:rsid w:val="009D1C27"/>
    <w:rsid w:val="009D1F22"/>
    <w:rsid w:val="009D2074"/>
    <w:rsid w:val="009D20C5"/>
    <w:rsid w:val="009D2160"/>
    <w:rsid w:val="009D21D8"/>
    <w:rsid w:val="009D26B5"/>
    <w:rsid w:val="009D284F"/>
    <w:rsid w:val="009D2BD1"/>
    <w:rsid w:val="009D2DC0"/>
    <w:rsid w:val="009D2FB3"/>
    <w:rsid w:val="009D3072"/>
    <w:rsid w:val="009D39B1"/>
    <w:rsid w:val="009D3A4C"/>
    <w:rsid w:val="009D3A65"/>
    <w:rsid w:val="009D3BC4"/>
    <w:rsid w:val="009D3DB7"/>
    <w:rsid w:val="009D402C"/>
    <w:rsid w:val="009D40D3"/>
    <w:rsid w:val="009D4163"/>
    <w:rsid w:val="009D4DD1"/>
    <w:rsid w:val="009D507A"/>
    <w:rsid w:val="009D523B"/>
    <w:rsid w:val="009D5363"/>
    <w:rsid w:val="009D5478"/>
    <w:rsid w:val="009D5687"/>
    <w:rsid w:val="009D5823"/>
    <w:rsid w:val="009D653E"/>
    <w:rsid w:val="009D653F"/>
    <w:rsid w:val="009D6812"/>
    <w:rsid w:val="009D68FD"/>
    <w:rsid w:val="009D70E8"/>
    <w:rsid w:val="009D7490"/>
    <w:rsid w:val="009D75BE"/>
    <w:rsid w:val="009D7680"/>
    <w:rsid w:val="009D77BD"/>
    <w:rsid w:val="009D7964"/>
    <w:rsid w:val="009D7AFB"/>
    <w:rsid w:val="009D7D44"/>
    <w:rsid w:val="009D7D6D"/>
    <w:rsid w:val="009D7DFC"/>
    <w:rsid w:val="009D7EED"/>
    <w:rsid w:val="009E02D7"/>
    <w:rsid w:val="009E04BA"/>
    <w:rsid w:val="009E05FD"/>
    <w:rsid w:val="009E1817"/>
    <w:rsid w:val="009E1BAA"/>
    <w:rsid w:val="009E1BB2"/>
    <w:rsid w:val="009E1C4A"/>
    <w:rsid w:val="009E1F51"/>
    <w:rsid w:val="009E218E"/>
    <w:rsid w:val="009E224D"/>
    <w:rsid w:val="009E2451"/>
    <w:rsid w:val="009E255B"/>
    <w:rsid w:val="009E28C3"/>
    <w:rsid w:val="009E3041"/>
    <w:rsid w:val="009E33C3"/>
    <w:rsid w:val="009E33D2"/>
    <w:rsid w:val="009E383F"/>
    <w:rsid w:val="009E390A"/>
    <w:rsid w:val="009E39A4"/>
    <w:rsid w:val="009E3A21"/>
    <w:rsid w:val="009E3EBC"/>
    <w:rsid w:val="009E3F34"/>
    <w:rsid w:val="009E4477"/>
    <w:rsid w:val="009E454A"/>
    <w:rsid w:val="009E4553"/>
    <w:rsid w:val="009E4555"/>
    <w:rsid w:val="009E4744"/>
    <w:rsid w:val="009E482D"/>
    <w:rsid w:val="009E497E"/>
    <w:rsid w:val="009E4A1C"/>
    <w:rsid w:val="009E4B78"/>
    <w:rsid w:val="009E4B9F"/>
    <w:rsid w:val="009E4BCA"/>
    <w:rsid w:val="009E4BF0"/>
    <w:rsid w:val="009E4E54"/>
    <w:rsid w:val="009E4EE4"/>
    <w:rsid w:val="009E4FB5"/>
    <w:rsid w:val="009E52E2"/>
    <w:rsid w:val="009E5317"/>
    <w:rsid w:val="009E542C"/>
    <w:rsid w:val="009E574A"/>
    <w:rsid w:val="009E5BD1"/>
    <w:rsid w:val="009E5DDC"/>
    <w:rsid w:val="009E627D"/>
    <w:rsid w:val="009E642A"/>
    <w:rsid w:val="009E658B"/>
    <w:rsid w:val="009E6895"/>
    <w:rsid w:val="009E6D5A"/>
    <w:rsid w:val="009E6F1F"/>
    <w:rsid w:val="009E718E"/>
    <w:rsid w:val="009E7376"/>
    <w:rsid w:val="009E782D"/>
    <w:rsid w:val="009E7CB5"/>
    <w:rsid w:val="009F0467"/>
    <w:rsid w:val="009F0693"/>
    <w:rsid w:val="009F07B8"/>
    <w:rsid w:val="009F0BC5"/>
    <w:rsid w:val="009F0CA4"/>
    <w:rsid w:val="009F0CE0"/>
    <w:rsid w:val="009F0E02"/>
    <w:rsid w:val="009F102C"/>
    <w:rsid w:val="009F110D"/>
    <w:rsid w:val="009F1463"/>
    <w:rsid w:val="009F157F"/>
    <w:rsid w:val="009F1822"/>
    <w:rsid w:val="009F1939"/>
    <w:rsid w:val="009F1B7F"/>
    <w:rsid w:val="009F1D17"/>
    <w:rsid w:val="009F20C4"/>
    <w:rsid w:val="009F21B2"/>
    <w:rsid w:val="009F2344"/>
    <w:rsid w:val="009F239A"/>
    <w:rsid w:val="009F24CE"/>
    <w:rsid w:val="009F2B76"/>
    <w:rsid w:val="009F2C0F"/>
    <w:rsid w:val="009F2CC6"/>
    <w:rsid w:val="009F2E42"/>
    <w:rsid w:val="009F2FB8"/>
    <w:rsid w:val="009F31F8"/>
    <w:rsid w:val="009F368B"/>
    <w:rsid w:val="009F3C04"/>
    <w:rsid w:val="009F3C1A"/>
    <w:rsid w:val="009F3E84"/>
    <w:rsid w:val="009F3E96"/>
    <w:rsid w:val="009F43ED"/>
    <w:rsid w:val="009F48F0"/>
    <w:rsid w:val="009F4D17"/>
    <w:rsid w:val="009F51A9"/>
    <w:rsid w:val="009F5208"/>
    <w:rsid w:val="009F530E"/>
    <w:rsid w:val="009F58BB"/>
    <w:rsid w:val="009F596C"/>
    <w:rsid w:val="009F5B7F"/>
    <w:rsid w:val="009F600B"/>
    <w:rsid w:val="009F6057"/>
    <w:rsid w:val="009F6521"/>
    <w:rsid w:val="009F655A"/>
    <w:rsid w:val="009F664B"/>
    <w:rsid w:val="009F66F4"/>
    <w:rsid w:val="009F685C"/>
    <w:rsid w:val="009F68F9"/>
    <w:rsid w:val="009F6AC3"/>
    <w:rsid w:val="009F6BDA"/>
    <w:rsid w:val="009F6E0B"/>
    <w:rsid w:val="009F6E61"/>
    <w:rsid w:val="009F6E9C"/>
    <w:rsid w:val="009F71F2"/>
    <w:rsid w:val="009F7272"/>
    <w:rsid w:val="009F7481"/>
    <w:rsid w:val="009F7729"/>
    <w:rsid w:val="009F7745"/>
    <w:rsid w:val="009F7A74"/>
    <w:rsid w:val="009F7B16"/>
    <w:rsid w:val="009F7B5F"/>
    <w:rsid w:val="009F7BAA"/>
    <w:rsid w:val="009F7CE7"/>
    <w:rsid w:val="00A002BE"/>
    <w:rsid w:val="00A002EC"/>
    <w:rsid w:val="00A003E0"/>
    <w:rsid w:val="00A0059B"/>
    <w:rsid w:val="00A008A6"/>
    <w:rsid w:val="00A00CBC"/>
    <w:rsid w:val="00A00F38"/>
    <w:rsid w:val="00A01199"/>
    <w:rsid w:val="00A014FE"/>
    <w:rsid w:val="00A018C1"/>
    <w:rsid w:val="00A018D0"/>
    <w:rsid w:val="00A01ACA"/>
    <w:rsid w:val="00A022DB"/>
    <w:rsid w:val="00A0240F"/>
    <w:rsid w:val="00A0264E"/>
    <w:rsid w:val="00A026E4"/>
    <w:rsid w:val="00A02702"/>
    <w:rsid w:val="00A028DB"/>
    <w:rsid w:val="00A02CA0"/>
    <w:rsid w:val="00A02CCF"/>
    <w:rsid w:val="00A02D16"/>
    <w:rsid w:val="00A02F2E"/>
    <w:rsid w:val="00A030A6"/>
    <w:rsid w:val="00A0350E"/>
    <w:rsid w:val="00A0356E"/>
    <w:rsid w:val="00A035DC"/>
    <w:rsid w:val="00A03662"/>
    <w:rsid w:val="00A039B1"/>
    <w:rsid w:val="00A03A60"/>
    <w:rsid w:val="00A03D74"/>
    <w:rsid w:val="00A03FA9"/>
    <w:rsid w:val="00A04226"/>
    <w:rsid w:val="00A04393"/>
    <w:rsid w:val="00A04448"/>
    <w:rsid w:val="00A048F3"/>
    <w:rsid w:val="00A04A5F"/>
    <w:rsid w:val="00A04F0A"/>
    <w:rsid w:val="00A05054"/>
    <w:rsid w:val="00A050C7"/>
    <w:rsid w:val="00A05561"/>
    <w:rsid w:val="00A05B7D"/>
    <w:rsid w:val="00A06222"/>
    <w:rsid w:val="00A0623A"/>
    <w:rsid w:val="00A0755F"/>
    <w:rsid w:val="00A07972"/>
    <w:rsid w:val="00A07F5F"/>
    <w:rsid w:val="00A106FB"/>
    <w:rsid w:val="00A108CE"/>
    <w:rsid w:val="00A10A79"/>
    <w:rsid w:val="00A10E98"/>
    <w:rsid w:val="00A11126"/>
    <w:rsid w:val="00A1116D"/>
    <w:rsid w:val="00A1127E"/>
    <w:rsid w:val="00A11570"/>
    <w:rsid w:val="00A116AC"/>
    <w:rsid w:val="00A117F9"/>
    <w:rsid w:val="00A11A43"/>
    <w:rsid w:val="00A11B8A"/>
    <w:rsid w:val="00A11B8E"/>
    <w:rsid w:val="00A11C8D"/>
    <w:rsid w:val="00A11D5D"/>
    <w:rsid w:val="00A11EBF"/>
    <w:rsid w:val="00A12339"/>
    <w:rsid w:val="00A12602"/>
    <w:rsid w:val="00A12820"/>
    <w:rsid w:val="00A12842"/>
    <w:rsid w:val="00A1302E"/>
    <w:rsid w:val="00A132DB"/>
    <w:rsid w:val="00A13475"/>
    <w:rsid w:val="00A13570"/>
    <w:rsid w:val="00A13620"/>
    <w:rsid w:val="00A1373B"/>
    <w:rsid w:val="00A1380A"/>
    <w:rsid w:val="00A13911"/>
    <w:rsid w:val="00A13A2B"/>
    <w:rsid w:val="00A143C1"/>
    <w:rsid w:val="00A14404"/>
    <w:rsid w:val="00A144E0"/>
    <w:rsid w:val="00A14868"/>
    <w:rsid w:val="00A14AD6"/>
    <w:rsid w:val="00A14B36"/>
    <w:rsid w:val="00A14C23"/>
    <w:rsid w:val="00A14D1E"/>
    <w:rsid w:val="00A14E26"/>
    <w:rsid w:val="00A152EE"/>
    <w:rsid w:val="00A155AB"/>
    <w:rsid w:val="00A1560D"/>
    <w:rsid w:val="00A1575C"/>
    <w:rsid w:val="00A15BDF"/>
    <w:rsid w:val="00A15D68"/>
    <w:rsid w:val="00A160E9"/>
    <w:rsid w:val="00A16252"/>
    <w:rsid w:val="00A1636D"/>
    <w:rsid w:val="00A1654C"/>
    <w:rsid w:val="00A1658A"/>
    <w:rsid w:val="00A16644"/>
    <w:rsid w:val="00A16653"/>
    <w:rsid w:val="00A1672C"/>
    <w:rsid w:val="00A1678B"/>
    <w:rsid w:val="00A17317"/>
    <w:rsid w:val="00A174B4"/>
    <w:rsid w:val="00A174BE"/>
    <w:rsid w:val="00A174DD"/>
    <w:rsid w:val="00A177B8"/>
    <w:rsid w:val="00A17CD8"/>
    <w:rsid w:val="00A17F64"/>
    <w:rsid w:val="00A20120"/>
    <w:rsid w:val="00A2021F"/>
    <w:rsid w:val="00A20390"/>
    <w:rsid w:val="00A20653"/>
    <w:rsid w:val="00A20D01"/>
    <w:rsid w:val="00A20DA5"/>
    <w:rsid w:val="00A2115A"/>
    <w:rsid w:val="00A21287"/>
    <w:rsid w:val="00A21395"/>
    <w:rsid w:val="00A21992"/>
    <w:rsid w:val="00A21F97"/>
    <w:rsid w:val="00A2228F"/>
    <w:rsid w:val="00A223F1"/>
    <w:rsid w:val="00A2271A"/>
    <w:rsid w:val="00A2287D"/>
    <w:rsid w:val="00A22C30"/>
    <w:rsid w:val="00A22D16"/>
    <w:rsid w:val="00A22D62"/>
    <w:rsid w:val="00A22D9C"/>
    <w:rsid w:val="00A22F9D"/>
    <w:rsid w:val="00A2306B"/>
    <w:rsid w:val="00A231C8"/>
    <w:rsid w:val="00A23432"/>
    <w:rsid w:val="00A237BE"/>
    <w:rsid w:val="00A23BB5"/>
    <w:rsid w:val="00A23E41"/>
    <w:rsid w:val="00A23F8C"/>
    <w:rsid w:val="00A2453C"/>
    <w:rsid w:val="00A24586"/>
    <w:rsid w:val="00A24662"/>
    <w:rsid w:val="00A24980"/>
    <w:rsid w:val="00A24DA1"/>
    <w:rsid w:val="00A24F39"/>
    <w:rsid w:val="00A2501B"/>
    <w:rsid w:val="00A25594"/>
    <w:rsid w:val="00A25828"/>
    <w:rsid w:val="00A25A5F"/>
    <w:rsid w:val="00A25AB0"/>
    <w:rsid w:val="00A25E03"/>
    <w:rsid w:val="00A260E3"/>
    <w:rsid w:val="00A2616B"/>
    <w:rsid w:val="00A263B1"/>
    <w:rsid w:val="00A265D5"/>
    <w:rsid w:val="00A268B1"/>
    <w:rsid w:val="00A26D6F"/>
    <w:rsid w:val="00A26E1E"/>
    <w:rsid w:val="00A26FC0"/>
    <w:rsid w:val="00A272B1"/>
    <w:rsid w:val="00A27F5C"/>
    <w:rsid w:val="00A30126"/>
    <w:rsid w:val="00A30598"/>
    <w:rsid w:val="00A309F2"/>
    <w:rsid w:val="00A30BA2"/>
    <w:rsid w:val="00A30D4B"/>
    <w:rsid w:val="00A30FF1"/>
    <w:rsid w:val="00A31044"/>
    <w:rsid w:val="00A310B3"/>
    <w:rsid w:val="00A31367"/>
    <w:rsid w:val="00A315DB"/>
    <w:rsid w:val="00A31A0F"/>
    <w:rsid w:val="00A31A2E"/>
    <w:rsid w:val="00A31AA1"/>
    <w:rsid w:val="00A31F7A"/>
    <w:rsid w:val="00A3217B"/>
    <w:rsid w:val="00A321FA"/>
    <w:rsid w:val="00A32372"/>
    <w:rsid w:val="00A33508"/>
    <w:rsid w:val="00A339EA"/>
    <w:rsid w:val="00A33A0A"/>
    <w:rsid w:val="00A33A62"/>
    <w:rsid w:val="00A33C67"/>
    <w:rsid w:val="00A33F8E"/>
    <w:rsid w:val="00A33FAC"/>
    <w:rsid w:val="00A34002"/>
    <w:rsid w:val="00A341F3"/>
    <w:rsid w:val="00A34339"/>
    <w:rsid w:val="00A34599"/>
    <w:rsid w:val="00A34947"/>
    <w:rsid w:val="00A349AF"/>
    <w:rsid w:val="00A34A11"/>
    <w:rsid w:val="00A34B3F"/>
    <w:rsid w:val="00A34C5F"/>
    <w:rsid w:val="00A34DD7"/>
    <w:rsid w:val="00A35389"/>
    <w:rsid w:val="00A35568"/>
    <w:rsid w:val="00A3564C"/>
    <w:rsid w:val="00A357D7"/>
    <w:rsid w:val="00A3584B"/>
    <w:rsid w:val="00A35862"/>
    <w:rsid w:val="00A35B36"/>
    <w:rsid w:val="00A35ED7"/>
    <w:rsid w:val="00A36231"/>
    <w:rsid w:val="00A36396"/>
    <w:rsid w:val="00A3652E"/>
    <w:rsid w:val="00A365EE"/>
    <w:rsid w:val="00A36826"/>
    <w:rsid w:val="00A36AC2"/>
    <w:rsid w:val="00A37140"/>
    <w:rsid w:val="00A37566"/>
    <w:rsid w:val="00A37571"/>
    <w:rsid w:val="00A37577"/>
    <w:rsid w:val="00A377D6"/>
    <w:rsid w:val="00A37B05"/>
    <w:rsid w:val="00A37D52"/>
    <w:rsid w:val="00A402AF"/>
    <w:rsid w:val="00A403CA"/>
    <w:rsid w:val="00A404D6"/>
    <w:rsid w:val="00A406D9"/>
    <w:rsid w:val="00A4092C"/>
    <w:rsid w:val="00A409FF"/>
    <w:rsid w:val="00A412A8"/>
    <w:rsid w:val="00A412FD"/>
    <w:rsid w:val="00A41617"/>
    <w:rsid w:val="00A41A39"/>
    <w:rsid w:val="00A421B7"/>
    <w:rsid w:val="00A421D8"/>
    <w:rsid w:val="00A4230F"/>
    <w:rsid w:val="00A423EC"/>
    <w:rsid w:val="00A42759"/>
    <w:rsid w:val="00A42887"/>
    <w:rsid w:val="00A42A13"/>
    <w:rsid w:val="00A42A7E"/>
    <w:rsid w:val="00A42C61"/>
    <w:rsid w:val="00A42F62"/>
    <w:rsid w:val="00A433F6"/>
    <w:rsid w:val="00A4356F"/>
    <w:rsid w:val="00A4396F"/>
    <w:rsid w:val="00A43A37"/>
    <w:rsid w:val="00A43C3A"/>
    <w:rsid w:val="00A43CF2"/>
    <w:rsid w:val="00A43D6E"/>
    <w:rsid w:val="00A43E58"/>
    <w:rsid w:val="00A43E92"/>
    <w:rsid w:val="00A44168"/>
    <w:rsid w:val="00A442E7"/>
    <w:rsid w:val="00A44332"/>
    <w:rsid w:val="00A4445F"/>
    <w:rsid w:val="00A446BB"/>
    <w:rsid w:val="00A4470F"/>
    <w:rsid w:val="00A447A2"/>
    <w:rsid w:val="00A44EF6"/>
    <w:rsid w:val="00A4529F"/>
    <w:rsid w:val="00A4556E"/>
    <w:rsid w:val="00A45612"/>
    <w:rsid w:val="00A457B2"/>
    <w:rsid w:val="00A4584E"/>
    <w:rsid w:val="00A45948"/>
    <w:rsid w:val="00A45B86"/>
    <w:rsid w:val="00A45DC6"/>
    <w:rsid w:val="00A45E3A"/>
    <w:rsid w:val="00A45F92"/>
    <w:rsid w:val="00A4660E"/>
    <w:rsid w:val="00A466CD"/>
    <w:rsid w:val="00A46C84"/>
    <w:rsid w:val="00A47B2F"/>
    <w:rsid w:val="00A47D5F"/>
    <w:rsid w:val="00A50278"/>
    <w:rsid w:val="00A50433"/>
    <w:rsid w:val="00A50CC2"/>
    <w:rsid w:val="00A50D0A"/>
    <w:rsid w:val="00A50D44"/>
    <w:rsid w:val="00A50F34"/>
    <w:rsid w:val="00A50F47"/>
    <w:rsid w:val="00A51032"/>
    <w:rsid w:val="00A5141F"/>
    <w:rsid w:val="00A51D56"/>
    <w:rsid w:val="00A51FED"/>
    <w:rsid w:val="00A5264A"/>
    <w:rsid w:val="00A528CA"/>
    <w:rsid w:val="00A528FD"/>
    <w:rsid w:val="00A52D2D"/>
    <w:rsid w:val="00A52E1F"/>
    <w:rsid w:val="00A5316D"/>
    <w:rsid w:val="00A5326B"/>
    <w:rsid w:val="00A53273"/>
    <w:rsid w:val="00A53399"/>
    <w:rsid w:val="00A5357D"/>
    <w:rsid w:val="00A536E3"/>
    <w:rsid w:val="00A53AD1"/>
    <w:rsid w:val="00A53AFB"/>
    <w:rsid w:val="00A53BB4"/>
    <w:rsid w:val="00A53C14"/>
    <w:rsid w:val="00A53CDD"/>
    <w:rsid w:val="00A53E9F"/>
    <w:rsid w:val="00A53FF0"/>
    <w:rsid w:val="00A5410A"/>
    <w:rsid w:val="00A541B7"/>
    <w:rsid w:val="00A5424C"/>
    <w:rsid w:val="00A54986"/>
    <w:rsid w:val="00A549F9"/>
    <w:rsid w:val="00A54C06"/>
    <w:rsid w:val="00A54C8F"/>
    <w:rsid w:val="00A54D21"/>
    <w:rsid w:val="00A55074"/>
    <w:rsid w:val="00A55081"/>
    <w:rsid w:val="00A550CA"/>
    <w:rsid w:val="00A55281"/>
    <w:rsid w:val="00A55790"/>
    <w:rsid w:val="00A557F7"/>
    <w:rsid w:val="00A559B3"/>
    <w:rsid w:val="00A55BF2"/>
    <w:rsid w:val="00A55CA2"/>
    <w:rsid w:val="00A55F76"/>
    <w:rsid w:val="00A56286"/>
    <w:rsid w:val="00A56308"/>
    <w:rsid w:val="00A5638A"/>
    <w:rsid w:val="00A567CC"/>
    <w:rsid w:val="00A56933"/>
    <w:rsid w:val="00A569A9"/>
    <w:rsid w:val="00A56B08"/>
    <w:rsid w:val="00A574B9"/>
    <w:rsid w:val="00A57584"/>
    <w:rsid w:val="00A575B0"/>
    <w:rsid w:val="00A57672"/>
    <w:rsid w:val="00A576AA"/>
    <w:rsid w:val="00A57820"/>
    <w:rsid w:val="00A5796E"/>
    <w:rsid w:val="00A57E38"/>
    <w:rsid w:val="00A6005F"/>
    <w:rsid w:val="00A602B6"/>
    <w:rsid w:val="00A606BF"/>
    <w:rsid w:val="00A607E4"/>
    <w:rsid w:val="00A60AD0"/>
    <w:rsid w:val="00A60FD1"/>
    <w:rsid w:val="00A616F9"/>
    <w:rsid w:val="00A6172F"/>
    <w:rsid w:val="00A618E9"/>
    <w:rsid w:val="00A61A91"/>
    <w:rsid w:val="00A61DD9"/>
    <w:rsid w:val="00A61EFF"/>
    <w:rsid w:val="00A61FCA"/>
    <w:rsid w:val="00A62128"/>
    <w:rsid w:val="00A624EC"/>
    <w:rsid w:val="00A62741"/>
    <w:rsid w:val="00A62745"/>
    <w:rsid w:val="00A62871"/>
    <w:rsid w:val="00A62BE0"/>
    <w:rsid w:val="00A62C22"/>
    <w:rsid w:val="00A62CA6"/>
    <w:rsid w:val="00A630BD"/>
    <w:rsid w:val="00A633DA"/>
    <w:rsid w:val="00A6363D"/>
    <w:rsid w:val="00A638E4"/>
    <w:rsid w:val="00A63C40"/>
    <w:rsid w:val="00A63C99"/>
    <w:rsid w:val="00A6417B"/>
    <w:rsid w:val="00A64A2A"/>
    <w:rsid w:val="00A64AD6"/>
    <w:rsid w:val="00A64AFE"/>
    <w:rsid w:val="00A64CF6"/>
    <w:rsid w:val="00A65014"/>
    <w:rsid w:val="00A6509D"/>
    <w:rsid w:val="00A650E1"/>
    <w:rsid w:val="00A651F9"/>
    <w:rsid w:val="00A65409"/>
    <w:rsid w:val="00A6568F"/>
    <w:rsid w:val="00A6583F"/>
    <w:rsid w:val="00A65863"/>
    <w:rsid w:val="00A65A5F"/>
    <w:rsid w:val="00A65B0D"/>
    <w:rsid w:val="00A65D57"/>
    <w:rsid w:val="00A6665D"/>
    <w:rsid w:val="00A666DD"/>
    <w:rsid w:val="00A667FF"/>
    <w:rsid w:val="00A66CFF"/>
    <w:rsid w:val="00A670B7"/>
    <w:rsid w:val="00A672A2"/>
    <w:rsid w:val="00A673B7"/>
    <w:rsid w:val="00A6749D"/>
    <w:rsid w:val="00A67548"/>
    <w:rsid w:val="00A6760A"/>
    <w:rsid w:val="00A67C91"/>
    <w:rsid w:val="00A67FBB"/>
    <w:rsid w:val="00A67FBC"/>
    <w:rsid w:val="00A702C0"/>
    <w:rsid w:val="00A70467"/>
    <w:rsid w:val="00A7066F"/>
    <w:rsid w:val="00A70A96"/>
    <w:rsid w:val="00A70BCF"/>
    <w:rsid w:val="00A710CE"/>
    <w:rsid w:val="00A713B7"/>
    <w:rsid w:val="00A717D1"/>
    <w:rsid w:val="00A71BCD"/>
    <w:rsid w:val="00A71D8C"/>
    <w:rsid w:val="00A72180"/>
    <w:rsid w:val="00A721B9"/>
    <w:rsid w:val="00A7228F"/>
    <w:rsid w:val="00A72339"/>
    <w:rsid w:val="00A725DA"/>
    <w:rsid w:val="00A72654"/>
    <w:rsid w:val="00A72F16"/>
    <w:rsid w:val="00A730DE"/>
    <w:rsid w:val="00A731BC"/>
    <w:rsid w:val="00A739A2"/>
    <w:rsid w:val="00A73CC6"/>
    <w:rsid w:val="00A73DEC"/>
    <w:rsid w:val="00A73F88"/>
    <w:rsid w:val="00A73FE8"/>
    <w:rsid w:val="00A7427E"/>
    <w:rsid w:val="00A7449F"/>
    <w:rsid w:val="00A74828"/>
    <w:rsid w:val="00A74A13"/>
    <w:rsid w:val="00A74C98"/>
    <w:rsid w:val="00A74E8A"/>
    <w:rsid w:val="00A74E9A"/>
    <w:rsid w:val="00A74EFC"/>
    <w:rsid w:val="00A757EF"/>
    <w:rsid w:val="00A75E4C"/>
    <w:rsid w:val="00A76100"/>
    <w:rsid w:val="00A76245"/>
    <w:rsid w:val="00A7631F"/>
    <w:rsid w:val="00A767D1"/>
    <w:rsid w:val="00A7685F"/>
    <w:rsid w:val="00A777E1"/>
    <w:rsid w:val="00A7799D"/>
    <w:rsid w:val="00A77A31"/>
    <w:rsid w:val="00A77CA5"/>
    <w:rsid w:val="00A77E33"/>
    <w:rsid w:val="00A77F29"/>
    <w:rsid w:val="00A800D2"/>
    <w:rsid w:val="00A804A7"/>
    <w:rsid w:val="00A80810"/>
    <w:rsid w:val="00A80839"/>
    <w:rsid w:val="00A812F5"/>
    <w:rsid w:val="00A816D0"/>
    <w:rsid w:val="00A8171D"/>
    <w:rsid w:val="00A81B8C"/>
    <w:rsid w:val="00A82184"/>
    <w:rsid w:val="00A82589"/>
    <w:rsid w:val="00A8298C"/>
    <w:rsid w:val="00A82B92"/>
    <w:rsid w:val="00A82D34"/>
    <w:rsid w:val="00A832E6"/>
    <w:rsid w:val="00A8330E"/>
    <w:rsid w:val="00A8338E"/>
    <w:rsid w:val="00A83485"/>
    <w:rsid w:val="00A83514"/>
    <w:rsid w:val="00A8355C"/>
    <w:rsid w:val="00A839DC"/>
    <w:rsid w:val="00A8442B"/>
    <w:rsid w:val="00A84B62"/>
    <w:rsid w:val="00A85008"/>
    <w:rsid w:val="00A856A0"/>
    <w:rsid w:val="00A85811"/>
    <w:rsid w:val="00A860E5"/>
    <w:rsid w:val="00A86380"/>
    <w:rsid w:val="00A86536"/>
    <w:rsid w:val="00A866A9"/>
    <w:rsid w:val="00A86BD0"/>
    <w:rsid w:val="00A86D06"/>
    <w:rsid w:val="00A86F5D"/>
    <w:rsid w:val="00A871E7"/>
    <w:rsid w:val="00A874B9"/>
    <w:rsid w:val="00A87869"/>
    <w:rsid w:val="00A879A0"/>
    <w:rsid w:val="00A904CE"/>
    <w:rsid w:val="00A9062F"/>
    <w:rsid w:val="00A90660"/>
    <w:rsid w:val="00A909DD"/>
    <w:rsid w:val="00A90B29"/>
    <w:rsid w:val="00A90C22"/>
    <w:rsid w:val="00A913C5"/>
    <w:rsid w:val="00A91604"/>
    <w:rsid w:val="00A91C41"/>
    <w:rsid w:val="00A91D79"/>
    <w:rsid w:val="00A91E09"/>
    <w:rsid w:val="00A91F28"/>
    <w:rsid w:val="00A92105"/>
    <w:rsid w:val="00A9233B"/>
    <w:rsid w:val="00A923E2"/>
    <w:rsid w:val="00A92404"/>
    <w:rsid w:val="00A92F23"/>
    <w:rsid w:val="00A939CF"/>
    <w:rsid w:val="00A93D93"/>
    <w:rsid w:val="00A93E6A"/>
    <w:rsid w:val="00A93E96"/>
    <w:rsid w:val="00A945C4"/>
    <w:rsid w:val="00A9464A"/>
    <w:rsid w:val="00A949BA"/>
    <w:rsid w:val="00A949BB"/>
    <w:rsid w:val="00A94B21"/>
    <w:rsid w:val="00A94B5A"/>
    <w:rsid w:val="00A9510D"/>
    <w:rsid w:val="00A95279"/>
    <w:rsid w:val="00A956BE"/>
    <w:rsid w:val="00A95743"/>
    <w:rsid w:val="00A95854"/>
    <w:rsid w:val="00A95A82"/>
    <w:rsid w:val="00A95C42"/>
    <w:rsid w:val="00A95E88"/>
    <w:rsid w:val="00A9603B"/>
    <w:rsid w:val="00A96312"/>
    <w:rsid w:val="00A9657C"/>
    <w:rsid w:val="00A965DE"/>
    <w:rsid w:val="00A9666C"/>
    <w:rsid w:val="00A967AF"/>
    <w:rsid w:val="00A96A23"/>
    <w:rsid w:val="00A96AF5"/>
    <w:rsid w:val="00A96CAA"/>
    <w:rsid w:val="00A96E5D"/>
    <w:rsid w:val="00A96E79"/>
    <w:rsid w:val="00A9770F"/>
    <w:rsid w:val="00A97826"/>
    <w:rsid w:val="00A97862"/>
    <w:rsid w:val="00A978AC"/>
    <w:rsid w:val="00A97C3E"/>
    <w:rsid w:val="00A97FAC"/>
    <w:rsid w:val="00AA02BC"/>
    <w:rsid w:val="00AA02FE"/>
    <w:rsid w:val="00AA0534"/>
    <w:rsid w:val="00AA0960"/>
    <w:rsid w:val="00AA0A6E"/>
    <w:rsid w:val="00AA0B58"/>
    <w:rsid w:val="00AA0D4C"/>
    <w:rsid w:val="00AA0E40"/>
    <w:rsid w:val="00AA0EE0"/>
    <w:rsid w:val="00AA1100"/>
    <w:rsid w:val="00AA1681"/>
    <w:rsid w:val="00AA1B46"/>
    <w:rsid w:val="00AA1D2F"/>
    <w:rsid w:val="00AA1DD2"/>
    <w:rsid w:val="00AA200F"/>
    <w:rsid w:val="00AA2809"/>
    <w:rsid w:val="00AA2B1F"/>
    <w:rsid w:val="00AA2BF8"/>
    <w:rsid w:val="00AA3188"/>
    <w:rsid w:val="00AA34E3"/>
    <w:rsid w:val="00AA3535"/>
    <w:rsid w:val="00AA3945"/>
    <w:rsid w:val="00AA39B6"/>
    <w:rsid w:val="00AA3C5B"/>
    <w:rsid w:val="00AA3C68"/>
    <w:rsid w:val="00AA3F4C"/>
    <w:rsid w:val="00AA46FB"/>
    <w:rsid w:val="00AA4960"/>
    <w:rsid w:val="00AA5148"/>
    <w:rsid w:val="00AA528A"/>
    <w:rsid w:val="00AA591D"/>
    <w:rsid w:val="00AA5BB2"/>
    <w:rsid w:val="00AA5C12"/>
    <w:rsid w:val="00AA5EE5"/>
    <w:rsid w:val="00AA644F"/>
    <w:rsid w:val="00AA65A3"/>
    <w:rsid w:val="00AA6B16"/>
    <w:rsid w:val="00AA711C"/>
    <w:rsid w:val="00AA755F"/>
    <w:rsid w:val="00AA7D2A"/>
    <w:rsid w:val="00AA7EB3"/>
    <w:rsid w:val="00AA7FC6"/>
    <w:rsid w:val="00AB0223"/>
    <w:rsid w:val="00AB065A"/>
    <w:rsid w:val="00AB0901"/>
    <w:rsid w:val="00AB106B"/>
    <w:rsid w:val="00AB10F4"/>
    <w:rsid w:val="00AB1730"/>
    <w:rsid w:val="00AB17CA"/>
    <w:rsid w:val="00AB1960"/>
    <w:rsid w:val="00AB1B14"/>
    <w:rsid w:val="00AB21A2"/>
    <w:rsid w:val="00AB25CB"/>
    <w:rsid w:val="00AB2746"/>
    <w:rsid w:val="00AB27C8"/>
    <w:rsid w:val="00AB2BAE"/>
    <w:rsid w:val="00AB2FCF"/>
    <w:rsid w:val="00AB2FE3"/>
    <w:rsid w:val="00AB33B8"/>
    <w:rsid w:val="00AB37D4"/>
    <w:rsid w:val="00AB3C3D"/>
    <w:rsid w:val="00AB3C72"/>
    <w:rsid w:val="00AB3F94"/>
    <w:rsid w:val="00AB4210"/>
    <w:rsid w:val="00AB4332"/>
    <w:rsid w:val="00AB464A"/>
    <w:rsid w:val="00AB4D68"/>
    <w:rsid w:val="00AB4E37"/>
    <w:rsid w:val="00AB4EB5"/>
    <w:rsid w:val="00AB5161"/>
    <w:rsid w:val="00AB53ED"/>
    <w:rsid w:val="00AB55EF"/>
    <w:rsid w:val="00AB5C52"/>
    <w:rsid w:val="00AB5CC7"/>
    <w:rsid w:val="00AB5DC0"/>
    <w:rsid w:val="00AB5F1B"/>
    <w:rsid w:val="00AB6372"/>
    <w:rsid w:val="00AB64BD"/>
    <w:rsid w:val="00AB6937"/>
    <w:rsid w:val="00AB697A"/>
    <w:rsid w:val="00AB6A20"/>
    <w:rsid w:val="00AB6A8A"/>
    <w:rsid w:val="00AB6D4D"/>
    <w:rsid w:val="00AB6FBE"/>
    <w:rsid w:val="00AB6FE5"/>
    <w:rsid w:val="00AB70DB"/>
    <w:rsid w:val="00AB729D"/>
    <w:rsid w:val="00AB78ED"/>
    <w:rsid w:val="00AB7D4A"/>
    <w:rsid w:val="00AB7E7D"/>
    <w:rsid w:val="00AB7F98"/>
    <w:rsid w:val="00AC01CD"/>
    <w:rsid w:val="00AC048A"/>
    <w:rsid w:val="00AC0928"/>
    <w:rsid w:val="00AC0BAD"/>
    <w:rsid w:val="00AC0C32"/>
    <w:rsid w:val="00AC0C82"/>
    <w:rsid w:val="00AC0FF8"/>
    <w:rsid w:val="00AC108F"/>
    <w:rsid w:val="00AC1458"/>
    <w:rsid w:val="00AC14F5"/>
    <w:rsid w:val="00AC1636"/>
    <w:rsid w:val="00AC16AD"/>
    <w:rsid w:val="00AC16FF"/>
    <w:rsid w:val="00AC1731"/>
    <w:rsid w:val="00AC1993"/>
    <w:rsid w:val="00AC1CE8"/>
    <w:rsid w:val="00AC1FE6"/>
    <w:rsid w:val="00AC20BF"/>
    <w:rsid w:val="00AC2112"/>
    <w:rsid w:val="00AC22B4"/>
    <w:rsid w:val="00AC2300"/>
    <w:rsid w:val="00AC2414"/>
    <w:rsid w:val="00AC244B"/>
    <w:rsid w:val="00AC28B0"/>
    <w:rsid w:val="00AC28F6"/>
    <w:rsid w:val="00AC2BCB"/>
    <w:rsid w:val="00AC2F87"/>
    <w:rsid w:val="00AC341D"/>
    <w:rsid w:val="00AC3661"/>
    <w:rsid w:val="00AC3ACF"/>
    <w:rsid w:val="00AC3EA2"/>
    <w:rsid w:val="00AC3F28"/>
    <w:rsid w:val="00AC3FFC"/>
    <w:rsid w:val="00AC41EE"/>
    <w:rsid w:val="00AC4CB7"/>
    <w:rsid w:val="00AC4E3F"/>
    <w:rsid w:val="00AC50FE"/>
    <w:rsid w:val="00AC5119"/>
    <w:rsid w:val="00AC534D"/>
    <w:rsid w:val="00AC53EA"/>
    <w:rsid w:val="00AC5477"/>
    <w:rsid w:val="00AC5522"/>
    <w:rsid w:val="00AC5770"/>
    <w:rsid w:val="00AC59A6"/>
    <w:rsid w:val="00AC5A0A"/>
    <w:rsid w:val="00AC5B7F"/>
    <w:rsid w:val="00AC5FD2"/>
    <w:rsid w:val="00AC669D"/>
    <w:rsid w:val="00AC6FE1"/>
    <w:rsid w:val="00AC7126"/>
    <w:rsid w:val="00AC7A63"/>
    <w:rsid w:val="00AC7B70"/>
    <w:rsid w:val="00AD0028"/>
    <w:rsid w:val="00AD0126"/>
    <w:rsid w:val="00AD0384"/>
    <w:rsid w:val="00AD04C3"/>
    <w:rsid w:val="00AD053A"/>
    <w:rsid w:val="00AD06CA"/>
    <w:rsid w:val="00AD07C0"/>
    <w:rsid w:val="00AD0C5E"/>
    <w:rsid w:val="00AD0E42"/>
    <w:rsid w:val="00AD12C6"/>
    <w:rsid w:val="00AD15AB"/>
    <w:rsid w:val="00AD163B"/>
    <w:rsid w:val="00AD18D9"/>
    <w:rsid w:val="00AD1AE0"/>
    <w:rsid w:val="00AD1AFF"/>
    <w:rsid w:val="00AD1C85"/>
    <w:rsid w:val="00AD1D74"/>
    <w:rsid w:val="00AD1E02"/>
    <w:rsid w:val="00AD1F21"/>
    <w:rsid w:val="00AD2128"/>
    <w:rsid w:val="00AD2664"/>
    <w:rsid w:val="00AD2784"/>
    <w:rsid w:val="00AD27F6"/>
    <w:rsid w:val="00AD2A17"/>
    <w:rsid w:val="00AD2EA9"/>
    <w:rsid w:val="00AD342C"/>
    <w:rsid w:val="00AD3718"/>
    <w:rsid w:val="00AD387F"/>
    <w:rsid w:val="00AD3E63"/>
    <w:rsid w:val="00AD4014"/>
    <w:rsid w:val="00AD4291"/>
    <w:rsid w:val="00AD4423"/>
    <w:rsid w:val="00AD4443"/>
    <w:rsid w:val="00AD4661"/>
    <w:rsid w:val="00AD47D4"/>
    <w:rsid w:val="00AD4B0C"/>
    <w:rsid w:val="00AD5088"/>
    <w:rsid w:val="00AD513D"/>
    <w:rsid w:val="00AD5345"/>
    <w:rsid w:val="00AD53D5"/>
    <w:rsid w:val="00AD5446"/>
    <w:rsid w:val="00AD5530"/>
    <w:rsid w:val="00AD55ED"/>
    <w:rsid w:val="00AD573A"/>
    <w:rsid w:val="00AD5C33"/>
    <w:rsid w:val="00AD63AE"/>
    <w:rsid w:val="00AD6573"/>
    <w:rsid w:val="00AD6695"/>
    <w:rsid w:val="00AD66AD"/>
    <w:rsid w:val="00AD68B0"/>
    <w:rsid w:val="00AD6C2E"/>
    <w:rsid w:val="00AD6DE7"/>
    <w:rsid w:val="00AD6E44"/>
    <w:rsid w:val="00AD7731"/>
    <w:rsid w:val="00AD7835"/>
    <w:rsid w:val="00AD7973"/>
    <w:rsid w:val="00AE0563"/>
    <w:rsid w:val="00AE07A2"/>
    <w:rsid w:val="00AE0951"/>
    <w:rsid w:val="00AE0B87"/>
    <w:rsid w:val="00AE0CCA"/>
    <w:rsid w:val="00AE0F9D"/>
    <w:rsid w:val="00AE1364"/>
    <w:rsid w:val="00AE148D"/>
    <w:rsid w:val="00AE16B3"/>
    <w:rsid w:val="00AE1E0D"/>
    <w:rsid w:val="00AE2018"/>
    <w:rsid w:val="00AE2230"/>
    <w:rsid w:val="00AE22C4"/>
    <w:rsid w:val="00AE22C7"/>
    <w:rsid w:val="00AE2437"/>
    <w:rsid w:val="00AE256E"/>
    <w:rsid w:val="00AE25D3"/>
    <w:rsid w:val="00AE26FC"/>
    <w:rsid w:val="00AE2B85"/>
    <w:rsid w:val="00AE2C96"/>
    <w:rsid w:val="00AE3069"/>
    <w:rsid w:val="00AE3426"/>
    <w:rsid w:val="00AE3553"/>
    <w:rsid w:val="00AE3579"/>
    <w:rsid w:val="00AE3BB5"/>
    <w:rsid w:val="00AE3C96"/>
    <w:rsid w:val="00AE3DF9"/>
    <w:rsid w:val="00AE3FEF"/>
    <w:rsid w:val="00AE4266"/>
    <w:rsid w:val="00AE4282"/>
    <w:rsid w:val="00AE4403"/>
    <w:rsid w:val="00AE4442"/>
    <w:rsid w:val="00AE454E"/>
    <w:rsid w:val="00AE4619"/>
    <w:rsid w:val="00AE486F"/>
    <w:rsid w:val="00AE4D91"/>
    <w:rsid w:val="00AE4E2B"/>
    <w:rsid w:val="00AE5434"/>
    <w:rsid w:val="00AE543C"/>
    <w:rsid w:val="00AE5593"/>
    <w:rsid w:val="00AE55B6"/>
    <w:rsid w:val="00AE59ED"/>
    <w:rsid w:val="00AE6037"/>
    <w:rsid w:val="00AE62F1"/>
    <w:rsid w:val="00AE6947"/>
    <w:rsid w:val="00AE6CD1"/>
    <w:rsid w:val="00AE6CDB"/>
    <w:rsid w:val="00AE6F35"/>
    <w:rsid w:val="00AE6F4D"/>
    <w:rsid w:val="00AE73E9"/>
    <w:rsid w:val="00AE74CB"/>
    <w:rsid w:val="00AE7C69"/>
    <w:rsid w:val="00AF069B"/>
    <w:rsid w:val="00AF0878"/>
    <w:rsid w:val="00AF0C30"/>
    <w:rsid w:val="00AF14F5"/>
    <w:rsid w:val="00AF15BC"/>
    <w:rsid w:val="00AF1DDC"/>
    <w:rsid w:val="00AF200C"/>
    <w:rsid w:val="00AF257D"/>
    <w:rsid w:val="00AF2773"/>
    <w:rsid w:val="00AF2B6B"/>
    <w:rsid w:val="00AF2C75"/>
    <w:rsid w:val="00AF2FD6"/>
    <w:rsid w:val="00AF2FFB"/>
    <w:rsid w:val="00AF3216"/>
    <w:rsid w:val="00AF3631"/>
    <w:rsid w:val="00AF4AA6"/>
    <w:rsid w:val="00AF4CD1"/>
    <w:rsid w:val="00AF4ED5"/>
    <w:rsid w:val="00AF4F78"/>
    <w:rsid w:val="00AF58AA"/>
    <w:rsid w:val="00AF631B"/>
    <w:rsid w:val="00AF665C"/>
    <w:rsid w:val="00AF6A5B"/>
    <w:rsid w:val="00AF6B8A"/>
    <w:rsid w:val="00AF6BC2"/>
    <w:rsid w:val="00AF6F25"/>
    <w:rsid w:val="00AF708C"/>
    <w:rsid w:val="00AF72D0"/>
    <w:rsid w:val="00AF740D"/>
    <w:rsid w:val="00AF7677"/>
    <w:rsid w:val="00AF7D49"/>
    <w:rsid w:val="00B0084A"/>
    <w:rsid w:val="00B00957"/>
    <w:rsid w:val="00B00A8E"/>
    <w:rsid w:val="00B00B1B"/>
    <w:rsid w:val="00B00BF4"/>
    <w:rsid w:val="00B00D92"/>
    <w:rsid w:val="00B010F3"/>
    <w:rsid w:val="00B01424"/>
    <w:rsid w:val="00B01562"/>
    <w:rsid w:val="00B0182F"/>
    <w:rsid w:val="00B01DBD"/>
    <w:rsid w:val="00B01ED4"/>
    <w:rsid w:val="00B01F45"/>
    <w:rsid w:val="00B01FC7"/>
    <w:rsid w:val="00B01FE2"/>
    <w:rsid w:val="00B02024"/>
    <w:rsid w:val="00B02515"/>
    <w:rsid w:val="00B028F8"/>
    <w:rsid w:val="00B02F62"/>
    <w:rsid w:val="00B03038"/>
    <w:rsid w:val="00B030B1"/>
    <w:rsid w:val="00B03162"/>
    <w:rsid w:val="00B033B3"/>
    <w:rsid w:val="00B03833"/>
    <w:rsid w:val="00B03863"/>
    <w:rsid w:val="00B03A6B"/>
    <w:rsid w:val="00B03AF8"/>
    <w:rsid w:val="00B03F7B"/>
    <w:rsid w:val="00B03FFE"/>
    <w:rsid w:val="00B041B6"/>
    <w:rsid w:val="00B04354"/>
    <w:rsid w:val="00B0454D"/>
    <w:rsid w:val="00B047B4"/>
    <w:rsid w:val="00B0494E"/>
    <w:rsid w:val="00B04B41"/>
    <w:rsid w:val="00B04C3D"/>
    <w:rsid w:val="00B04C66"/>
    <w:rsid w:val="00B04EBD"/>
    <w:rsid w:val="00B04EE5"/>
    <w:rsid w:val="00B05156"/>
    <w:rsid w:val="00B0536A"/>
    <w:rsid w:val="00B053E9"/>
    <w:rsid w:val="00B053F8"/>
    <w:rsid w:val="00B05AED"/>
    <w:rsid w:val="00B05D58"/>
    <w:rsid w:val="00B05E88"/>
    <w:rsid w:val="00B05F70"/>
    <w:rsid w:val="00B05FD3"/>
    <w:rsid w:val="00B0645F"/>
    <w:rsid w:val="00B066F5"/>
    <w:rsid w:val="00B06B66"/>
    <w:rsid w:val="00B06BC8"/>
    <w:rsid w:val="00B06BCC"/>
    <w:rsid w:val="00B06D08"/>
    <w:rsid w:val="00B06F82"/>
    <w:rsid w:val="00B07062"/>
    <w:rsid w:val="00B07326"/>
    <w:rsid w:val="00B076EF"/>
    <w:rsid w:val="00B0781B"/>
    <w:rsid w:val="00B07C37"/>
    <w:rsid w:val="00B101F1"/>
    <w:rsid w:val="00B10498"/>
    <w:rsid w:val="00B104AE"/>
    <w:rsid w:val="00B1059B"/>
    <w:rsid w:val="00B105F5"/>
    <w:rsid w:val="00B10A52"/>
    <w:rsid w:val="00B11175"/>
    <w:rsid w:val="00B111D4"/>
    <w:rsid w:val="00B1152B"/>
    <w:rsid w:val="00B11530"/>
    <w:rsid w:val="00B11C38"/>
    <w:rsid w:val="00B11DAE"/>
    <w:rsid w:val="00B1251B"/>
    <w:rsid w:val="00B12640"/>
    <w:rsid w:val="00B12840"/>
    <w:rsid w:val="00B1294D"/>
    <w:rsid w:val="00B12DA1"/>
    <w:rsid w:val="00B13005"/>
    <w:rsid w:val="00B132EB"/>
    <w:rsid w:val="00B13599"/>
    <w:rsid w:val="00B137C4"/>
    <w:rsid w:val="00B13A3C"/>
    <w:rsid w:val="00B13DF3"/>
    <w:rsid w:val="00B14828"/>
    <w:rsid w:val="00B149AC"/>
    <w:rsid w:val="00B14BDB"/>
    <w:rsid w:val="00B151BE"/>
    <w:rsid w:val="00B1568E"/>
    <w:rsid w:val="00B1587A"/>
    <w:rsid w:val="00B1592C"/>
    <w:rsid w:val="00B15A11"/>
    <w:rsid w:val="00B15C75"/>
    <w:rsid w:val="00B15CE7"/>
    <w:rsid w:val="00B16033"/>
    <w:rsid w:val="00B1615E"/>
    <w:rsid w:val="00B16160"/>
    <w:rsid w:val="00B1634A"/>
    <w:rsid w:val="00B1664D"/>
    <w:rsid w:val="00B16999"/>
    <w:rsid w:val="00B16B64"/>
    <w:rsid w:val="00B1768C"/>
    <w:rsid w:val="00B1786A"/>
    <w:rsid w:val="00B178FA"/>
    <w:rsid w:val="00B17909"/>
    <w:rsid w:val="00B17952"/>
    <w:rsid w:val="00B17A63"/>
    <w:rsid w:val="00B20111"/>
    <w:rsid w:val="00B201AD"/>
    <w:rsid w:val="00B20374"/>
    <w:rsid w:val="00B20598"/>
    <w:rsid w:val="00B2062F"/>
    <w:rsid w:val="00B20C14"/>
    <w:rsid w:val="00B20E7D"/>
    <w:rsid w:val="00B2103D"/>
    <w:rsid w:val="00B2158A"/>
    <w:rsid w:val="00B21D27"/>
    <w:rsid w:val="00B21D3C"/>
    <w:rsid w:val="00B21EC4"/>
    <w:rsid w:val="00B222B1"/>
    <w:rsid w:val="00B223AE"/>
    <w:rsid w:val="00B2260C"/>
    <w:rsid w:val="00B228A4"/>
    <w:rsid w:val="00B22CDD"/>
    <w:rsid w:val="00B22D3B"/>
    <w:rsid w:val="00B22F0E"/>
    <w:rsid w:val="00B22FA2"/>
    <w:rsid w:val="00B23427"/>
    <w:rsid w:val="00B2367D"/>
    <w:rsid w:val="00B23780"/>
    <w:rsid w:val="00B23A1E"/>
    <w:rsid w:val="00B240A4"/>
    <w:rsid w:val="00B2421E"/>
    <w:rsid w:val="00B24673"/>
    <w:rsid w:val="00B2468D"/>
    <w:rsid w:val="00B2520B"/>
    <w:rsid w:val="00B258F1"/>
    <w:rsid w:val="00B25C3C"/>
    <w:rsid w:val="00B2623D"/>
    <w:rsid w:val="00B264E4"/>
    <w:rsid w:val="00B26842"/>
    <w:rsid w:val="00B26B7B"/>
    <w:rsid w:val="00B27043"/>
    <w:rsid w:val="00B272D7"/>
    <w:rsid w:val="00B273EA"/>
    <w:rsid w:val="00B276F5"/>
    <w:rsid w:val="00B2797E"/>
    <w:rsid w:val="00B27DE9"/>
    <w:rsid w:val="00B300C5"/>
    <w:rsid w:val="00B302CD"/>
    <w:rsid w:val="00B30825"/>
    <w:rsid w:val="00B30A76"/>
    <w:rsid w:val="00B30B84"/>
    <w:rsid w:val="00B30C42"/>
    <w:rsid w:val="00B30FB0"/>
    <w:rsid w:val="00B312DC"/>
    <w:rsid w:val="00B31332"/>
    <w:rsid w:val="00B313E3"/>
    <w:rsid w:val="00B317DE"/>
    <w:rsid w:val="00B3191C"/>
    <w:rsid w:val="00B31E5A"/>
    <w:rsid w:val="00B32043"/>
    <w:rsid w:val="00B320CD"/>
    <w:rsid w:val="00B3218F"/>
    <w:rsid w:val="00B321B0"/>
    <w:rsid w:val="00B32259"/>
    <w:rsid w:val="00B32820"/>
    <w:rsid w:val="00B3297D"/>
    <w:rsid w:val="00B32AD7"/>
    <w:rsid w:val="00B32B68"/>
    <w:rsid w:val="00B32DB5"/>
    <w:rsid w:val="00B3327E"/>
    <w:rsid w:val="00B33465"/>
    <w:rsid w:val="00B33799"/>
    <w:rsid w:val="00B33F55"/>
    <w:rsid w:val="00B3431F"/>
    <w:rsid w:val="00B348D5"/>
    <w:rsid w:val="00B34A2D"/>
    <w:rsid w:val="00B34A50"/>
    <w:rsid w:val="00B34AB0"/>
    <w:rsid w:val="00B34B80"/>
    <w:rsid w:val="00B34E2D"/>
    <w:rsid w:val="00B34F8C"/>
    <w:rsid w:val="00B35235"/>
    <w:rsid w:val="00B3544F"/>
    <w:rsid w:val="00B35511"/>
    <w:rsid w:val="00B35635"/>
    <w:rsid w:val="00B356D1"/>
    <w:rsid w:val="00B35737"/>
    <w:rsid w:val="00B35B7A"/>
    <w:rsid w:val="00B35EE0"/>
    <w:rsid w:val="00B36014"/>
    <w:rsid w:val="00B365CC"/>
    <w:rsid w:val="00B368D2"/>
    <w:rsid w:val="00B36917"/>
    <w:rsid w:val="00B36950"/>
    <w:rsid w:val="00B3697F"/>
    <w:rsid w:val="00B36AF0"/>
    <w:rsid w:val="00B36BD1"/>
    <w:rsid w:val="00B36E5A"/>
    <w:rsid w:val="00B37624"/>
    <w:rsid w:val="00B37835"/>
    <w:rsid w:val="00B37A19"/>
    <w:rsid w:val="00B37AD6"/>
    <w:rsid w:val="00B37ADF"/>
    <w:rsid w:val="00B37B73"/>
    <w:rsid w:val="00B40026"/>
    <w:rsid w:val="00B4021C"/>
    <w:rsid w:val="00B40F6D"/>
    <w:rsid w:val="00B416B5"/>
    <w:rsid w:val="00B419E8"/>
    <w:rsid w:val="00B41BF0"/>
    <w:rsid w:val="00B41F75"/>
    <w:rsid w:val="00B41FC1"/>
    <w:rsid w:val="00B42822"/>
    <w:rsid w:val="00B42A46"/>
    <w:rsid w:val="00B42B5D"/>
    <w:rsid w:val="00B4304C"/>
    <w:rsid w:val="00B4315E"/>
    <w:rsid w:val="00B43177"/>
    <w:rsid w:val="00B4335F"/>
    <w:rsid w:val="00B434AC"/>
    <w:rsid w:val="00B4379F"/>
    <w:rsid w:val="00B43F71"/>
    <w:rsid w:val="00B4416D"/>
    <w:rsid w:val="00B441D7"/>
    <w:rsid w:val="00B4425E"/>
    <w:rsid w:val="00B446D1"/>
    <w:rsid w:val="00B44788"/>
    <w:rsid w:val="00B4479D"/>
    <w:rsid w:val="00B45087"/>
    <w:rsid w:val="00B450B2"/>
    <w:rsid w:val="00B45703"/>
    <w:rsid w:val="00B45AF0"/>
    <w:rsid w:val="00B45CB4"/>
    <w:rsid w:val="00B45E76"/>
    <w:rsid w:val="00B45E7A"/>
    <w:rsid w:val="00B4618E"/>
    <w:rsid w:val="00B46226"/>
    <w:rsid w:val="00B466AF"/>
    <w:rsid w:val="00B46713"/>
    <w:rsid w:val="00B467C1"/>
    <w:rsid w:val="00B478A3"/>
    <w:rsid w:val="00B47CC7"/>
    <w:rsid w:val="00B47FAF"/>
    <w:rsid w:val="00B50634"/>
    <w:rsid w:val="00B508B5"/>
    <w:rsid w:val="00B5098E"/>
    <w:rsid w:val="00B509BA"/>
    <w:rsid w:val="00B50D39"/>
    <w:rsid w:val="00B50ED0"/>
    <w:rsid w:val="00B518FF"/>
    <w:rsid w:val="00B51CE6"/>
    <w:rsid w:val="00B51E95"/>
    <w:rsid w:val="00B51EFF"/>
    <w:rsid w:val="00B51FA9"/>
    <w:rsid w:val="00B52111"/>
    <w:rsid w:val="00B5213B"/>
    <w:rsid w:val="00B528EC"/>
    <w:rsid w:val="00B52965"/>
    <w:rsid w:val="00B52A75"/>
    <w:rsid w:val="00B52D80"/>
    <w:rsid w:val="00B53229"/>
    <w:rsid w:val="00B5342B"/>
    <w:rsid w:val="00B535FE"/>
    <w:rsid w:val="00B53853"/>
    <w:rsid w:val="00B53950"/>
    <w:rsid w:val="00B5402F"/>
    <w:rsid w:val="00B54101"/>
    <w:rsid w:val="00B54212"/>
    <w:rsid w:val="00B5457C"/>
    <w:rsid w:val="00B548AB"/>
    <w:rsid w:val="00B54A22"/>
    <w:rsid w:val="00B54D40"/>
    <w:rsid w:val="00B54EE4"/>
    <w:rsid w:val="00B54F01"/>
    <w:rsid w:val="00B54F4F"/>
    <w:rsid w:val="00B55314"/>
    <w:rsid w:val="00B556AC"/>
    <w:rsid w:val="00B556B2"/>
    <w:rsid w:val="00B55970"/>
    <w:rsid w:val="00B559F7"/>
    <w:rsid w:val="00B55D86"/>
    <w:rsid w:val="00B55F0B"/>
    <w:rsid w:val="00B5658E"/>
    <w:rsid w:val="00B56933"/>
    <w:rsid w:val="00B56C02"/>
    <w:rsid w:val="00B56C67"/>
    <w:rsid w:val="00B56D66"/>
    <w:rsid w:val="00B5713E"/>
    <w:rsid w:val="00B571EE"/>
    <w:rsid w:val="00B572CC"/>
    <w:rsid w:val="00B573BF"/>
    <w:rsid w:val="00B5742F"/>
    <w:rsid w:val="00B575A7"/>
    <w:rsid w:val="00B577DA"/>
    <w:rsid w:val="00B57A38"/>
    <w:rsid w:val="00B57A79"/>
    <w:rsid w:val="00B57C36"/>
    <w:rsid w:val="00B57D0E"/>
    <w:rsid w:val="00B60089"/>
    <w:rsid w:val="00B6035B"/>
    <w:rsid w:val="00B60546"/>
    <w:rsid w:val="00B6055C"/>
    <w:rsid w:val="00B605B6"/>
    <w:rsid w:val="00B605F5"/>
    <w:rsid w:val="00B607CF"/>
    <w:rsid w:val="00B60ADC"/>
    <w:rsid w:val="00B60DEA"/>
    <w:rsid w:val="00B615A4"/>
    <w:rsid w:val="00B616B7"/>
    <w:rsid w:val="00B619A2"/>
    <w:rsid w:val="00B61A3A"/>
    <w:rsid w:val="00B61DED"/>
    <w:rsid w:val="00B61F19"/>
    <w:rsid w:val="00B622BA"/>
    <w:rsid w:val="00B622EF"/>
    <w:rsid w:val="00B62535"/>
    <w:rsid w:val="00B625F0"/>
    <w:rsid w:val="00B62600"/>
    <w:rsid w:val="00B626D5"/>
    <w:rsid w:val="00B62B95"/>
    <w:rsid w:val="00B62E9F"/>
    <w:rsid w:val="00B62F63"/>
    <w:rsid w:val="00B636D1"/>
    <w:rsid w:val="00B639BA"/>
    <w:rsid w:val="00B63FAF"/>
    <w:rsid w:val="00B642B8"/>
    <w:rsid w:val="00B64772"/>
    <w:rsid w:val="00B64B5F"/>
    <w:rsid w:val="00B64CE6"/>
    <w:rsid w:val="00B64FA2"/>
    <w:rsid w:val="00B653F0"/>
    <w:rsid w:val="00B655EC"/>
    <w:rsid w:val="00B6567F"/>
    <w:rsid w:val="00B656AF"/>
    <w:rsid w:val="00B65703"/>
    <w:rsid w:val="00B65C7C"/>
    <w:rsid w:val="00B660BD"/>
    <w:rsid w:val="00B66176"/>
    <w:rsid w:val="00B66425"/>
    <w:rsid w:val="00B66549"/>
    <w:rsid w:val="00B6686B"/>
    <w:rsid w:val="00B67472"/>
    <w:rsid w:val="00B675C9"/>
    <w:rsid w:val="00B6786F"/>
    <w:rsid w:val="00B67AFC"/>
    <w:rsid w:val="00B67E56"/>
    <w:rsid w:val="00B67F21"/>
    <w:rsid w:val="00B70039"/>
    <w:rsid w:val="00B7011F"/>
    <w:rsid w:val="00B7060B"/>
    <w:rsid w:val="00B70AC4"/>
    <w:rsid w:val="00B70D8D"/>
    <w:rsid w:val="00B71285"/>
    <w:rsid w:val="00B714EA"/>
    <w:rsid w:val="00B714FF"/>
    <w:rsid w:val="00B716B0"/>
    <w:rsid w:val="00B71A5D"/>
    <w:rsid w:val="00B71AB4"/>
    <w:rsid w:val="00B71B69"/>
    <w:rsid w:val="00B71BA0"/>
    <w:rsid w:val="00B71F96"/>
    <w:rsid w:val="00B722B1"/>
    <w:rsid w:val="00B725F3"/>
    <w:rsid w:val="00B72601"/>
    <w:rsid w:val="00B72969"/>
    <w:rsid w:val="00B72A53"/>
    <w:rsid w:val="00B72C30"/>
    <w:rsid w:val="00B7328B"/>
    <w:rsid w:val="00B73496"/>
    <w:rsid w:val="00B734CA"/>
    <w:rsid w:val="00B735C4"/>
    <w:rsid w:val="00B737FE"/>
    <w:rsid w:val="00B73A9F"/>
    <w:rsid w:val="00B73BB5"/>
    <w:rsid w:val="00B73CCE"/>
    <w:rsid w:val="00B73D9F"/>
    <w:rsid w:val="00B73DBF"/>
    <w:rsid w:val="00B73DDF"/>
    <w:rsid w:val="00B74028"/>
    <w:rsid w:val="00B744D9"/>
    <w:rsid w:val="00B74665"/>
    <w:rsid w:val="00B74739"/>
    <w:rsid w:val="00B748B2"/>
    <w:rsid w:val="00B74970"/>
    <w:rsid w:val="00B74A42"/>
    <w:rsid w:val="00B74A6F"/>
    <w:rsid w:val="00B74B83"/>
    <w:rsid w:val="00B74E3C"/>
    <w:rsid w:val="00B7508E"/>
    <w:rsid w:val="00B75135"/>
    <w:rsid w:val="00B756DC"/>
    <w:rsid w:val="00B75982"/>
    <w:rsid w:val="00B75A1B"/>
    <w:rsid w:val="00B75B20"/>
    <w:rsid w:val="00B75E54"/>
    <w:rsid w:val="00B7639E"/>
    <w:rsid w:val="00B7669C"/>
    <w:rsid w:val="00B76718"/>
    <w:rsid w:val="00B76820"/>
    <w:rsid w:val="00B76BEE"/>
    <w:rsid w:val="00B76D8E"/>
    <w:rsid w:val="00B77073"/>
    <w:rsid w:val="00B7709B"/>
    <w:rsid w:val="00B77115"/>
    <w:rsid w:val="00B774B5"/>
    <w:rsid w:val="00B77529"/>
    <w:rsid w:val="00B777DE"/>
    <w:rsid w:val="00B77E48"/>
    <w:rsid w:val="00B77F60"/>
    <w:rsid w:val="00B80336"/>
    <w:rsid w:val="00B804A8"/>
    <w:rsid w:val="00B804AD"/>
    <w:rsid w:val="00B804E2"/>
    <w:rsid w:val="00B80BF4"/>
    <w:rsid w:val="00B80C24"/>
    <w:rsid w:val="00B80C4A"/>
    <w:rsid w:val="00B80D66"/>
    <w:rsid w:val="00B80EB4"/>
    <w:rsid w:val="00B80F3C"/>
    <w:rsid w:val="00B80F5E"/>
    <w:rsid w:val="00B8103F"/>
    <w:rsid w:val="00B81323"/>
    <w:rsid w:val="00B81816"/>
    <w:rsid w:val="00B81B49"/>
    <w:rsid w:val="00B81C79"/>
    <w:rsid w:val="00B81D45"/>
    <w:rsid w:val="00B820CB"/>
    <w:rsid w:val="00B82688"/>
    <w:rsid w:val="00B829E5"/>
    <w:rsid w:val="00B82B7A"/>
    <w:rsid w:val="00B82BCF"/>
    <w:rsid w:val="00B8302A"/>
    <w:rsid w:val="00B83100"/>
    <w:rsid w:val="00B833EC"/>
    <w:rsid w:val="00B83518"/>
    <w:rsid w:val="00B83AEB"/>
    <w:rsid w:val="00B83BA2"/>
    <w:rsid w:val="00B83D25"/>
    <w:rsid w:val="00B83D81"/>
    <w:rsid w:val="00B83DAA"/>
    <w:rsid w:val="00B842B1"/>
    <w:rsid w:val="00B84CC9"/>
    <w:rsid w:val="00B84D23"/>
    <w:rsid w:val="00B8520F"/>
    <w:rsid w:val="00B852BE"/>
    <w:rsid w:val="00B8536D"/>
    <w:rsid w:val="00B853E5"/>
    <w:rsid w:val="00B85461"/>
    <w:rsid w:val="00B8547B"/>
    <w:rsid w:val="00B854C4"/>
    <w:rsid w:val="00B856C9"/>
    <w:rsid w:val="00B858A8"/>
    <w:rsid w:val="00B85DD4"/>
    <w:rsid w:val="00B85E7C"/>
    <w:rsid w:val="00B860C9"/>
    <w:rsid w:val="00B8636D"/>
    <w:rsid w:val="00B867D4"/>
    <w:rsid w:val="00B86910"/>
    <w:rsid w:val="00B86932"/>
    <w:rsid w:val="00B86B30"/>
    <w:rsid w:val="00B86F43"/>
    <w:rsid w:val="00B86F51"/>
    <w:rsid w:val="00B87178"/>
    <w:rsid w:val="00B8723B"/>
    <w:rsid w:val="00B873A0"/>
    <w:rsid w:val="00B873C8"/>
    <w:rsid w:val="00B8775B"/>
    <w:rsid w:val="00B87858"/>
    <w:rsid w:val="00B87950"/>
    <w:rsid w:val="00B87B37"/>
    <w:rsid w:val="00B87BA0"/>
    <w:rsid w:val="00B87F9F"/>
    <w:rsid w:val="00B90220"/>
    <w:rsid w:val="00B90572"/>
    <w:rsid w:val="00B909C0"/>
    <w:rsid w:val="00B90AAD"/>
    <w:rsid w:val="00B90AD5"/>
    <w:rsid w:val="00B90B50"/>
    <w:rsid w:val="00B911A5"/>
    <w:rsid w:val="00B911D2"/>
    <w:rsid w:val="00B9192E"/>
    <w:rsid w:val="00B91F83"/>
    <w:rsid w:val="00B92418"/>
    <w:rsid w:val="00B92579"/>
    <w:rsid w:val="00B928DE"/>
    <w:rsid w:val="00B92B5D"/>
    <w:rsid w:val="00B92C3A"/>
    <w:rsid w:val="00B92CA8"/>
    <w:rsid w:val="00B92D0D"/>
    <w:rsid w:val="00B92E11"/>
    <w:rsid w:val="00B92E76"/>
    <w:rsid w:val="00B93442"/>
    <w:rsid w:val="00B93623"/>
    <w:rsid w:val="00B93C73"/>
    <w:rsid w:val="00B93D4F"/>
    <w:rsid w:val="00B93E20"/>
    <w:rsid w:val="00B942EE"/>
    <w:rsid w:val="00B94841"/>
    <w:rsid w:val="00B94874"/>
    <w:rsid w:val="00B94B2B"/>
    <w:rsid w:val="00B94EEB"/>
    <w:rsid w:val="00B953F6"/>
    <w:rsid w:val="00B956A5"/>
    <w:rsid w:val="00B95746"/>
    <w:rsid w:val="00B95BE6"/>
    <w:rsid w:val="00B95E99"/>
    <w:rsid w:val="00B95F49"/>
    <w:rsid w:val="00B9607F"/>
    <w:rsid w:val="00B965D8"/>
    <w:rsid w:val="00B9670B"/>
    <w:rsid w:val="00B9674A"/>
    <w:rsid w:val="00B97144"/>
    <w:rsid w:val="00B9714D"/>
    <w:rsid w:val="00B971D3"/>
    <w:rsid w:val="00B97283"/>
    <w:rsid w:val="00B974BF"/>
    <w:rsid w:val="00B9756A"/>
    <w:rsid w:val="00B979B1"/>
    <w:rsid w:val="00B97CBB"/>
    <w:rsid w:val="00BA0101"/>
    <w:rsid w:val="00BA0175"/>
    <w:rsid w:val="00BA05CC"/>
    <w:rsid w:val="00BA0B19"/>
    <w:rsid w:val="00BA0DE8"/>
    <w:rsid w:val="00BA1082"/>
    <w:rsid w:val="00BA13C5"/>
    <w:rsid w:val="00BA15A2"/>
    <w:rsid w:val="00BA1B64"/>
    <w:rsid w:val="00BA1CF3"/>
    <w:rsid w:val="00BA1D18"/>
    <w:rsid w:val="00BA1D5F"/>
    <w:rsid w:val="00BA217C"/>
    <w:rsid w:val="00BA21EA"/>
    <w:rsid w:val="00BA22CE"/>
    <w:rsid w:val="00BA2413"/>
    <w:rsid w:val="00BA2C0D"/>
    <w:rsid w:val="00BA2D2D"/>
    <w:rsid w:val="00BA2D79"/>
    <w:rsid w:val="00BA2E70"/>
    <w:rsid w:val="00BA2EDE"/>
    <w:rsid w:val="00BA2F24"/>
    <w:rsid w:val="00BA303F"/>
    <w:rsid w:val="00BA30B9"/>
    <w:rsid w:val="00BA3271"/>
    <w:rsid w:val="00BA3592"/>
    <w:rsid w:val="00BA37B3"/>
    <w:rsid w:val="00BA3B22"/>
    <w:rsid w:val="00BA3BD2"/>
    <w:rsid w:val="00BA3E21"/>
    <w:rsid w:val="00BA3E87"/>
    <w:rsid w:val="00BA4609"/>
    <w:rsid w:val="00BA483E"/>
    <w:rsid w:val="00BA4ACE"/>
    <w:rsid w:val="00BA516D"/>
    <w:rsid w:val="00BA51D6"/>
    <w:rsid w:val="00BA55B5"/>
    <w:rsid w:val="00BA55DB"/>
    <w:rsid w:val="00BA56FA"/>
    <w:rsid w:val="00BA57CD"/>
    <w:rsid w:val="00BA5961"/>
    <w:rsid w:val="00BA5C67"/>
    <w:rsid w:val="00BA616B"/>
    <w:rsid w:val="00BA65A5"/>
    <w:rsid w:val="00BA676F"/>
    <w:rsid w:val="00BA7347"/>
    <w:rsid w:val="00BA75F7"/>
    <w:rsid w:val="00BA7B0E"/>
    <w:rsid w:val="00BA7EC2"/>
    <w:rsid w:val="00BB00A2"/>
    <w:rsid w:val="00BB021A"/>
    <w:rsid w:val="00BB045B"/>
    <w:rsid w:val="00BB0876"/>
    <w:rsid w:val="00BB089E"/>
    <w:rsid w:val="00BB0AB1"/>
    <w:rsid w:val="00BB0EF1"/>
    <w:rsid w:val="00BB0F4F"/>
    <w:rsid w:val="00BB17DA"/>
    <w:rsid w:val="00BB1B19"/>
    <w:rsid w:val="00BB1BF7"/>
    <w:rsid w:val="00BB1C0D"/>
    <w:rsid w:val="00BB1C56"/>
    <w:rsid w:val="00BB253D"/>
    <w:rsid w:val="00BB2553"/>
    <w:rsid w:val="00BB25B6"/>
    <w:rsid w:val="00BB29DF"/>
    <w:rsid w:val="00BB2A06"/>
    <w:rsid w:val="00BB2B41"/>
    <w:rsid w:val="00BB2DF7"/>
    <w:rsid w:val="00BB2E1D"/>
    <w:rsid w:val="00BB2FD0"/>
    <w:rsid w:val="00BB39BC"/>
    <w:rsid w:val="00BB4206"/>
    <w:rsid w:val="00BB473E"/>
    <w:rsid w:val="00BB49BC"/>
    <w:rsid w:val="00BB49C8"/>
    <w:rsid w:val="00BB4E22"/>
    <w:rsid w:val="00BB4F09"/>
    <w:rsid w:val="00BB55AD"/>
    <w:rsid w:val="00BB5615"/>
    <w:rsid w:val="00BB5659"/>
    <w:rsid w:val="00BB5691"/>
    <w:rsid w:val="00BB5705"/>
    <w:rsid w:val="00BB5CF3"/>
    <w:rsid w:val="00BB5DEE"/>
    <w:rsid w:val="00BB5F09"/>
    <w:rsid w:val="00BB5FAC"/>
    <w:rsid w:val="00BB5FB6"/>
    <w:rsid w:val="00BB610A"/>
    <w:rsid w:val="00BB63B7"/>
    <w:rsid w:val="00BB66F3"/>
    <w:rsid w:val="00BB673E"/>
    <w:rsid w:val="00BB67BA"/>
    <w:rsid w:val="00BB69FC"/>
    <w:rsid w:val="00BB6A4A"/>
    <w:rsid w:val="00BB6EA0"/>
    <w:rsid w:val="00BB6F88"/>
    <w:rsid w:val="00BB728B"/>
    <w:rsid w:val="00BB73D8"/>
    <w:rsid w:val="00BB74B2"/>
    <w:rsid w:val="00BB7765"/>
    <w:rsid w:val="00BB7988"/>
    <w:rsid w:val="00BB7A8F"/>
    <w:rsid w:val="00BB7F3D"/>
    <w:rsid w:val="00BC0381"/>
    <w:rsid w:val="00BC03FA"/>
    <w:rsid w:val="00BC0686"/>
    <w:rsid w:val="00BC06BA"/>
    <w:rsid w:val="00BC0C4F"/>
    <w:rsid w:val="00BC1376"/>
    <w:rsid w:val="00BC1587"/>
    <w:rsid w:val="00BC1813"/>
    <w:rsid w:val="00BC188B"/>
    <w:rsid w:val="00BC19F1"/>
    <w:rsid w:val="00BC1A2F"/>
    <w:rsid w:val="00BC1EA3"/>
    <w:rsid w:val="00BC207A"/>
    <w:rsid w:val="00BC22D0"/>
    <w:rsid w:val="00BC253E"/>
    <w:rsid w:val="00BC2680"/>
    <w:rsid w:val="00BC27D4"/>
    <w:rsid w:val="00BC29F1"/>
    <w:rsid w:val="00BC2A46"/>
    <w:rsid w:val="00BC2B37"/>
    <w:rsid w:val="00BC3088"/>
    <w:rsid w:val="00BC3649"/>
    <w:rsid w:val="00BC3690"/>
    <w:rsid w:val="00BC36FD"/>
    <w:rsid w:val="00BC3AD2"/>
    <w:rsid w:val="00BC3D08"/>
    <w:rsid w:val="00BC4086"/>
    <w:rsid w:val="00BC4096"/>
    <w:rsid w:val="00BC4236"/>
    <w:rsid w:val="00BC4F7B"/>
    <w:rsid w:val="00BC55A8"/>
    <w:rsid w:val="00BC5B3C"/>
    <w:rsid w:val="00BC5C58"/>
    <w:rsid w:val="00BC6089"/>
    <w:rsid w:val="00BC61A0"/>
    <w:rsid w:val="00BC65BE"/>
    <w:rsid w:val="00BC6ADB"/>
    <w:rsid w:val="00BC6C5F"/>
    <w:rsid w:val="00BC6D52"/>
    <w:rsid w:val="00BC73E8"/>
    <w:rsid w:val="00BC78B0"/>
    <w:rsid w:val="00BC7A18"/>
    <w:rsid w:val="00BC7CDD"/>
    <w:rsid w:val="00BC7F0A"/>
    <w:rsid w:val="00BD02E2"/>
    <w:rsid w:val="00BD0310"/>
    <w:rsid w:val="00BD0683"/>
    <w:rsid w:val="00BD073F"/>
    <w:rsid w:val="00BD0788"/>
    <w:rsid w:val="00BD07AE"/>
    <w:rsid w:val="00BD0A8A"/>
    <w:rsid w:val="00BD0B02"/>
    <w:rsid w:val="00BD0C24"/>
    <w:rsid w:val="00BD0E03"/>
    <w:rsid w:val="00BD0EA3"/>
    <w:rsid w:val="00BD1006"/>
    <w:rsid w:val="00BD10B7"/>
    <w:rsid w:val="00BD11C2"/>
    <w:rsid w:val="00BD1A62"/>
    <w:rsid w:val="00BD1D76"/>
    <w:rsid w:val="00BD1E5B"/>
    <w:rsid w:val="00BD1F11"/>
    <w:rsid w:val="00BD2069"/>
    <w:rsid w:val="00BD295B"/>
    <w:rsid w:val="00BD2960"/>
    <w:rsid w:val="00BD2A63"/>
    <w:rsid w:val="00BD2BAE"/>
    <w:rsid w:val="00BD2CB6"/>
    <w:rsid w:val="00BD2DE0"/>
    <w:rsid w:val="00BD326C"/>
    <w:rsid w:val="00BD360A"/>
    <w:rsid w:val="00BD37F2"/>
    <w:rsid w:val="00BD382E"/>
    <w:rsid w:val="00BD3B33"/>
    <w:rsid w:val="00BD3E7E"/>
    <w:rsid w:val="00BD4022"/>
    <w:rsid w:val="00BD42A6"/>
    <w:rsid w:val="00BD45A4"/>
    <w:rsid w:val="00BD45F3"/>
    <w:rsid w:val="00BD46FF"/>
    <w:rsid w:val="00BD4B08"/>
    <w:rsid w:val="00BD4CBC"/>
    <w:rsid w:val="00BD4DE6"/>
    <w:rsid w:val="00BD4FBD"/>
    <w:rsid w:val="00BD505C"/>
    <w:rsid w:val="00BD52D0"/>
    <w:rsid w:val="00BD5546"/>
    <w:rsid w:val="00BD584B"/>
    <w:rsid w:val="00BD59F0"/>
    <w:rsid w:val="00BD59FD"/>
    <w:rsid w:val="00BD5B4B"/>
    <w:rsid w:val="00BD5D08"/>
    <w:rsid w:val="00BD5DF4"/>
    <w:rsid w:val="00BD6C82"/>
    <w:rsid w:val="00BD6F11"/>
    <w:rsid w:val="00BD708C"/>
    <w:rsid w:val="00BD709C"/>
    <w:rsid w:val="00BD72F1"/>
    <w:rsid w:val="00BD73D5"/>
    <w:rsid w:val="00BD74EB"/>
    <w:rsid w:val="00BD7618"/>
    <w:rsid w:val="00BD77DE"/>
    <w:rsid w:val="00BD7A50"/>
    <w:rsid w:val="00BD7B25"/>
    <w:rsid w:val="00BD7D02"/>
    <w:rsid w:val="00BE01AF"/>
    <w:rsid w:val="00BE02CE"/>
    <w:rsid w:val="00BE032A"/>
    <w:rsid w:val="00BE0354"/>
    <w:rsid w:val="00BE08E8"/>
    <w:rsid w:val="00BE0D4A"/>
    <w:rsid w:val="00BE1178"/>
    <w:rsid w:val="00BE1369"/>
    <w:rsid w:val="00BE16B5"/>
    <w:rsid w:val="00BE172C"/>
    <w:rsid w:val="00BE194B"/>
    <w:rsid w:val="00BE1A74"/>
    <w:rsid w:val="00BE1B11"/>
    <w:rsid w:val="00BE1BC2"/>
    <w:rsid w:val="00BE1DC4"/>
    <w:rsid w:val="00BE1E57"/>
    <w:rsid w:val="00BE1EC0"/>
    <w:rsid w:val="00BE1FC4"/>
    <w:rsid w:val="00BE1FCE"/>
    <w:rsid w:val="00BE1FDE"/>
    <w:rsid w:val="00BE20F0"/>
    <w:rsid w:val="00BE2147"/>
    <w:rsid w:val="00BE225C"/>
    <w:rsid w:val="00BE2271"/>
    <w:rsid w:val="00BE249B"/>
    <w:rsid w:val="00BE24AF"/>
    <w:rsid w:val="00BE28F1"/>
    <w:rsid w:val="00BE2E53"/>
    <w:rsid w:val="00BE2EE4"/>
    <w:rsid w:val="00BE33F8"/>
    <w:rsid w:val="00BE34BA"/>
    <w:rsid w:val="00BE3825"/>
    <w:rsid w:val="00BE3955"/>
    <w:rsid w:val="00BE3B0A"/>
    <w:rsid w:val="00BE3F7B"/>
    <w:rsid w:val="00BE426F"/>
    <w:rsid w:val="00BE4521"/>
    <w:rsid w:val="00BE46F8"/>
    <w:rsid w:val="00BE4952"/>
    <w:rsid w:val="00BE4953"/>
    <w:rsid w:val="00BE49E9"/>
    <w:rsid w:val="00BE5400"/>
    <w:rsid w:val="00BE5909"/>
    <w:rsid w:val="00BE59D6"/>
    <w:rsid w:val="00BE5D01"/>
    <w:rsid w:val="00BE5D50"/>
    <w:rsid w:val="00BE5EB8"/>
    <w:rsid w:val="00BE5EC1"/>
    <w:rsid w:val="00BE62F4"/>
    <w:rsid w:val="00BE64CF"/>
    <w:rsid w:val="00BE682D"/>
    <w:rsid w:val="00BE686C"/>
    <w:rsid w:val="00BE68DD"/>
    <w:rsid w:val="00BE6CB0"/>
    <w:rsid w:val="00BE7060"/>
    <w:rsid w:val="00BE753F"/>
    <w:rsid w:val="00BE776B"/>
    <w:rsid w:val="00BE777D"/>
    <w:rsid w:val="00BE79D0"/>
    <w:rsid w:val="00BE7ABD"/>
    <w:rsid w:val="00BF040A"/>
    <w:rsid w:val="00BF0B85"/>
    <w:rsid w:val="00BF0CBA"/>
    <w:rsid w:val="00BF0CC1"/>
    <w:rsid w:val="00BF0DC6"/>
    <w:rsid w:val="00BF0F04"/>
    <w:rsid w:val="00BF12F8"/>
    <w:rsid w:val="00BF16B4"/>
    <w:rsid w:val="00BF1AD3"/>
    <w:rsid w:val="00BF1B9A"/>
    <w:rsid w:val="00BF2419"/>
    <w:rsid w:val="00BF264B"/>
    <w:rsid w:val="00BF2BB8"/>
    <w:rsid w:val="00BF2E88"/>
    <w:rsid w:val="00BF33D3"/>
    <w:rsid w:val="00BF3625"/>
    <w:rsid w:val="00BF39CE"/>
    <w:rsid w:val="00BF3EF5"/>
    <w:rsid w:val="00BF3FF5"/>
    <w:rsid w:val="00BF438D"/>
    <w:rsid w:val="00BF4761"/>
    <w:rsid w:val="00BF4BB2"/>
    <w:rsid w:val="00BF4D9C"/>
    <w:rsid w:val="00BF4F86"/>
    <w:rsid w:val="00BF54DC"/>
    <w:rsid w:val="00BF55D0"/>
    <w:rsid w:val="00BF57CB"/>
    <w:rsid w:val="00BF580A"/>
    <w:rsid w:val="00BF59EA"/>
    <w:rsid w:val="00BF5DA8"/>
    <w:rsid w:val="00BF5E29"/>
    <w:rsid w:val="00BF6457"/>
    <w:rsid w:val="00BF6C19"/>
    <w:rsid w:val="00BF6C67"/>
    <w:rsid w:val="00BF6E18"/>
    <w:rsid w:val="00BF739F"/>
    <w:rsid w:val="00BF750C"/>
    <w:rsid w:val="00BF76DB"/>
    <w:rsid w:val="00BF7AB9"/>
    <w:rsid w:val="00BF7AE5"/>
    <w:rsid w:val="00C00006"/>
    <w:rsid w:val="00C00737"/>
    <w:rsid w:val="00C00B39"/>
    <w:rsid w:val="00C00BEF"/>
    <w:rsid w:val="00C00DE0"/>
    <w:rsid w:val="00C00E9B"/>
    <w:rsid w:val="00C01330"/>
    <w:rsid w:val="00C01483"/>
    <w:rsid w:val="00C01577"/>
    <w:rsid w:val="00C015AE"/>
    <w:rsid w:val="00C018AC"/>
    <w:rsid w:val="00C01B5C"/>
    <w:rsid w:val="00C01EEC"/>
    <w:rsid w:val="00C02121"/>
    <w:rsid w:val="00C02293"/>
    <w:rsid w:val="00C023B5"/>
    <w:rsid w:val="00C0244A"/>
    <w:rsid w:val="00C024C4"/>
    <w:rsid w:val="00C02649"/>
    <w:rsid w:val="00C0295A"/>
    <w:rsid w:val="00C02B31"/>
    <w:rsid w:val="00C03075"/>
    <w:rsid w:val="00C03911"/>
    <w:rsid w:val="00C03DA4"/>
    <w:rsid w:val="00C045A2"/>
    <w:rsid w:val="00C046C4"/>
    <w:rsid w:val="00C04929"/>
    <w:rsid w:val="00C04A21"/>
    <w:rsid w:val="00C04AF3"/>
    <w:rsid w:val="00C04D3B"/>
    <w:rsid w:val="00C04F08"/>
    <w:rsid w:val="00C0504E"/>
    <w:rsid w:val="00C051CA"/>
    <w:rsid w:val="00C0525A"/>
    <w:rsid w:val="00C05283"/>
    <w:rsid w:val="00C05292"/>
    <w:rsid w:val="00C057BD"/>
    <w:rsid w:val="00C057E8"/>
    <w:rsid w:val="00C05C67"/>
    <w:rsid w:val="00C05CDF"/>
    <w:rsid w:val="00C05DB7"/>
    <w:rsid w:val="00C05E30"/>
    <w:rsid w:val="00C05EEA"/>
    <w:rsid w:val="00C060CB"/>
    <w:rsid w:val="00C06436"/>
    <w:rsid w:val="00C0649B"/>
    <w:rsid w:val="00C0688F"/>
    <w:rsid w:val="00C06956"/>
    <w:rsid w:val="00C06984"/>
    <w:rsid w:val="00C06C72"/>
    <w:rsid w:val="00C072B1"/>
    <w:rsid w:val="00C07335"/>
    <w:rsid w:val="00C07445"/>
    <w:rsid w:val="00C07782"/>
    <w:rsid w:val="00C077CF"/>
    <w:rsid w:val="00C07A2D"/>
    <w:rsid w:val="00C07A79"/>
    <w:rsid w:val="00C07C6B"/>
    <w:rsid w:val="00C1001A"/>
    <w:rsid w:val="00C100A9"/>
    <w:rsid w:val="00C104AA"/>
    <w:rsid w:val="00C104E6"/>
    <w:rsid w:val="00C10575"/>
    <w:rsid w:val="00C1070B"/>
    <w:rsid w:val="00C10BB0"/>
    <w:rsid w:val="00C114AB"/>
    <w:rsid w:val="00C1159C"/>
    <w:rsid w:val="00C117F5"/>
    <w:rsid w:val="00C118DD"/>
    <w:rsid w:val="00C119F0"/>
    <w:rsid w:val="00C11E7A"/>
    <w:rsid w:val="00C12283"/>
    <w:rsid w:val="00C124A0"/>
    <w:rsid w:val="00C1280B"/>
    <w:rsid w:val="00C12953"/>
    <w:rsid w:val="00C12988"/>
    <w:rsid w:val="00C12B49"/>
    <w:rsid w:val="00C12D0B"/>
    <w:rsid w:val="00C12D3E"/>
    <w:rsid w:val="00C132A1"/>
    <w:rsid w:val="00C133C1"/>
    <w:rsid w:val="00C13573"/>
    <w:rsid w:val="00C137C2"/>
    <w:rsid w:val="00C138D4"/>
    <w:rsid w:val="00C13A54"/>
    <w:rsid w:val="00C13BFB"/>
    <w:rsid w:val="00C13C83"/>
    <w:rsid w:val="00C14018"/>
    <w:rsid w:val="00C1406A"/>
    <w:rsid w:val="00C1407A"/>
    <w:rsid w:val="00C143D3"/>
    <w:rsid w:val="00C14B33"/>
    <w:rsid w:val="00C14CEF"/>
    <w:rsid w:val="00C14CF2"/>
    <w:rsid w:val="00C1506D"/>
    <w:rsid w:val="00C151FC"/>
    <w:rsid w:val="00C155B2"/>
    <w:rsid w:val="00C15A21"/>
    <w:rsid w:val="00C15B90"/>
    <w:rsid w:val="00C15C27"/>
    <w:rsid w:val="00C15E98"/>
    <w:rsid w:val="00C160FF"/>
    <w:rsid w:val="00C16233"/>
    <w:rsid w:val="00C16394"/>
    <w:rsid w:val="00C16537"/>
    <w:rsid w:val="00C1655F"/>
    <w:rsid w:val="00C16949"/>
    <w:rsid w:val="00C16A32"/>
    <w:rsid w:val="00C16BC2"/>
    <w:rsid w:val="00C17130"/>
    <w:rsid w:val="00C172AF"/>
    <w:rsid w:val="00C176FE"/>
    <w:rsid w:val="00C17704"/>
    <w:rsid w:val="00C1796B"/>
    <w:rsid w:val="00C20078"/>
    <w:rsid w:val="00C204DC"/>
    <w:rsid w:val="00C20596"/>
    <w:rsid w:val="00C205FC"/>
    <w:rsid w:val="00C206BE"/>
    <w:rsid w:val="00C20910"/>
    <w:rsid w:val="00C20927"/>
    <w:rsid w:val="00C20C57"/>
    <w:rsid w:val="00C20DDB"/>
    <w:rsid w:val="00C210B6"/>
    <w:rsid w:val="00C21220"/>
    <w:rsid w:val="00C2141D"/>
    <w:rsid w:val="00C216B1"/>
    <w:rsid w:val="00C2197A"/>
    <w:rsid w:val="00C21A3E"/>
    <w:rsid w:val="00C21AF4"/>
    <w:rsid w:val="00C221F5"/>
    <w:rsid w:val="00C22578"/>
    <w:rsid w:val="00C228A6"/>
    <w:rsid w:val="00C228D7"/>
    <w:rsid w:val="00C22A96"/>
    <w:rsid w:val="00C22D43"/>
    <w:rsid w:val="00C22DCA"/>
    <w:rsid w:val="00C22DE3"/>
    <w:rsid w:val="00C22EE1"/>
    <w:rsid w:val="00C22F4C"/>
    <w:rsid w:val="00C237E3"/>
    <w:rsid w:val="00C239BD"/>
    <w:rsid w:val="00C23E5B"/>
    <w:rsid w:val="00C24052"/>
    <w:rsid w:val="00C24194"/>
    <w:rsid w:val="00C24222"/>
    <w:rsid w:val="00C24725"/>
    <w:rsid w:val="00C247D6"/>
    <w:rsid w:val="00C24965"/>
    <w:rsid w:val="00C24A81"/>
    <w:rsid w:val="00C2502F"/>
    <w:rsid w:val="00C2550E"/>
    <w:rsid w:val="00C25974"/>
    <w:rsid w:val="00C25A0A"/>
    <w:rsid w:val="00C25E00"/>
    <w:rsid w:val="00C25E63"/>
    <w:rsid w:val="00C25ED5"/>
    <w:rsid w:val="00C2601C"/>
    <w:rsid w:val="00C261C0"/>
    <w:rsid w:val="00C2659A"/>
    <w:rsid w:val="00C267AD"/>
    <w:rsid w:val="00C26C78"/>
    <w:rsid w:val="00C26CB7"/>
    <w:rsid w:val="00C26D55"/>
    <w:rsid w:val="00C26DF4"/>
    <w:rsid w:val="00C26F58"/>
    <w:rsid w:val="00C26F8A"/>
    <w:rsid w:val="00C276AE"/>
    <w:rsid w:val="00C27794"/>
    <w:rsid w:val="00C277D2"/>
    <w:rsid w:val="00C27D0D"/>
    <w:rsid w:val="00C27EA0"/>
    <w:rsid w:val="00C27FE8"/>
    <w:rsid w:val="00C3004F"/>
    <w:rsid w:val="00C3034E"/>
    <w:rsid w:val="00C30459"/>
    <w:rsid w:val="00C308A0"/>
    <w:rsid w:val="00C30C6B"/>
    <w:rsid w:val="00C30D53"/>
    <w:rsid w:val="00C31115"/>
    <w:rsid w:val="00C31BCD"/>
    <w:rsid w:val="00C31BE6"/>
    <w:rsid w:val="00C326C1"/>
    <w:rsid w:val="00C328D1"/>
    <w:rsid w:val="00C32DB7"/>
    <w:rsid w:val="00C33072"/>
    <w:rsid w:val="00C330EA"/>
    <w:rsid w:val="00C33184"/>
    <w:rsid w:val="00C33307"/>
    <w:rsid w:val="00C333C5"/>
    <w:rsid w:val="00C33870"/>
    <w:rsid w:val="00C33993"/>
    <w:rsid w:val="00C33CC0"/>
    <w:rsid w:val="00C33CDF"/>
    <w:rsid w:val="00C33DB7"/>
    <w:rsid w:val="00C34565"/>
    <w:rsid w:val="00C34BC3"/>
    <w:rsid w:val="00C34EFB"/>
    <w:rsid w:val="00C350C0"/>
    <w:rsid w:val="00C352BA"/>
    <w:rsid w:val="00C353D1"/>
    <w:rsid w:val="00C3571E"/>
    <w:rsid w:val="00C35A6B"/>
    <w:rsid w:val="00C35C5C"/>
    <w:rsid w:val="00C35D49"/>
    <w:rsid w:val="00C35F49"/>
    <w:rsid w:val="00C35F55"/>
    <w:rsid w:val="00C36137"/>
    <w:rsid w:val="00C361DB"/>
    <w:rsid w:val="00C362F4"/>
    <w:rsid w:val="00C3653C"/>
    <w:rsid w:val="00C36641"/>
    <w:rsid w:val="00C36757"/>
    <w:rsid w:val="00C3675A"/>
    <w:rsid w:val="00C36961"/>
    <w:rsid w:val="00C36A4C"/>
    <w:rsid w:val="00C36AA2"/>
    <w:rsid w:val="00C36B1A"/>
    <w:rsid w:val="00C36F81"/>
    <w:rsid w:val="00C36F82"/>
    <w:rsid w:val="00C36FA8"/>
    <w:rsid w:val="00C370D3"/>
    <w:rsid w:val="00C37345"/>
    <w:rsid w:val="00C3737C"/>
    <w:rsid w:val="00C3739C"/>
    <w:rsid w:val="00C37B22"/>
    <w:rsid w:val="00C37E69"/>
    <w:rsid w:val="00C37F9D"/>
    <w:rsid w:val="00C40089"/>
    <w:rsid w:val="00C40229"/>
    <w:rsid w:val="00C4046A"/>
    <w:rsid w:val="00C405E0"/>
    <w:rsid w:val="00C40637"/>
    <w:rsid w:val="00C406B3"/>
    <w:rsid w:val="00C40807"/>
    <w:rsid w:val="00C4095A"/>
    <w:rsid w:val="00C40990"/>
    <w:rsid w:val="00C409DA"/>
    <w:rsid w:val="00C40B96"/>
    <w:rsid w:val="00C41186"/>
    <w:rsid w:val="00C412FB"/>
    <w:rsid w:val="00C41416"/>
    <w:rsid w:val="00C414B8"/>
    <w:rsid w:val="00C4165E"/>
    <w:rsid w:val="00C417BB"/>
    <w:rsid w:val="00C41922"/>
    <w:rsid w:val="00C419CD"/>
    <w:rsid w:val="00C41DFD"/>
    <w:rsid w:val="00C41EA8"/>
    <w:rsid w:val="00C41EB4"/>
    <w:rsid w:val="00C421F4"/>
    <w:rsid w:val="00C423B9"/>
    <w:rsid w:val="00C424FD"/>
    <w:rsid w:val="00C424FE"/>
    <w:rsid w:val="00C42821"/>
    <w:rsid w:val="00C42839"/>
    <w:rsid w:val="00C42A29"/>
    <w:rsid w:val="00C42B73"/>
    <w:rsid w:val="00C435A8"/>
    <w:rsid w:val="00C43741"/>
    <w:rsid w:val="00C43754"/>
    <w:rsid w:val="00C43972"/>
    <w:rsid w:val="00C43BCE"/>
    <w:rsid w:val="00C43E42"/>
    <w:rsid w:val="00C44001"/>
    <w:rsid w:val="00C440BB"/>
    <w:rsid w:val="00C44199"/>
    <w:rsid w:val="00C4423D"/>
    <w:rsid w:val="00C44692"/>
    <w:rsid w:val="00C4474B"/>
    <w:rsid w:val="00C44800"/>
    <w:rsid w:val="00C4486F"/>
    <w:rsid w:val="00C4500C"/>
    <w:rsid w:val="00C45994"/>
    <w:rsid w:val="00C459A2"/>
    <w:rsid w:val="00C45C26"/>
    <w:rsid w:val="00C4626D"/>
    <w:rsid w:val="00C46401"/>
    <w:rsid w:val="00C4647F"/>
    <w:rsid w:val="00C4656C"/>
    <w:rsid w:val="00C468A1"/>
    <w:rsid w:val="00C46A96"/>
    <w:rsid w:val="00C47098"/>
    <w:rsid w:val="00C47377"/>
    <w:rsid w:val="00C474B9"/>
    <w:rsid w:val="00C478F4"/>
    <w:rsid w:val="00C47986"/>
    <w:rsid w:val="00C47B7B"/>
    <w:rsid w:val="00C47CE4"/>
    <w:rsid w:val="00C47F07"/>
    <w:rsid w:val="00C502A1"/>
    <w:rsid w:val="00C5037A"/>
    <w:rsid w:val="00C504C7"/>
    <w:rsid w:val="00C509DC"/>
    <w:rsid w:val="00C50C94"/>
    <w:rsid w:val="00C50DE4"/>
    <w:rsid w:val="00C50EFF"/>
    <w:rsid w:val="00C51172"/>
    <w:rsid w:val="00C5153A"/>
    <w:rsid w:val="00C515B8"/>
    <w:rsid w:val="00C515EF"/>
    <w:rsid w:val="00C51749"/>
    <w:rsid w:val="00C51869"/>
    <w:rsid w:val="00C51A2F"/>
    <w:rsid w:val="00C51A49"/>
    <w:rsid w:val="00C51B10"/>
    <w:rsid w:val="00C51B81"/>
    <w:rsid w:val="00C5200C"/>
    <w:rsid w:val="00C520CC"/>
    <w:rsid w:val="00C520DC"/>
    <w:rsid w:val="00C521F5"/>
    <w:rsid w:val="00C5244C"/>
    <w:rsid w:val="00C52DA4"/>
    <w:rsid w:val="00C52EC1"/>
    <w:rsid w:val="00C53656"/>
    <w:rsid w:val="00C53936"/>
    <w:rsid w:val="00C53B00"/>
    <w:rsid w:val="00C53C51"/>
    <w:rsid w:val="00C53C5C"/>
    <w:rsid w:val="00C53F94"/>
    <w:rsid w:val="00C541A2"/>
    <w:rsid w:val="00C542A5"/>
    <w:rsid w:val="00C543C6"/>
    <w:rsid w:val="00C54497"/>
    <w:rsid w:val="00C5480C"/>
    <w:rsid w:val="00C5485E"/>
    <w:rsid w:val="00C549A2"/>
    <w:rsid w:val="00C54D26"/>
    <w:rsid w:val="00C54DEF"/>
    <w:rsid w:val="00C5509B"/>
    <w:rsid w:val="00C552D7"/>
    <w:rsid w:val="00C5532F"/>
    <w:rsid w:val="00C55600"/>
    <w:rsid w:val="00C5572C"/>
    <w:rsid w:val="00C557EA"/>
    <w:rsid w:val="00C55846"/>
    <w:rsid w:val="00C55921"/>
    <w:rsid w:val="00C559DE"/>
    <w:rsid w:val="00C55C56"/>
    <w:rsid w:val="00C55E0B"/>
    <w:rsid w:val="00C55FB1"/>
    <w:rsid w:val="00C56206"/>
    <w:rsid w:val="00C56345"/>
    <w:rsid w:val="00C56712"/>
    <w:rsid w:val="00C56A4B"/>
    <w:rsid w:val="00C56AFC"/>
    <w:rsid w:val="00C56BA8"/>
    <w:rsid w:val="00C56E6E"/>
    <w:rsid w:val="00C572B1"/>
    <w:rsid w:val="00C577E7"/>
    <w:rsid w:val="00C57A40"/>
    <w:rsid w:val="00C57B38"/>
    <w:rsid w:val="00C57C99"/>
    <w:rsid w:val="00C60041"/>
    <w:rsid w:val="00C60370"/>
    <w:rsid w:val="00C6099A"/>
    <w:rsid w:val="00C612A3"/>
    <w:rsid w:val="00C613B8"/>
    <w:rsid w:val="00C618E8"/>
    <w:rsid w:val="00C61A0E"/>
    <w:rsid w:val="00C61AFB"/>
    <w:rsid w:val="00C61C84"/>
    <w:rsid w:val="00C61D35"/>
    <w:rsid w:val="00C62037"/>
    <w:rsid w:val="00C62597"/>
    <w:rsid w:val="00C6259E"/>
    <w:rsid w:val="00C62956"/>
    <w:rsid w:val="00C629D5"/>
    <w:rsid w:val="00C62A37"/>
    <w:rsid w:val="00C62A90"/>
    <w:rsid w:val="00C62E3C"/>
    <w:rsid w:val="00C62FCD"/>
    <w:rsid w:val="00C63000"/>
    <w:rsid w:val="00C6340F"/>
    <w:rsid w:val="00C634B1"/>
    <w:rsid w:val="00C63622"/>
    <w:rsid w:val="00C637BD"/>
    <w:rsid w:val="00C63AB0"/>
    <w:rsid w:val="00C63E19"/>
    <w:rsid w:val="00C63F6A"/>
    <w:rsid w:val="00C63FA7"/>
    <w:rsid w:val="00C641E6"/>
    <w:rsid w:val="00C64773"/>
    <w:rsid w:val="00C649C9"/>
    <w:rsid w:val="00C649CD"/>
    <w:rsid w:val="00C64A5B"/>
    <w:rsid w:val="00C64B9A"/>
    <w:rsid w:val="00C64BBA"/>
    <w:rsid w:val="00C64EED"/>
    <w:rsid w:val="00C654C6"/>
    <w:rsid w:val="00C65514"/>
    <w:rsid w:val="00C658F0"/>
    <w:rsid w:val="00C65B1C"/>
    <w:rsid w:val="00C65C39"/>
    <w:rsid w:val="00C65FFF"/>
    <w:rsid w:val="00C6634F"/>
    <w:rsid w:val="00C66366"/>
    <w:rsid w:val="00C664A3"/>
    <w:rsid w:val="00C666F7"/>
    <w:rsid w:val="00C66E2F"/>
    <w:rsid w:val="00C67374"/>
    <w:rsid w:val="00C6751C"/>
    <w:rsid w:val="00C67690"/>
    <w:rsid w:val="00C676EC"/>
    <w:rsid w:val="00C6779C"/>
    <w:rsid w:val="00C6785F"/>
    <w:rsid w:val="00C67A83"/>
    <w:rsid w:val="00C67B92"/>
    <w:rsid w:val="00C70174"/>
    <w:rsid w:val="00C701D2"/>
    <w:rsid w:val="00C702F6"/>
    <w:rsid w:val="00C7032C"/>
    <w:rsid w:val="00C708A3"/>
    <w:rsid w:val="00C708F3"/>
    <w:rsid w:val="00C70D17"/>
    <w:rsid w:val="00C70D20"/>
    <w:rsid w:val="00C70E2E"/>
    <w:rsid w:val="00C71035"/>
    <w:rsid w:val="00C71269"/>
    <w:rsid w:val="00C71274"/>
    <w:rsid w:val="00C71290"/>
    <w:rsid w:val="00C7154D"/>
    <w:rsid w:val="00C71710"/>
    <w:rsid w:val="00C71736"/>
    <w:rsid w:val="00C7178F"/>
    <w:rsid w:val="00C7185E"/>
    <w:rsid w:val="00C71A0F"/>
    <w:rsid w:val="00C71CF2"/>
    <w:rsid w:val="00C71D04"/>
    <w:rsid w:val="00C71E53"/>
    <w:rsid w:val="00C72372"/>
    <w:rsid w:val="00C723C2"/>
    <w:rsid w:val="00C72468"/>
    <w:rsid w:val="00C72845"/>
    <w:rsid w:val="00C72A84"/>
    <w:rsid w:val="00C73705"/>
    <w:rsid w:val="00C73DD5"/>
    <w:rsid w:val="00C7402A"/>
    <w:rsid w:val="00C742DE"/>
    <w:rsid w:val="00C744CF"/>
    <w:rsid w:val="00C747F6"/>
    <w:rsid w:val="00C7493E"/>
    <w:rsid w:val="00C749D2"/>
    <w:rsid w:val="00C74B69"/>
    <w:rsid w:val="00C74CCD"/>
    <w:rsid w:val="00C75260"/>
    <w:rsid w:val="00C7538B"/>
    <w:rsid w:val="00C75429"/>
    <w:rsid w:val="00C75734"/>
    <w:rsid w:val="00C7584E"/>
    <w:rsid w:val="00C758BA"/>
    <w:rsid w:val="00C75A10"/>
    <w:rsid w:val="00C75D78"/>
    <w:rsid w:val="00C76040"/>
    <w:rsid w:val="00C762E8"/>
    <w:rsid w:val="00C762FC"/>
    <w:rsid w:val="00C76670"/>
    <w:rsid w:val="00C76C51"/>
    <w:rsid w:val="00C76EDF"/>
    <w:rsid w:val="00C77026"/>
    <w:rsid w:val="00C77242"/>
    <w:rsid w:val="00C7732F"/>
    <w:rsid w:val="00C773A1"/>
    <w:rsid w:val="00C77535"/>
    <w:rsid w:val="00C775B6"/>
    <w:rsid w:val="00C775B8"/>
    <w:rsid w:val="00C77768"/>
    <w:rsid w:val="00C77981"/>
    <w:rsid w:val="00C77B60"/>
    <w:rsid w:val="00C77BB1"/>
    <w:rsid w:val="00C77DF3"/>
    <w:rsid w:val="00C77DF6"/>
    <w:rsid w:val="00C802DA"/>
    <w:rsid w:val="00C80878"/>
    <w:rsid w:val="00C80D12"/>
    <w:rsid w:val="00C80EBE"/>
    <w:rsid w:val="00C80EF0"/>
    <w:rsid w:val="00C8111C"/>
    <w:rsid w:val="00C81B01"/>
    <w:rsid w:val="00C8203A"/>
    <w:rsid w:val="00C820F7"/>
    <w:rsid w:val="00C8226B"/>
    <w:rsid w:val="00C822BA"/>
    <w:rsid w:val="00C822D5"/>
    <w:rsid w:val="00C8243E"/>
    <w:rsid w:val="00C82496"/>
    <w:rsid w:val="00C82767"/>
    <w:rsid w:val="00C82794"/>
    <w:rsid w:val="00C8279B"/>
    <w:rsid w:val="00C82AB0"/>
    <w:rsid w:val="00C82B8E"/>
    <w:rsid w:val="00C82BB4"/>
    <w:rsid w:val="00C83410"/>
    <w:rsid w:val="00C838BF"/>
    <w:rsid w:val="00C83B90"/>
    <w:rsid w:val="00C8474C"/>
    <w:rsid w:val="00C8477E"/>
    <w:rsid w:val="00C84E9E"/>
    <w:rsid w:val="00C84EBF"/>
    <w:rsid w:val="00C854AC"/>
    <w:rsid w:val="00C859B6"/>
    <w:rsid w:val="00C85C5E"/>
    <w:rsid w:val="00C85F59"/>
    <w:rsid w:val="00C8603D"/>
    <w:rsid w:val="00C8613D"/>
    <w:rsid w:val="00C864A5"/>
    <w:rsid w:val="00C86739"/>
    <w:rsid w:val="00C86E62"/>
    <w:rsid w:val="00C8724D"/>
    <w:rsid w:val="00C87287"/>
    <w:rsid w:val="00C8732B"/>
    <w:rsid w:val="00C875E2"/>
    <w:rsid w:val="00C87805"/>
    <w:rsid w:val="00C879BF"/>
    <w:rsid w:val="00C87BCD"/>
    <w:rsid w:val="00C87F24"/>
    <w:rsid w:val="00C90377"/>
    <w:rsid w:val="00C90403"/>
    <w:rsid w:val="00C90650"/>
    <w:rsid w:val="00C909A1"/>
    <w:rsid w:val="00C90B13"/>
    <w:rsid w:val="00C90DD9"/>
    <w:rsid w:val="00C913B9"/>
    <w:rsid w:val="00C91868"/>
    <w:rsid w:val="00C91A36"/>
    <w:rsid w:val="00C9212F"/>
    <w:rsid w:val="00C9240C"/>
    <w:rsid w:val="00C925F4"/>
    <w:rsid w:val="00C92636"/>
    <w:rsid w:val="00C92C9B"/>
    <w:rsid w:val="00C92F2D"/>
    <w:rsid w:val="00C9316D"/>
    <w:rsid w:val="00C93498"/>
    <w:rsid w:val="00C93610"/>
    <w:rsid w:val="00C9385F"/>
    <w:rsid w:val="00C939C2"/>
    <w:rsid w:val="00C939C5"/>
    <w:rsid w:val="00C94724"/>
    <w:rsid w:val="00C94823"/>
    <w:rsid w:val="00C9489F"/>
    <w:rsid w:val="00C948CF"/>
    <w:rsid w:val="00C948FC"/>
    <w:rsid w:val="00C94D31"/>
    <w:rsid w:val="00C951FA"/>
    <w:rsid w:val="00C95455"/>
    <w:rsid w:val="00C957FE"/>
    <w:rsid w:val="00C95C33"/>
    <w:rsid w:val="00C95D05"/>
    <w:rsid w:val="00C961FD"/>
    <w:rsid w:val="00C9668C"/>
    <w:rsid w:val="00C966EB"/>
    <w:rsid w:val="00C96A8C"/>
    <w:rsid w:val="00C96AC1"/>
    <w:rsid w:val="00C96B60"/>
    <w:rsid w:val="00C96BCF"/>
    <w:rsid w:val="00C96FAE"/>
    <w:rsid w:val="00C96FCE"/>
    <w:rsid w:val="00C971C4"/>
    <w:rsid w:val="00C9777E"/>
    <w:rsid w:val="00C97DCB"/>
    <w:rsid w:val="00C97EE9"/>
    <w:rsid w:val="00CA0199"/>
    <w:rsid w:val="00CA02AF"/>
    <w:rsid w:val="00CA04A0"/>
    <w:rsid w:val="00CA04D2"/>
    <w:rsid w:val="00CA091B"/>
    <w:rsid w:val="00CA0DAF"/>
    <w:rsid w:val="00CA1073"/>
    <w:rsid w:val="00CA1289"/>
    <w:rsid w:val="00CA1763"/>
    <w:rsid w:val="00CA181E"/>
    <w:rsid w:val="00CA1B37"/>
    <w:rsid w:val="00CA215F"/>
    <w:rsid w:val="00CA21D1"/>
    <w:rsid w:val="00CA23DA"/>
    <w:rsid w:val="00CA24F7"/>
    <w:rsid w:val="00CA267A"/>
    <w:rsid w:val="00CA2918"/>
    <w:rsid w:val="00CA2B9B"/>
    <w:rsid w:val="00CA2C45"/>
    <w:rsid w:val="00CA30AF"/>
    <w:rsid w:val="00CA346F"/>
    <w:rsid w:val="00CA3798"/>
    <w:rsid w:val="00CA37D2"/>
    <w:rsid w:val="00CA3881"/>
    <w:rsid w:val="00CA3A2F"/>
    <w:rsid w:val="00CA3E2D"/>
    <w:rsid w:val="00CA3EED"/>
    <w:rsid w:val="00CA3F9E"/>
    <w:rsid w:val="00CA4015"/>
    <w:rsid w:val="00CA4083"/>
    <w:rsid w:val="00CA4295"/>
    <w:rsid w:val="00CA4314"/>
    <w:rsid w:val="00CA4838"/>
    <w:rsid w:val="00CA487E"/>
    <w:rsid w:val="00CA48B2"/>
    <w:rsid w:val="00CA4DC4"/>
    <w:rsid w:val="00CA4E29"/>
    <w:rsid w:val="00CA4ECF"/>
    <w:rsid w:val="00CA54EC"/>
    <w:rsid w:val="00CA5513"/>
    <w:rsid w:val="00CA5619"/>
    <w:rsid w:val="00CA5BB0"/>
    <w:rsid w:val="00CA5E23"/>
    <w:rsid w:val="00CA5FC0"/>
    <w:rsid w:val="00CA69D3"/>
    <w:rsid w:val="00CA6BE9"/>
    <w:rsid w:val="00CA6FC6"/>
    <w:rsid w:val="00CA70E1"/>
    <w:rsid w:val="00CA73AB"/>
    <w:rsid w:val="00CA73C8"/>
    <w:rsid w:val="00CA74B5"/>
    <w:rsid w:val="00CA760D"/>
    <w:rsid w:val="00CA773B"/>
    <w:rsid w:val="00CA7755"/>
    <w:rsid w:val="00CA7902"/>
    <w:rsid w:val="00CA7957"/>
    <w:rsid w:val="00CA7BFA"/>
    <w:rsid w:val="00CB0225"/>
    <w:rsid w:val="00CB031E"/>
    <w:rsid w:val="00CB0577"/>
    <w:rsid w:val="00CB0804"/>
    <w:rsid w:val="00CB09DE"/>
    <w:rsid w:val="00CB09E7"/>
    <w:rsid w:val="00CB0B3A"/>
    <w:rsid w:val="00CB11C4"/>
    <w:rsid w:val="00CB124F"/>
    <w:rsid w:val="00CB13B6"/>
    <w:rsid w:val="00CB163E"/>
    <w:rsid w:val="00CB1A3B"/>
    <w:rsid w:val="00CB1EE7"/>
    <w:rsid w:val="00CB2042"/>
    <w:rsid w:val="00CB2789"/>
    <w:rsid w:val="00CB2BE9"/>
    <w:rsid w:val="00CB2BF2"/>
    <w:rsid w:val="00CB2D4A"/>
    <w:rsid w:val="00CB30FF"/>
    <w:rsid w:val="00CB37A4"/>
    <w:rsid w:val="00CB3C1F"/>
    <w:rsid w:val="00CB3C43"/>
    <w:rsid w:val="00CB3C46"/>
    <w:rsid w:val="00CB3D4D"/>
    <w:rsid w:val="00CB3EC5"/>
    <w:rsid w:val="00CB3F14"/>
    <w:rsid w:val="00CB41E9"/>
    <w:rsid w:val="00CB4216"/>
    <w:rsid w:val="00CB42A5"/>
    <w:rsid w:val="00CB43B6"/>
    <w:rsid w:val="00CB441A"/>
    <w:rsid w:val="00CB4685"/>
    <w:rsid w:val="00CB4F5B"/>
    <w:rsid w:val="00CB50E9"/>
    <w:rsid w:val="00CB54F3"/>
    <w:rsid w:val="00CB5A60"/>
    <w:rsid w:val="00CB5B2C"/>
    <w:rsid w:val="00CB5B61"/>
    <w:rsid w:val="00CB5D44"/>
    <w:rsid w:val="00CB5DC3"/>
    <w:rsid w:val="00CB5EB0"/>
    <w:rsid w:val="00CB6815"/>
    <w:rsid w:val="00CB6A00"/>
    <w:rsid w:val="00CB6B9D"/>
    <w:rsid w:val="00CB6E24"/>
    <w:rsid w:val="00CB6E63"/>
    <w:rsid w:val="00CB707E"/>
    <w:rsid w:val="00CB70B0"/>
    <w:rsid w:val="00CB730B"/>
    <w:rsid w:val="00CB736B"/>
    <w:rsid w:val="00CB7B29"/>
    <w:rsid w:val="00CC001B"/>
    <w:rsid w:val="00CC022B"/>
    <w:rsid w:val="00CC0402"/>
    <w:rsid w:val="00CC056B"/>
    <w:rsid w:val="00CC0748"/>
    <w:rsid w:val="00CC0B30"/>
    <w:rsid w:val="00CC0EBE"/>
    <w:rsid w:val="00CC126F"/>
    <w:rsid w:val="00CC152E"/>
    <w:rsid w:val="00CC1697"/>
    <w:rsid w:val="00CC16B8"/>
    <w:rsid w:val="00CC18C9"/>
    <w:rsid w:val="00CC1991"/>
    <w:rsid w:val="00CC1A84"/>
    <w:rsid w:val="00CC1B0D"/>
    <w:rsid w:val="00CC1D88"/>
    <w:rsid w:val="00CC1DAB"/>
    <w:rsid w:val="00CC20A4"/>
    <w:rsid w:val="00CC2260"/>
    <w:rsid w:val="00CC2360"/>
    <w:rsid w:val="00CC2738"/>
    <w:rsid w:val="00CC2C71"/>
    <w:rsid w:val="00CC2F72"/>
    <w:rsid w:val="00CC31E1"/>
    <w:rsid w:val="00CC34F4"/>
    <w:rsid w:val="00CC365C"/>
    <w:rsid w:val="00CC366A"/>
    <w:rsid w:val="00CC36E6"/>
    <w:rsid w:val="00CC37DC"/>
    <w:rsid w:val="00CC3E40"/>
    <w:rsid w:val="00CC3FF0"/>
    <w:rsid w:val="00CC400B"/>
    <w:rsid w:val="00CC401B"/>
    <w:rsid w:val="00CC4306"/>
    <w:rsid w:val="00CC45F2"/>
    <w:rsid w:val="00CC4807"/>
    <w:rsid w:val="00CC4BF8"/>
    <w:rsid w:val="00CC527A"/>
    <w:rsid w:val="00CC52DD"/>
    <w:rsid w:val="00CC53F4"/>
    <w:rsid w:val="00CC574E"/>
    <w:rsid w:val="00CC5B2F"/>
    <w:rsid w:val="00CC5D03"/>
    <w:rsid w:val="00CC5DA6"/>
    <w:rsid w:val="00CC5F82"/>
    <w:rsid w:val="00CC65FF"/>
    <w:rsid w:val="00CC6760"/>
    <w:rsid w:val="00CC68C3"/>
    <w:rsid w:val="00CC6D35"/>
    <w:rsid w:val="00CC7089"/>
    <w:rsid w:val="00CC739E"/>
    <w:rsid w:val="00CC7A7E"/>
    <w:rsid w:val="00CC7C8E"/>
    <w:rsid w:val="00CC7D41"/>
    <w:rsid w:val="00CD01DB"/>
    <w:rsid w:val="00CD01DE"/>
    <w:rsid w:val="00CD03AC"/>
    <w:rsid w:val="00CD03FD"/>
    <w:rsid w:val="00CD0B49"/>
    <w:rsid w:val="00CD0D0A"/>
    <w:rsid w:val="00CD0E38"/>
    <w:rsid w:val="00CD107A"/>
    <w:rsid w:val="00CD108F"/>
    <w:rsid w:val="00CD12DF"/>
    <w:rsid w:val="00CD1520"/>
    <w:rsid w:val="00CD19DD"/>
    <w:rsid w:val="00CD1AA3"/>
    <w:rsid w:val="00CD1C5B"/>
    <w:rsid w:val="00CD1C98"/>
    <w:rsid w:val="00CD1E42"/>
    <w:rsid w:val="00CD21B4"/>
    <w:rsid w:val="00CD259D"/>
    <w:rsid w:val="00CD2A70"/>
    <w:rsid w:val="00CD2BF7"/>
    <w:rsid w:val="00CD2C3B"/>
    <w:rsid w:val="00CD2F40"/>
    <w:rsid w:val="00CD3093"/>
    <w:rsid w:val="00CD3499"/>
    <w:rsid w:val="00CD350D"/>
    <w:rsid w:val="00CD366A"/>
    <w:rsid w:val="00CD376E"/>
    <w:rsid w:val="00CD38CF"/>
    <w:rsid w:val="00CD3906"/>
    <w:rsid w:val="00CD3D3A"/>
    <w:rsid w:val="00CD3F51"/>
    <w:rsid w:val="00CD4038"/>
    <w:rsid w:val="00CD41B7"/>
    <w:rsid w:val="00CD4726"/>
    <w:rsid w:val="00CD4754"/>
    <w:rsid w:val="00CD5076"/>
    <w:rsid w:val="00CD5761"/>
    <w:rsid w:val="00CD5763"/>
    <w:rsid w:val="00CD59A8"/>
    <w:rsid w:val="00CD5C83"/>
    <w:rsid w:val="00CD5E0D"/>
    <w:rsid w:val="00CD6057"/>
    <w:rsid w:val="00CD6103"/>
    <w:rsid w:val="00CD6146"/>
    <w:rsid w:val="00CD6221"/>
    <w:rsid w:val="00CD64E7"/>
    <w:rsid w:val="00CD6DA9"/>
    <w:rsid w:val="00CD6F19"/>
    <w:rsid w:val="00CD71E1"/>
    <w:rsid w:val="00CD7637"/>
    <w:rsid w:val="00CD7643"/>
    <w:rsid w:val="00CD7804"/>
    <w:rsid w:val="00CD78BA"/>
    <w:rsid w:val="00CD796E"/>
    <w:rsid w:val="00CD7BEC"/>
    <w:rsid w:val="00CD7C3C"/>
    <w:rsid w:val="00CE00DA"/>
    <w:rsid w:val="00CE01B2"/>
    <w:rsid w:val="00CE06E1"/>
    <w:rsid w:val="00CE0729"/>
    <w:rsid w:val="00CE073B"/>
    <w:rsid w:val="00CE0778"/>
    <w:rsid w:val="00CE0E40"/>
    <w:rsid w:val="00CE14E7"/>
    <w:rsid w:val="00CE15D2"/>
    <w:rsid w:val="00CE160A"/>
    <w:rsid w:val="00CE1630"/>
    <w:rsid w:val="00CE18CE"/>
    <w:rsid w:val="00CE1D94"/>
    <w:rsid w:val="00CE2174"/>
    <w:rsid w:val="00CE221F"/>
    <w:rsid w:val="00CE23D3"/>
    <w:rsid w:val="00CE2991"/>
    <w:rsid w:val="00CE2A59"/>
    <w:rsid w:val="00CE2A66"/>
    <w:rsid w:val="00CE2C93"/>
    <w:rsid w:val="00CE2F7F"/>
    <w:rsid w:val="00CE3274"/>
    <w:rsid w:val="00CE3417"/>
    <w:rsid w:val="00CE397B"/>
    <w:rsid w:val="00CE410D"/>
    <w:rsid w:val="00CE4259"/>
    <w:rsid w:val="00CE4732"/>
    <w:rsid w:val="00CE4D17"/>
    <w:rsid w:val="00CE50AA"/>
    <w:rsid w:val="00CE50D4"/>
    <w:rsid w:val="00CE5272"/>
    <w:rsid w:val="00CE53FC"/>
    <w:rsid w:val="00CE5613"/>
    <w:rsid w:val="00CE5730"/>
    <w:rsid w:val="00CE5A67"/>
    <w:rsid w:val="00CE5B75"/>
    <w:rsid w:val="00CE5C5A"/>
    <w:rsid w:val="00CE5F20"/>
    <w:rsid w:val="00CE6271"/>
    <w:rsid w:val="00CE69B6"/>
    <w:rsid w:val="00CE6B09"/>
    <w:rsid w:val="00CE6E68"/>
    <w:rsid w:val="00CE6F04"/>
    <w:rsid w:val="00CE72CB"/>
    <w:rsid w:val="00CE7A02"/>
    <w:rsid w:val="00CE7A36"/>
    <w:rsid w:val="00CE7B88"/>
    <w:rsid w:val="00CE7D09"/>
    <w:rsid w:val="00CE7E13"/>
    <w:rsid w:val="00CE7E83"/>
    <w:rsid w:val="00CF005A"/>
    <w:rsid w:val="00CF026B"/>
    <w:rsid w:val="00CF0395"/>
    <w:rsid w:val="00CF06F4"/>
    <w:rsid w:val="00CF075F"/>
    <w:rsid w:val="00CF0E12"/>
    <w:rsid w:val="00CF0EF1"/>
    <w:rsid w:val="00CF0F9D"/>
    <w:rsid w:val="00CF10E0"/>
    <w:rsid w:val="00CF1122"/>
    <w:rsid w:val="00CF1B34"/>
    <w:rsid w:val="00CF1E8F"/>
    <w:rsid w:val="00CF23C6"/>
    <w:rsid w:val="00CF24CC"/>
    <w:rsid w:val="00CF2996"/>
    <w:rsid w:val="00CF2F5A"/>
    <w:rsid w:val="00CF2FD6"/>
    <w:rsid w:val="00CF3152"/>
    <w:rsid w:val="00CF3377"/>
    <w:rsid w:val="00CF3471"/>
    <w:rsid w:val="00CF3539"/>
    <w:rsid w:val="00CF36EF"/>
    <w:rsid w:val="00CF3785"/>
    <w:rsid w:val="00CF380B"/>
    <w:rsid w:val="00CF385D"/>
    <w:rsid w:val="00CF3F80"/>
    <w:rsid w:val="00CF410A"/>
    <w:rsid w:val="00CF41FB"/>
    <w:rsid w:val="00CF42A8"/>
    <w:rsid w:val="00CF4392"/>
    <w:rsid w:val="00CF4633"/>
    <w:rsid w:val="00CF48AF"/>
    <w:rsid w:val="00CF48CA"/>
    <w:rsid w:val="00CF4B05"/>
    <w:rsid w:val="00CF4DD4"/>
    <w:rsid w:val="00CF4FBE"/>
    <w:rsid w:val="00CF5043"/>
    <w:rsid w:val="00CF51D6"/>
    <w:rsid w:val="00CF525F"/>
    <w:rsid w:val="00CF52AA"/>
    <w:rsid w:val="00CF53A2"/>
    <w:rsid w:val="00CF544B"/>
    <w:rsid w:val="00CF5563"/>
    <w:rsid w:val="00CF593E"/>
    <w:rsid w:val="00CF5C76"/>
    <w:rsid w:val="00CF602F"/>
    <w:rsid w:val="00CF62D8"/>
    <w:rsid w:val="00CF62F1"/>
    <w:rsid w:val="00CF63FD"/>
    <w:rsid w:val="00CF6697"/>
    <w:rsid w:val="00CF6DEF"/>
    <w:rsid w:val="00CF6E8D"/>
    <w:rsid w:val="00CF6F19"/>
    <w:rsid w:val="00CF7347"/>
    <w:rsid w:val="00CF7777"/>
    <w:rsid w:val="00CF7C8C"/>
    <w:rsid w:val="00D00018"/>
    <w:rsid w:val="00D001A9"/>
    <w:rsid w:val="00D00258"/>
    <w:rsid w:val="00D005D9"/>
    <w:rsid w:val="00D00813"/>
    <w:rsid w:val="00D00C24"/>
    <w:rsid w:val="00D00C40"/>
    <w:rsid w:val="00D00D18"/>
    <w:rsid w:val="00D0115F"/>
    <w:rsid w:val="00D0136D"/>
    <w:rsid w:val="00D015E0"/>
    <w:rsid w:val="00D0188B"/>
    <w:rsid w:val="00D02160"/>
    <w:rsid w:val="00D021CD"/>
    <w:rsid w:val="00D0277B"/>
    <w:rsid w:val="00D027D1"/>
    <w:rsid w:val="00D02819"/>
    <w:rsid w:val="00D0283B"/>
    <w:rsid w:val="00D02A47"/>
    <w:rsid w:val="00D02CCD"/>
    <w:rsid w:val="00D0358E"/>
    <w:rsid w:val="00D035FC"/>
    <w:rsid w:val="00D03B7F"/>
    <w:rsid w:val="00D040A4"/>
    <w:rsid w:val="00D0427F"/>
    <w:rsid w:val="00D04775"/>
    <w:rsid w:val="00D047CF"/>
    <w:rsid w:val="00D04928"/>
    <w:rsid w:val="00D04C7D"/>
    <w:rsid w:val="00D04E46"/>
    <w:rsid w:val="00D04FDD"/>
    <w:rsid w:val="00D050DF"/>
    <w:rsid w:val="00D0554C"/>
    <w:rsid w:val="00D05671"/>
    <w:rsid w:val="00D056A0"/>
    <w:rsid w:val="00D05BC4"/>
    <w:rsid w:val="00D060CB"/>
    <w:rsid w:val="00D061CF"/>
    <w:rsid w:val="00D061F3"/>
    <w:rsid w:val="00D067F9"/>
    <w:rsid w:val="00D06B80"/>
    <w:rsid w:val="00D06CCD"/>
    <w:rsid w:val="00D070CD"/>
    <w:rsid w:val="00D07174"/>
    <w:rsid w:val="00D075B6"/>
    <w:rsid w:val="00D077AC"/>
    <w:rsid w:val="00D077D3"/>
    <w:rsid w:val="00D077D4"/>
    <w:rsid w:val="00D07A3C"/>
    <w:rsid w:val="00D1042E"/>
    <w:rsid w:val="00D10754"/>
    <w:rsid w:val="00D10A30"/>
    <w:rsid w:val="00D10C05"/>
    <w:rsid w:val="00D11377"/>
    <w:rsid w:val="00D113E6"/>
    <w:rsid w:val="00D12307"/>
    <w:rsid w:val="00D1239F"/>
    <w:rsid w:val="00D12554"/>
    <w:rsid w:val="00D12AE8"/>
    <w:rsid w:val="00D12E2B"/>
    <w:rsid w:val="00D12F1B"/>
    <w:rsid w:val="00D12F48"/>
    <w:rsid w:val="00D1311B"/>
    <w:rsid w:val="00D13186"/>
    <w:rsid w:val="00D13975"/>
    <w:rsid w:val="00D13D21"/>
    <w:rsid w:val="00D13DB1"/>
    <w:rsid w:val="00D13E87"/>
    <w:rsid w:val="00D13F35"/>
    <w:rsid w:val="00D13FB9"/>
    <w:rsid w:val="00D14649"/>
    <w:rsid w:val="00D148F5"/>
    <w:rsid w:val="00D14C26"/>
    <w:rsid w:val="00D14CBE"/>
    <w:rsid w:val="00D14D8A"/>
    <w:rsid w:val="00D14E43"/>
    <w:rsid w:val="00D14E86"/>
    <w:rsid w:val="00D15012"/>
    <w:rsid w:val="00D1540D"/>
    <w:rsid w:val="00D15487"/>
    <w:rsid w:val="00D154CC"/>
    <w:rsid w:val="00D154FB"/>
    <w:rsid w:val="00D15556"/>
    <w:rsid w:val="00D1568A"/>
    <w:rsid w:val="00D1583E"/>
    <w:rsid w:val="00D1591A"/>
    <w:rsid w:val="00D1596D"/>
    <w:rsid w:val="00D15E5F"/>
    <w:rsid w:val="00D16035"/>
    <w:rsid w:val="00D16296"/>
    <w:rsid w:val="00D162E5"/>
    <w:rsid w:val="00D1651D"/>
    <w:rsid w:val="00D16643"/>
    <w:rsid w:val="00D1697A"/>
    <w:rsid w:val="00D16E49"/>
    <w:rsid w:val="00D173FB"/>
    <w:rsid w:val="00D176DC"/>
    <w:rsid w:val="00D17827"/>
    <w:rsid w:val="00D179EC"/>
    <w:rsid w:val="00D17C3F"/>
    <w:rsid w:val="00D17EF5"/>
    <w:rsid w:val="00D17FC4"/>
    <w:rsid w:val="00D207F8"/>
    <w:rsid w:val="00D20908"/>
    <w:rsid w:val="00D209EC"/>
    <w:rsid w:val="00D20F63"/>
    <w:rsid w:val="00D2100B"/>
    <w:rsid w:val="00D2128D"/>
    <w:rsid w:val="00D212E5"/>
    <w:rsid w:val="00D214CA"/>
    <w:rsid w:val="00D216FE"/>
    <w:rsid w:val="00D21890"/>
    <w:rsid w:val="00D21A46"/>
    <w:rsid w:val="00D223DF"/>
    <w:rsid w:val="00D2281E"/>
    <w:rsid w:val="00D22E38"/>
    <w:rsid w:val="00D22E63"/>
    <w:rsid w:val="00D231A1"/>
    <w:rsid w:val="00D23526"/>
    <w:rsid w:val="00D2355A"/>
    <w:rsid w:val="00D235B2"/>
    <w:rsid w:val="00D23753"/>
    <w:rsid w:val="00D23966"/>
    <w:rsid w:val="00D23B01"/>
    <w:rsid w:val="00D23D59"/>
    <w:rsid w:val="00D24360"/>
    <w:rsid w:val="00D24577"/>
    <w:rsid w:val="00D2474B"/>
    <w:rsid w:val="00D24B8A"/>
    <w:rsid w:val="00D24C31"/>
    <w:rsid w:val="00D258EE"/>
    <w:rsid w:val="00D25DC0"/>
    <w:rsid w:val="00D260F7"/>
    <w:rsid w:val="00D26117"/>
    <w:rsid w:val="00D262AD"/>
    <w:rsid w:val="00D26346"/>
    <w:rsid w:val="00D2673C"/>
    <w:rsid w:val="00D26984"/>
    <w:rsid w:val="00D269B3"/>
    <w:rsid w:val="00D26A74"/>
    <w:rsid w:val="00D26BC3"/>
    <w:rsid w:val="00D26D86"/>
    <w:rsid w:val="00D27197"/>
    <w:rsid w:val="00D27532"/>
    <w:rsid w:val="00D27747"/>
    <w:rsid w:val="00D27E20"/>
    <w:rsid w:val="00D27E2F"/>
    <w:rsid w:val="00D303B3"/>
    <w:rsid w:val="00D3077D"/>
    <w:rsid w:val="00D307B0"/>
    <w:rsid w:val="00D30AED"/>
    <w:rsid w:val="00D30B42"/>
    <w:rsid w:val="00D30EC4"/>
    <w:rsid w:val="00D3139F"/>
    <w:rsid w:val="00D31491"/>
    <w:rsid w:val="00D3152A"/>
    <w:rsid w:val="00D315B1"/>
    <w:rsid w:val="00D316F5"/>
    <w:rsid w:val="00D3184E"/>
    <w:rsid w:val="00D326AF"/>
    <w:rsid w:val="00D32EE4"/>
    <w:rsid w:val="00D33A96"/>
    <w:rsid w:val="00D33B6C"/>
    <w:rsid w:val="00D33C99"/>
    <w:rsid w:val="00D341C8"/>
    <w:rsid w:val="00D3420C"/>
    <w:rsid w:val="00D34444"/>
    <w:rsid w:val="00D345A5"/>
    <w:rsid w:val="00D345B1"/>
    <w:rsid w:val="00D345E3"/>
    <w:rsid w:val="00D34918"/>
    <w:rsid w:val="00D353F2"/>
    <w:rsid w:val="00D3549B"/>
    <w:rsid w:val="00D355FF"/>
    <w:rsid w:val="00D3576C"/>
    <w:rsid w:val="00D3579A"/>
    <w:rsid w:val="00D35A90"/>
    <w:rsid w:val="00D35B19"/>
    <w:rsid w:val="00D360F1"/>
    <w:rsid w:val="00D3617B"/>
    <w:rsid w:val="00D36536"/>
    <w:rsid w:val="00D36669"/>
    <w:rsid w:val="00D36E15"/>
    <w:rsid w:val="00D37008"/>
    <w:rsid w:val="00D371D8"/>
    <w:rsid w:val="00D37332"/>
    <w:rsid w:val="00D373B0"/>
    <w:rsid w:val="00D37AEB"/>
    <w:rsid w:val="00D37B4C"/>
    <w:rsid w:val="00D37B6D"/>
    <w:rsid w:val="00D37DDF"/>
    <w:rsid w:val="00D37E17"/>
    <w:rsid w:val="00D40005"/>
    <w:rsid w:val="00D40050"/>
    <w:rsid w:val="00D4026B"/>
    <w:rsid w:val="00D40351"/>
    <w:rsid w:val="00D407CB"/>
    <w:rsid w:val="00D40A08"/>
    <w:rsid w:val="00D40CFF"/>
    <w:rsid w:val="00D40D98"/>
    <w:rsid w:val="00D40DB8"/>
    <w:rsid w:val="00D40DBA"/>
    <w:rsid w:val="00D40DED"/>
    <w:rsid w:val="00D40FAE"/>
    <w:rsid w:val="00D411A5"/>
    <w:rsid w:val="00D41B1E"/>
    <w:rsid w:val="00D41B87"/>
    <w:rsid w:val="00D41CE3"/>
    <w:rsid w:val="00D41DF4"/>
    <w:rsid w:val="00D41E5B"/>
    <w:rsid w:val="00D4203B"/>
    <w:rsid w:val="00D42166"/>
    <w:rsid w:val="00D429C4"/>
    <w:rsid w:val="00D42AD4"/>
    <w:rsid w:val="00D42C69"/>
    <w:rsid w:val="00D43006"/>
    <w:rsid w:val="00D43038"/>
    <w:rsid w:val="00D43178"/>
    <w:rsid w:val="00D4319A"/>
    <w:rsid w:val="00D4381F"/>
    <w:rsid w:val="00D4391B"/>
    <w:rsid w:val="00D43B39"/>
    <w:rsid w:val="00D43EAA"/>
    <w:rsid w:val="00D43FC7"/>
    <w:rsid w:val="00D44201"/>
    <w:rsid w:val="00D44279"/>
    <w:rsid w:val="00D44716"/>
    <w:rsid w:val="00D44AF3"/>
    <w:rsid w:val="00D44EF1"/>
    <w:rsid w:val="00D4505D"/>
    <w:rsid w:val="00D450BB"/>
    <w:rsid w:val="00D45C78"/>
    <w:rsid w:val="00D46375"/>
    <w:rsid w:val="00D463D9"/>
    <w:rsid w:val="00D464AC"/>
    <w:rsid w:val="00D46876"/>
    <w:rsid w:val="00D46C07"/>
    <w:rsid w:val="00D46E44"/>
    <w:rsid w:val="00D46F6F"/>
    <w:rsid w:val="00D46F87"/>
    <w:rsid w:val="00D472B2"/>
    <w:rsid w:val="00D47310"/>
    <w:rsid w:val="00D478F3"/>
    <w:rsid w:val="00D478FA"/>
    <w:rsid w:val="00D47C87"/>
    <w:rsid w:val="00D47C91"/>
    <w:rsid w:val="00D47CA0"/>
    <w:rsid w:val="00D47D2B"/>
    <w:rsid w:val="00D47D7B"/>
    <w:rsid w:val="00D47D80"/>
    <w:rsid w:val="00D47DF5"/>
    <w:rsid w:val="00D503EB"/>
    <w:rsid w:val="00D507EE"/>
    <w:rsid w:val="00D508C3"/>
    <w:rsid w:val="00D50BCB"/>
    <w:rsid w:val="00D50C15"/>
    <w:rsid w:val="00D50CA4"/>
    <w:rsid w:val="00D5116A"/>
    <w:rsid w:val="00D51196"/>
    <w:rsid w:val="00D512F4"/>
    <w:rsid w:val="00D5136B"/>
    <w:rsid w:val="00D51B8A"/>
    <w:rsid w:val="00D520E9"/>
    <w:rsid w:val="00D5233F"/>
    <w:rsid w:val="00D5237A"/>
    <w:rsid w:val="00D5246A"/>
    <w:rsid w:val="00D525B7"/>
    <w:rsid w:val="00D52C19"/>
    <w:rsid w:val="00D52DF2"/>
    <w:rsid w:val="00D52FB0"/>
    <w:rsid w:val="00D531B1"/>
    <w:rsid w:val="00D536FA"/>
    <w:rsid w:val="00D539A0"/>
    <w:rsid w:val="00D5406B"/>
    <w:rsid w:val="00D54806"/>
    <w:rsid w:val="00D5480A"/>
    <w:rsid w:val="00D5495A"/>
    <w:rsid w:val="00D54A6B"/>
    <w:rsid w:val="00D54B50"/>
    <w:rsid w:val="00D54DF7"/>
    <w:rsid w:val="00D54F06"/>
    <w:rsid w:val="00D54F48"/>
    <w:rsid w:val="00D551C6"/>
    <w:rsid w:val="00D55A12"/>
    <w:rsid w:val="00D55C39"/>
    <w:rsid w:val="00D55D6F"/>
    <w:rsid w:val="00D55D74"/>
    <w:rsid w:val="00D55EDB"/>
    <w:rsid w:val="00D56135"/>
    <w:rsid w:val="00D563E6"/>
    <w:rsid w:val="00D564D3"/>
    <w:rsid w:val="00D564DC"/>
    <w:rsid w:val="00D56646"/>
    <w:rsid w:val="00D56BBA"/>
    <w:rsid w:val="00D56EBE"/>
    <w:rsid w:val="00D56ECA"/>
    <w:rsid w:val="00D570D8"/>
    <w:rsid w:val="00D57201"/>
    <w:rsid w:val="00D57232"/>
    <w:rsid w:val="00D57235"/>
    <w:rsid w:val="00D572CC"/>
    <w:rsid w:val="00D600E9"/>
    <w:rsid w:val="00D605DC"/>
    <w:rsid w:val="00D60784"/>
    <w:rsid w:val="00D60A0D"/>
    <w:rsid w:val="00D60B59"/>
    <w:rsid w:val="00D60B7A"/>
    <w:rsid w:val="00D60DB3"/>
    <w:rsid w:val="00D6107C"/>
    <w:rsid w:val="00D61360"/>
    <w:rsid w:val="00D61D67"/>
    <w:rsid w:val="00D622C5"/>
    <w:rsid w:val="00D6255C"/>
    <w:rsid w:val="00D6258E"/>
    <w:rsid w:val="00D625DE"/>
    <w:rsid w:val="00D62EB1"/>
    <w:rsid w:val="00D62F52"/>
    <w:rsid w:val="00D63003"/>
    <w:rsid w:val="00D63460"/>
    <w:rsid w:val="00D63538"/>
    <w:rsid w:val="00D63699"/>
    <w:rsid w:val="00D63866"/>
    <w:rsid w:val="00D63A66"/>
    <w:rsid w:val="00D63FEF"/>
    <w:rsid w:val="00D64531"/>
    <w:rsid w:val="00D6476D"/>
    <w:rsid w:val="00D64BC2"/>
    <w:rsid w:val="00D64D73"/>
    <w:rsid w:val="00D6516B"/>
    <w:rsid w:val="00D6535A"/>
    <w:rsid w:val="00D65775"/>
    <w:rsid w:val="00D65AA1"/>
    <w:rsid w:val="00D65AD8"/>
    <w:rsid w:val="00D65C6F"/>
    <w:rsid w:val="00D65DBB"/>
    <w:rsid w:val="00D661BF"/>
    <w:rsid w:val="00D662CB"/>
    <w:rsid w:val="00D66381"/>
    <w:rsid w:val="00D663F4"/>
    <w:rsid w:val="00D667A6"/>
    <w:rsid w:val="00D667FE"/>
    <w:rsid w:val="00D66C31"/>
    <w:rsid w:val="00D66C65"/>
    <w:rsid w:val="00D670C7"/>
    <w:rsid w:val="00D67419"/>
    <w:rsid w:val="00D67568"/>
    <w:rsid w:val="00D67571"/>
    <w:rsid w:val="00D67964"/>
    <w:rsid w:val="00D67D90"/>
    <w:rsid w:val="00D67E85"/>
    <w:rsid w:val="00D70112"/>
    <w:rsid w:val="00D704C0"/>
    <w:rsid w:val="00D7061F"/>
    <w:rsid w:val="00D708CA"/>
    <w:rsid w:val="00D70A31"/>
    <w:rsid w:val="00D70D02"/>
    <w:rsid w:val="00D70EBA"/>
    <w:rsid w:val="00D71268"/>
    <w:rsid w:val="00D7135C"/>
    <w:rsid w:val="00D71675"/>
    <w:rsid w:val="00D71716"/>
    <w:rsid w:val="00D718EC"/>
    <w:rsid w:val="00D719AA"/>
    <w:rsid w:val="00D71F9D"/>
    <w:rsid w:val="00D724B3"/>
    <w:rsid w:val="00D7254F"/>
    <w:rsid w:val="00D729D2"/>
    <w:rsid w:val="00D72E2E"/>
    <w:rsid w:val="00D72E41"/>
    <w:rsid w:val="00D73013"/>
    <w:rsid w:val="00D7305B"/>
    <w:rsid w:val="00D7310D"/>
    <w:rsid w:val="00D73378"/>
    <w:rsid w:val="00D73C1E"/>
    <w:rsid w:val="00D741B2"/>
    <w:rsid w:val="00D741CD"/>
    <w:rsid w:val="00D74391"/>
    <w:rsid w:val="00D7455F"/>
    <w:rsid w:val="00D74593"/>
    <w:rsid w:val="00D7484D"/>
    <w:rsid w:val="00D74A4D"/>
    <w:rsid w:val="00D74B3A"/>
    <w:rsid w:val="00D74F7D"/>
    <w:rsid w:val="00D7509C"/>
    <w:rsid w:val="00D751B3"/>
    <w:rsid w:val="00D7586A"/>
    <w:rsid w:val="00D75B28"/>
    <w:rsid w:val="00D768C6"/>
    <w:rsid w:val="00D769D8"/>
    <w:rsid w:val="00D76B6C"/>
    <w:rsid w:val="00D76BEA"/>
    <w:rsid w:val="00D76F12"/>
    <w:rsid w:val="00D77C13"/>
    <w:rsid w:val="00D77E0D"/>
    <w:rsid w:val="00D80062"/>
    <w:rsid w:val="00D80344"/>
    <w:rsid w:val="00D804AC"/>
    <w:rsid w:val="00D804CB"/>
    <w:rsid w:val="00D80506"/>
    <w:rsid w:val="00D80819"/>
    <w:rsid w:val="00D80827"/>
    <w:rsid w:val="00D8082A"/>
    <w:rsid w:val="00D80911"/>
    <w:rsid w:val="00D8096F"/>
    <w:rsid w:val="00D80AF2"/>
    <w:rsid w:val="00D80D3E"/>
    <w:rsid w:val="00D80E1E"/>
    <w:rsid w:val="00D80E4E"/>
    <w:rsid w:val="00D80EB3"/>
    <w:rsid w:val="00D80F91"/>
    <w:rsid w:val="00D81475"/>
    <w:rsid w:val="00D817F8"/>
    <w:rsid w:val="00D81A6D"/>
    <w:rsid w:val="00D81E4C"/>
    <w:rsid w:val="00D8208D"/>
    <w:rsid w:val="00D82157"/>
    <w:rsid w:val="00D82591"/>
    <w:rsid w:val="00D8259F"/>
    <w:rsid w:val="00D82652"/>
    <w:rsid w:val="00D82878"/>
    <w:rsid w:val="00D82B26"/>
    <w:rsid w:val="00D83529"/>
    <w:rsid w:val="00D83612"/>
    <w:rsid w:val="00D83871"/>
    <w:rsid w:val="00D839E7"/>
    <w:rsid w:val="00D83CEF"/>
    <w:rsid w:val="00D83D81"/>
    <w:rsid w:val="00D84657"/>
    <w:rsid w:val="00D847B1"/>
    <w:rsid w:val="00D84A50"/>
    <w:rsid w:val="00D84CE7"/>
    <w:rsid w:val="00D8504B"/>
    <w:rsid w:val="00D85234"/>
    <w:rsid w:val="00D8546E"/>
    <w:rsid w:val="00D854A0"/>
    <w:rsid w:val="00D858D6"/>
    <w:rsid w:val="00D85EC1"/>
    <w:rsid w:val="00D8600C"/>
    <w:rsid w:val="00D86121"/>
    <w:rsid w:val="00D86353"/>
    <w:rsid w:val="00D86427"/>
    <w:rsid w:val="00D8664D"/>
    <w:rsid w:val="00D866DD"/>
    <w:rsid w:val="00D86AD5"/>
    <w:rsid w:val="00D86C16"/>
    <w:rsid w:val="00D86C79"/>
    <w:rsid w:val="00D86E11"/>
    <w:rsid w:val="00D86E96"/>
    <w:rsid w:val="00D86EED"/>
    <w:rsid w:val="00D8705E"/>
    <w:rsid w:val="00D871A4"/>
    <w:rsid w:val="00D874CA"/>
    <w:rsid w:val="00D87847"/>
    <w:rsid w:val="00D87888"/>
    <w:rsid w:val="00D87B14"/>
    <w:rsid w:val="00D87B5B"/>
    <w:rsid w:val="00D87EC4"/>
    <w:rsid w:val="00D87F7A"/>
    <w:rsid w:val="00D9066E"/>
    <w:rsid w:val="00D906B2"/>
    <w:rsid w:val="00D909F4"/>
    <w:rsid w:val="00D90DC5"/>
    <w:rsid w:val="00D90E80"/>
    <w:rsid w:val="00D91036"/>
    <w:rsid w:val="00D91408"/>
    <w:rsid w:val="00D91629"/>
    <w:rsid w:val="00D91934"/>
    <w:rsid w:val="00D91971"/>
    <w:rsid w:val="00D928BF"/>
    <w:rsid w:val="00D92B42"/>
    <w:rsid w:val="00D9331A"/>
    <w:rsid w:val="00D934D4"/>
    <w:rsid w:val="00D937CE"/>
    <w:rsid w:val="00D93888"/>
    <w:rsid w:val="00D94036"/>
    <w:rsid w:val="00D9409B"/>
    <w:rsid w:val="00D94213"/>
    <w:rsid w:val="00D9423E"/>
    <w:rsid w:val="00D94463"/>
    <w:rsid w:val="00D946FE"/>
    <w:rsid w:val="00D9474E"/>
    <w:rsid w:val="00D9486D"/>
    <w:rsid w:val="00D94985"/>
    <w:rsid w:val="00D94A3F"/>
    <w:rsid w:val="00D94BFA"/>
    <w:rsid w:val="00D94C8C"/>
    <w:rsid w:val="00D94F05"/>
    <w:rsid w:val="00D95522"/>
    <w:rsid w:val="00D957F2"/>
    <w:rsid w:val="00D957F3"/>
    <w:rsid w:val="00D958DF"/>
    <w:rsid w:val="00D95D66"/>
    <w:rsid w:val="00D95D6B"/>
    <w:rsid w:val="00D95E4B"/>
    <w:rsid w:val="00D96064"/>
    <w:rsid w:val="00D96DA4"/>
    <w:rsid w:val="00D976E4"/>
    <w:rsid w:val="00D9785A"/>
    <w:rsid w:val="00D97AAF"/>
    <w:rsid w:val="00D97B0B"/>
    <w:rsid w:val="00D97B42"/>
    <w:rsid w:val="00D97B57"/>
    <w:rsid w:val="00DA09AA"/>
    <w:rsid w:val="00DA0CFA"/>
    <w:rsid w:val="00DA0F7D"/>
    <w:rsid w:val="00DA0F9E"/>
    <w:rsid w:val="00DA1964"/>
    <w:rsid w:val="00DA229D"/>
    <w:rsid w:val="00DA23C8"/>
    <w:rsid w:val="00DA251A"/>
    <w:rsid w:val="00DA2685"/>
    <w:rsid w:val="00DA27B4"/>
    <w:rsid w:val="00DA2B14"/>
    <w:rsid w:val="00DA2B51"/>
    <w:rsid w:val="00DA303B"/>
    <w:rsid w:val="00DA3184"/>
    <w:rsid w:val="00DA3464"/>
    <w:rsid w:val="00DA366C"/>
    <w:rsid w:val="00DA38EC"/>
    <w:rsid w:val="00DA38F5"/>
    <w:rsid w:val="00DA3D2C"/>
    <w:rsid w:val="00DA3D59"/>
    <w:rsid w:val="00DA4406"/>
    <w:rsid w:val="00DA45F2"/>
    <w:rsid w:val="00DA4932"/>
    <w:rsid w:val="00DA4B5E"/>
    <w:rsid w:val="00DA4C44"/>
    <w:rsid w:val="00DA4D3D"/>
    <w:rsid w:val="00DA588F"/>
    <w:rsid w:val="00DA5922"/>
    <w:rsid w:val="00DA5985"/>
    <w:rsid w:val="00DA5CC4"/>
    <w:rsid w:val="00DA5E86"/>
    <w:rsid w:val="00DA6000"/>
    <w:rsid w:val="00DA6196"/>
    <w:rsid w:val="00DA61A9"/>
    <w:rsid w:val="00DA626A"/>
    <w:rsid w:val="00DA64BC"/>
    <w:rsid w:val="00DA65C2"/>
    <w:rsid w:val="00DA6759"/>
    <w:rsid w:val="00DA6A03"/>
    <w:rsid w:val="00DA6B29"/>
    <w:rsid w:val="00DA6F8C"/>
    <w:rsid w:val="00DA714E"/>
    <w:rsid w:val="00DA7276"/>
    <w:rsid w:val="00DA7437"/>
    <w:rsid w:val="00DA7BDE"/>
    <w:rsid w:val="00DA7F31"/>
    <w:rsid w:val="00DB015E"/>
    <w:rsid w:val="00DB063D"/>
    <w:rsid w:val="00DB06FB"/>
    <w:rsid w:val="00DB0865"/>
    <w:rsid w:val="00DB0916"/>
    <w:rsid w:val="00DB0920"/>
    <w:rsid w:val="00DB0A07"/>
    <w:rsid w:val="00DB0B7F"/>
    <w:rsid w:val="00DB0E86"/>
    <w:rsid w:val="00DB0ED8"/>
    <w:rsid w:val="00DB0FFB"/>
    <w:rsid w:val="00DB103E"/>
    <w:rsid w:val="00DB156C"/>
    <w:rsid w:val="00DB15B7"/>
    <w:rsid w:val="00DB1853"/>
    <w:rsid w:val="00DB18CE"/>
    <w:rsid w:val="00DB1A11"/>
    <w:rsid w:val="00DB1B49"/>
    <w:rsid w:val="00DB1B96"/>
    <w:rsid w:val="00DB1BDB"/>
    <w:rsid w:val="00DB1BEF"/>
    <w:rsid w:val="00DB1C28"/>
    <w:rsid w:val="00DB1C54"/>
    <w:rsid w:val="00DB20F3"/>
    <w:rsid w:val="00DB2137"/>
    <w:rsid w:val="00DB241F"/>
    <w:rsid w:val="00DB24C4"/>
    <w:rsid w:val="00DB28D0"/>
    <w:rsid w:val="00DB2E0C"/>
    <w:rsid w:val="00DB2EF9"/>
    <w:rsid w:val="00DB3062"/>
    <w:rsid w:val="00DB30BF"/>
    <w:rsid w:val="00DB3149"/>
    <w:rsid w:val="00DB3463"/>
    <w:rsid w:val="00DB3754"/>
    <w:rsid w:val="00DB3A89"/>
    <w:rsid w:val="00DB3B09"/>
    <w:rsid w:val="00DB3C27"/>
    <w:rsid w:val="00DB3DDF"/>
    <w:rsid w:val="00DB4267"/>
    <w:rsid w:val="00DB42A5"/>
    <w:rsid w:val="00DB42D7"/>
    <w:rsid w:val="00DB4811"/>
    <w:rsid w:val="00DB49DC"/>
    <w:rsid w:val="00DB4DAD"/>
    <w:rsid w:val="00DB4DB4"/>
    <w:rsid w:val="00DB4E4E"/>
    <w:rsid w:val="00DB5057"/>
    <w:rsid w:val="00DB5091"/>
    <w:rsid w:val="00DB509E"/>
    <w:rsid w:val="00DB5296"/>
    <w:rsid w:val="00DB5416"/>
    <w:rsid w:val="00DB5453"/>
    <w:rsid w:val="00DB54A7"/>
    <w:rsid w:val="00DB59DB"/>
    <w:rsid w:val="00DB5E8B"/>
    <w:rsid w:val="00DB5FB4"/>
    <w:rsid w:val="00DB6014"/>
    <w:rsid w:val="00DB61CB"/>
    <w:rsid w:val="00DB665E"/>
    <w:rsid w:val="00DB68F7"/>
    <w:rsid w:val="00DB7114"/>
    <w:rsid w:val="00DB742C"/>
    <w:rsid w:val="00DB7761"/>
    <w:rsid w:val="00DB7A0C"/>
    <w:rsid w:val="00DB7BED"/>
    <w:rsid w:val="00DC0409"/>
    <w:rsid w:val="00DC0D64"/>
    <w:rsid w:val="00DC11C3"/>
    <w:rsid w:val="00DC151D"/>
    <w:rsid w:val="00DC168F"/>
    <w:rsid w:val="00DC16B8"/>
    <w:rsid w:val="00DC1809"/>
    <w:rsid w:val="00DC1D59"/>
    <w:rsid w:val="00DC1DAE"/>
    <w:rsid w:val="00DC1E6D"/>
    <w:rsid w:val="00DC21B0"/>
    <w:rsid w:val="00DC2B7B"/>
    <w:rsid w:val="00DC2B8B"/>
    <w:rsid w:val="00DC2C8C"/>
    <w:rsid w:val="00DC2D3B"/>
    <w:rsid w:val="00DC2EDE"/>
    <w:rsid w:val="00DC2F66"/>
    <w:rsid w:val="00DC310B"/>
    <w:rsid w:val="00DC3215"/>
    <w:rsid w:val="00DC3664"/>
    <w:rsid w:val="00DC36B6"/>
    <w:rsid w:val="00DC3814"/>
    <w:rsid w:val="00DC3940"/>
    <w:rsid w:val="00DC46B6"/>
    <w:rsid w:val="00DC47D3"/>
    <w:rsid w:val="00DC4E47"/>
    <w:rsid w:val="00DC4E8E"/>
    <w:rsid w:val="00DC52A0"/>
    <w:rsid w:val="00DC54CB"/>
    <w:rsid w:val="00DC5810"/>
    <w:rsid w:val="00DC5AF0"/>
    <w:rsid w:val="00DC5CA8"/>
    <w:rsid w:val="00DC5DA2"/>
    <w:rsid w:val="00DC5E7E"/>
    <w:rsid w:val="00DC62E4"/>
    <w:rsid w:val="00DC6590"/>
    <w:rsid w:val="00DC6630"/>
    <w:rsid w:val="00DC6A68"/>
    <w:rsid w:val="00DC6B78"/>
    <w:rsid w:val="00DC6BDA"/>
    <w:rsid w:val="00DC6BF8"/>
    <w:rsid w:val="00DC6E5C"/>
    <w:rsid w:val="00DC6EC0"/>
    <w:rsid w:val="00DC70B0"/>
    <w:rsid w:val="00DC7155"/>
    <w:rsid w:val="00DC7FFC"/>
    <w:rsid w:val="00DD0CE7"/>
    <w:rsid w:val="00DD0F7D"/>
    <w:rsid w:val="00DD1603"/>
    <w:rsid w:val="00DD1AB2"/>
    <w:rsid w:val="00DD1DA7"/>
    <w:rsid w:val="00DD2192"/>
    <w:rsid w:val="00DD21BC"/>
    <w:rsid w:val="00DD2791"/>
    <w:rsid w:val="00DD2954"/>
    <w:rsid w:val="00DD2A8A"/>
    <w:rsid w:val="00DD2D98"/>
    <w:rsid w:val="00DD2E50"/>
    <w:rsid w:val="00DD2E6E"/>
    <w:rsid w:val="00DD30CB"/>
    <w:rsid w:val="00DD3190"/>
    <w:rsid w:val="00DD3201"/>
    <w:rsid w:val="00DD3420"/>
    <w:rsid w:val="00DD3473"/>
    <w:rsid w:val="00DD36A1"/>
    <w:rsid w:val="00DD36F5"/>
    <w:rsid w:val="00DD38D7"/>
    <w:rsid w:val="00DD3C38"/>
    <w:rsid w:val="00DD3EC1"/>
    <w:rsid w:val="00DD3F1E"/>
    <w:rsid w:val="00DD4062"/>
    <w:rsid w:val="00DD42E2"/>
    <w:rsid w:val="00DD4646"/>
    <w:rsid w:val="00DD4778"/>
    <w:rsid w:val="00DD4BF9"/>
    <w:rsid w:val="00DD4C75"/>
    <w:rsid w:val="00DD4C98"/>
    <w:rsid w:val="00DD4D93"/>
    <w:rsid w:val="00DD502A"/>
    <w:rsid w:val="00DD5061"/>
    <w:rsid w:val="00DD5486"/>
    <w:rsid w:val="00DD57B5"/>
    <w:rsid w:val="00DD5897"/>
    <w:rsid w:val="00DD6093"/>
    <w:rsid w:val="00DD6479"/>
    <w:rsid w:val="00DD68F9"/>
    <w:rsid w:val="00DD6A1C"/>
    <w:rsid w:val="00DD6C30"/>
    <w:rsid w:val="00DD6C75"/>
    <w:rsid w:val="00DD7290"/>
    <w:rsid w:val="00DD7419"/>
    <w:rsid w:val="00DD74DC"/>
    <w:rsid w:val="00DD7770"/>
    <w:rsid w:val="00DD7889"/>
    <w:rsid w:val="00DD7BE8"/>
    <w:rsid w:val="00DD7F18"/>
    <w:rsid w:val="00DE053D"/>
    <w:rsid w:val="00DE098F"/>
    <w:rsid w:val="00DE0D7F"/>
    <w:rsid w:val="00DE0F2C"/>
    <w:rsid w:val="00DE129A"/>
    <w:rsid w:val="00DE132B"/>
    <w:rsid w:val="00DE1421"/>
    <w:rsid w:val="00DE144B"/>
    <w:rsid w:val="00DE14C0"/>
    <w:rsid w:val="00DE161A"/>
    <w:rsid w:val="00DE1CCE"/>
    <w:rsid w:val="00DE1E48"/>
    <w:rsid w:val="00DE1FA0"/>
    <w:rsid w:val="00DE23E5"/>
    <w:rsid w:val="00DE24CF"/>
    <w:rsid w:val="00DE24F2"/>
    <w:rsid w:val="00DE25B9"/>
    <w:rsid w:val="00DE25F1"/>
    <w:rsid w:val="00DE28CA"/>
    <w:rsid w:val="00DE2D66"/>
    <w:rsid w:val="00DE3178"/>
    <w:rsid w:val="00DE348A"/>
    <w:rsid w:val="00DE3758"/>
    <w:rsid w:val="00DE37DE"/>
    <w:rsid w:val="00DE3D91"/>
    <w:rsid w:val="00DE4061"/>
    <w:rsid w:val="00DE446C"/>
    <w:rsid w:val="00DE4B89"/>
    <w:rsid w:val="00DE4D12"/>
    <w:rsid w:val="00DE50C0"/>
    <w:rsid w:val="00DE5AC4"/>
    <w:rsid w:val="00DE5BFE"/>
    <w:rsid w:val="00DE5CC1"/>
    <w:rsid w:val="00DE5DE4"/>
    <w:rsid w:val="00DE5DE7"/>
    <w:rsid w:val="00DE5EFA"/>
    <w:rsid w:val="00DE6422"/>
    <w:rsid w:val="00DE67A1"/>
    <w:rsid w:val="00DE6D18"/>
    <w:rsid w:val="00DE7203"/>
    <w:rsid w:val="00DE7636"/>
    <w:rsid w:val="00DE7A48"/>
    <w:rsid w:val="00DE7F7A"/>
    <w:rsid w:val="00DF0096"/>
    <w:rsid w:val="00DF017D"/>
    <w:rsid w:val="00DF0530"/>
    <w:rsid w:val="00DF074A"/>
    <w:rsid w:val="00DF0EFB"/>
    <w:rsid w:val="00DF11AB"/>
    <w:rsid w:val="00DF16C8"/>
    <w:rsid w:val="00DF1858"/>
    <w:rsid w:val="00DF1911"/>
    <w:rsid w:val="00DF1F92"/>
    <w:rsid w:val="00DF22FF"/>
    <w:rsid w:val="00DF2319"/>
    <w:rsid w:val="00DF2AB3"/>
    <w:rsid w:val="00DF2D35"/>
    <w:rsid w:val="00DF2DB6"/>
    <w:rsid w:val="00DF2F41"/>
    <w:rsid w:val="00DF30FA"/>
    <w:rsid w:val="00DF31A5"/>
    <w:rsid w:val="00DF333D"/>
    <w:rsid w:val="00DF363C"/>
    <w:rsid w:val="00DF3884"/>
    <w:rsid w:val="00DF3A4D"/>
    <w:rsid w:val="00DF3E4A"/>
    <w:rsid w:val="00DF4166"/>
    <w:rsid w:val="00DF430A"/>
    <w:rsid w:val="00DF449B"/>
    <w:rsid w:val="00DF4897"/>
    <w:rsid w:val="00DF4AF6"/>
    <w:rsid w:val="00DF4FBB"/>
    <w:rsid w:val="00DF5384"/>
    <w:rsid w:val="00DF5576"/>
    <w:rsid w:val="00DF55B0"/>
    <w:rsid w:val="00DF569B"/>
    <w:rsid w:val="00DF588A"/>
    <w:rsid w:val="00DF5C54"/>
    <w:rsid w:val="00DF5C77"/>
    <w:rsid w:val="00DF63A0"/>
    <w:rsid w:val="00DF663B"/>
    <w:rsid w:val="00DF6736"/>
    <w:rsid w:val="00DF683E"/>
    <w:rsid w:val="00DF7294"/>
    <w:rsid w:val="00DF7366"/>
    <w:rsid w:val="00DF736A"/>
    <w:rsid w:val="00DF7650"/>
    <w:rsid w:val="00DF7B34"/>
    <w:rsid w:val="00DF7BB2"/>
    <w:rsid w:val="00DF7C07"/>
    <w:rsid w:val="00DF7C2E"/>
    <w:rsid w:val="00DF7DB3"/>
    <w:rsid w:val="00DF7EEF"/>
    <w:rsid w:val="00DF7FAB"/>
    <w:rsid w:val="00E000AD"/>
    <w:rsid w:val="00E004FD"/>
    <w:rsid w:val="00E00778"/>
    <w:rsid w:val="00E0087C"/>
    <w:rsid w:val="00E009E8"/>
    <w:rsid w:val="00E00A62"/>
    <w:rsid w:val="00E00AD1"/>
    <w:rsid w:val="00E00FBD"/>
    <w:rsid w:val="00E00FEE"/>
    <w:rsid w:val="00E01198"/>
    <w:rsid w:val="00E012BE"/>
    <w:rsid w:val="00E01345"/>
    <w:rsid w:val="00E0142A"/>
    <w:rsid w:val="00E01464"/>
    <w:rsid w:val="00E017C2"/>
    <w:rsid w:val="00E017F4"/>
    <w:rsid w:val="00E01873"/>
    <w:rsid w:val="00E01A8C"/>
    <w:rsid w:val="00E01BC7"/>
    <w:rsid w:val="00E0208E"/>
    <w:rsid w:val="00E021DA"/>
    <w:rsid w:val="00E026E2"/>
    <w:rsid w:val="00E02A42"/>
    <w:rsid w:val="00E02AB2"/>
    <w:rsid w:val="00E02F61"/>
    <w:rsid w:val="00E0303E"/>
    <w:rsid w:val="00E0309F"/>
    <w:rsid w:val="00E030B0"/>
    <w:rsid w:val="00E03338"/>
    <w:rsid w:val="00E0333A"/>
    <w:rsid w:val="00E03407"/>
    <w:rsid w:val="00E0340F"/>
    <w:rsid w:val="00E0358B"/>
    <w:rsid w:val="00E039AD"/>
    <w:rsid w:val="00E03AFE"/>
    <w:rsid w:val="00E03B09"/>
    <w:rsid w:val="00E03B61"/>
    <w:rsid w:val="00E03D68"/>
    <w:rsid w:val="00E03F4F"/>
    <w:rsid w:val="00E03FA4"/>
    <w:rsid w:val="00E04096"/>
    <w:rsid w:val="00E042C6"/>
    <w:rsid w:val="00E04899"/>
    <w:rsid w:val="00E04D17"/>
    <w:rsid w:val="00E04F38"/>
    <w:rsid w:val="00E05449"/>
    <w:rsid w:val="00E0557D"/>
    <w:rsid w:val="00E057B1"/>
    <w:rsid w:val="00E05821"/>
    <w:rsid w:val="00E05B6E"/>
    <w:rsid w:val="00E05B92"/>
    <w:rsid w:val="00E06211"/>
    <w:rsid w:val="00E06287"/>
    <w:rsid w:val="00E063F8"/>
    <w:rsid w:val="00E06773"/>
    <w:rsid w:val="00E069A4"/>
    <w:rsid w:val="00E06CD2"/>
    <w:rsid w:val="00E06D4E"/>
    <w:rsid w:val="00E06E40"/>
    <w:rsid w:val="00E06EB1"/>
    <w:rsid w:val="00E06F39"/>
    <w:rsid w:val="00E06FEA"/>
    <w:rsid w:val="00E073DA"/>
    <w:rsid w:val="00E07656"/>
    <w:rsid w:val="00E07AC4"/>
    <w:rsid w:val="00E07ADD"/>
    <w:rsid w:val="00E07E2C"/>
    <w:rsid w:val="00E07E65"/>
    <w:rsid w:val="00E1019C"/>
    <w:rsid w:val="00E101CE"/>
    <w:rsid w:val="00E10419"/>
    <w:rsid w:val="00E10839"/>
    <w:rsid w:val="00E10C73"/>
    <w:rsid w:val="00E10CEE"/>
    <w:rsid w:val="00E10F1A"/>
    <w:rsid w:val="00E11130"/>
    <w:rsid w:val="00E1116D"/>
    <w:rsid w:val="00E112B8"/>
    <w:rsid w:val="00E11636"/>
    <w:rsid w:val="00E1180B"/>
    <w:rsid w:val="00E11A50"/>
    <w:rsid w:val="00E11C5B"/>
    <w:rsid w:val="00E12210"/>
    <w:rsid w:val="00E12784"/>
    <w:rsid w:val="00E12B86"/>
    <w:rsid w:val="00E12BC9"/>
    <w:rsid w:val="00E12BE8"/>
    <w:rsid w:val="00E12C18"/>
    <w:rsid w:val="00E13132"/>
    <w:rsid w:val="00E1314E"/>
    <w:rsid w:val="00E1382A"/>
    <w:rsid w:val="00E13A08"/>
    <w:rsid w:val="00E13AFC"/>
    <w:rsid w:val="00E13CE7"/>
    <w:rsid w:val="00E13D36"/>
    <w:rsid w:val="00E13D64"/>
    <w:rsid w:val="00E13D6D"/>
    <w:rsid w:val="00E1417C"/>
    <w:rsid w:val="00E142E1"/>
    <w:rsid w:val="00E143A4"/>
    <w:rsid w:val="00E1441E"/>
    <w:rsid w:val="00E14657"/>
    <w:rsid w:val="00E14687"/>
    <w:rsid w:val="00E14B59"/>
    <w:rsid w:val="00E14BA8"/>
    <w:rsid w:val="00E14F0B"/>
    <w:rsid w:val="00E151A0"/>
    <w:rsid w:val="00E151A3"/>
    <w:rsid w:val="00E158EF"/>
    <w:rsid w:val="00E15B60"/>
    <w:rsid w:val="00E15B6A"/>
    <w:rsid w:val="00E15D2B"/>
    <w:rsid w:val="00E15F23"/>
    <w:rsid w:val="00E169B5"/>
    <w:rsid w:val="00E16F0F"/>
    <w:rsid w:val="00E16FEF"/>
    <w:rsid w:val="00E171AE"/>
    <w:rsid w:val="00E17C04"/>
    <w:rsid w:val="00E17EF7"/>
    <w:rsid w:val="00E17F39"/>
    <w:rsid w:val="00E200B7"/>
    <w:rsid w:val="00E2044E"/>
    <w:rsid w:val="00E2072B"/>
    <w:rsid w:val="00E20FD4"/>
    <w:rsid w:val="00E21511"/>
    <w:rsid w:val="00E21658"/>
    <w:rsid w:val="00E2174E"/>
    <w:rsid w:val="00E21821"/>
    <w:rsid w:val="00E21B03"/>
    <w:rsid w:val="00E21DA5"/>
    <w:rsid w:val="00E21EF9"/>
    <w:rsid w:val="00E21F34"/>
    <w:rsid w:val="00E22249"/>
    <w:rsid w:val="00E225CA"/>
    <w:rsid w:val="00E2262E"/>
    <w:rsid w:val="00E22673"/>
    <w:rsid w:val="00E2267A"/>
    <w:rsid w:val="00E226DC"/>
    <w:rsid w:val="00E22EB8"/>
    <w:rsid w:val="00E22FC3"/>
    <w:rsid w:val="00E23146"/>
    <w:rsid w:val="00E234BB"/>
    <w:rsid w:val="00E23633"/>
    <w:rsid w:val="00E23898"/>
    <w:rsid w:val="00E23F7E"/>
    <w:rsid w:val="00E241B5"/>
    <w:rsid w:val="00E243AE"/>
    <w:rsid w:val="00E24508"/>
    <w:rsid w:val="00E24747"/>
    <w:rsid w:val="00E24907"/>
    <w:rsid w:val="00E24A4B"/>
    <w:rsid w:val="00E24D11"/>
    <w:rsid w:val="00E24D78"/>
    <w:rsid w:val="00E253EF"/>
    <w:rsid w:val="00E256DD"/>
    <w:rsid w:val="00E259BA"/>
    <w:rsid w:val="00E25DB7"/>
    <w:rsid w:val="00E25EA2"/>
    <w:rsid w:val="00E26032"/>
    <w:rsid w:val="00E26454"/>
    <w:rsid w:val="00E26546"/>
    <w:rsid w:val="00E2659D"/>
    <w:rsid w:val="00E26616"/>
    <w:rsid w:val="00E26AD9"/>
    <w:rsid w:val="00E26D85"/>
    <w:rsid w:val="00E27030"/>
    <w:rsid w:val="00E27858"/>
    <w:rsid w:val="00E27E0E"/>
    <w:rsid w:val="00E27E9F"/>
    <w:rsid w:val="00E27EB4"/>
    <w:rsid w:val="00E3000B"/>
    <w:rsid w:val="00E30174"/>
    <w:rsid w:val="00E30374"/>
    <w:rsid w:val="00E30A2D"/>
    <w:rsid w:val="00E31392"/>
    <w:rsid w:val="00E31594"/>
    <w:rsid w:val="00E3190F"/>
    <w:rsid w:val="00E31C4A"/>
    <w:rsid w:val="00E320F9"/>
    <w:rsid w:val="00E3215E"/>
    <w:rsid w:val="00E323B6"/>
    <w:rsid w:val="00E326EF"/>
    <w:rsid w:val="00E328EC"/>
    <w:rsid w:val="00E329AB"/>
    <w:rsid w:val="00E32A1E"/>
    <w:rsid w:val="00E32B7F"/>
    <w:rsid w:val="00E33347"/>
    <w:rsid w:val="00E33978"/>
    <w:rsid w:val="00E339C5"/>
    <w:rsid w:val="00E33A57"/>
    <w:rsid w:val="00E34C50"/>
    <w:rsid w:val="00E34D43"/>
    <w:rsid w:val="00E34D6E"/>
    <w:rsid w:val="00E34E12"/>
    <w:rsid w:val="00E34FD0"/>
    <w:rsid w:val="00E34FD5"/>
    <w:rsid w:val="00E34FDF"/>
    <w:rsid w:val="00E35011"/>
    <w:rsid w:val="00E353B9"/>
    <w:rsid w:val="00E3557D"/>
    <w:rsid w:val="00E35AE3"/>
    <w:rsid w:val="00E35CCF"/>
    <w:rsid w:val="00E3621F"/>
    <w:rsid w:val="00E36556"/>
    <w:rsid w:val="00E366B0"/>
    <w:rsid w:val="00E36701"/>
    <w:rsid w:val="00E369D8"/>
    <w:rsid w:val="00E36B8D"/>
    <w:rsid w:val="00E36C58"/>
    <w:rsid w:val="00E36F0E"/>
    <w:rsid w:val="00E36F72"/>
    <w:rsid w:val="00E37115"/>
    <w:rsid w:val="00E37A2C"/>
    <w:rsid w:val="00E37B8F"/>
    <w:rsid w:val="00E37E9D"/>
    <w:rsid w:val="00E37F5D"/>
    <w:rsid w:val="00E40281"/>
    <w:rsid w:val="00E4090E"/>
    <w:rsid w:val="00E40B32"/>
    <w:rsid w:val="00E40D05"/>
    <w:rsid w:val="00E40E2C"/>
    <w:rsid w:val="00E41573"/>
    <w:rsid w:val="00E415C4"/>
    <w:rsid w:val="00E41669"/>
    <w:rsid w:val="00E416DF"/>
    <w:rsid w:val="00E4195C"/>
    <w:rsid w:val="00E41A32"/>
    <w:rsid w:val="00E41A7D"/>
    <w:rsid w:val="00E41BDB"/>
    <w:rsid w:val="00E41C1C"/>
    <w:rsid w:val="00E41C4B"/>
    <w:rsid w:val="00E423A9"/>
    <w:rsid w:val="00E42555"/>
    <w:rsid w:val="00E426EC"/>
    <w:rsid w:val="00E4295D"/>
    <w:rsid w:val="00E42C73"/>
    <w:rsid w:val="00E42E85"/>
    <w:rsid w:val="00E42E90"/>
    <w:rsid w:val="00E431EF"/>
    <w:rsid w:val="00E432B0"/>
    <w:rsid w:val="00E43376"/>
    <w:rsid w:val="00E43639"/>
    <w:rsid w:val="00E438C2"/>
    <w:rsid w:val="00E43AA5"/>
    <w:rsid w:val="00E4411D"/>
    <w:rsid w:val="00E44269"/>
    <w:rsid w:val="00E4436E"/>
    <w:rsid w:val="00E443B2"/>
    <w:rsid w:val="00E444CB"/>
    <w:rsid w:val="00E444DB"/>
    <w:rsid w:val="00E45008"/>
    <w:rsid w:val="00E453C6"/>
    <w:rsid w:val="00E454AC"/>
    <w:rsid w:val="00E458F8"/>
    <w:rsid w:val="00E46143"/>
    <w:rsid w:val="00E461AA"/>
    <w:rsid w:val="00E4696F"/>
    <w:rsid w:val="00E46B8C"/>
    <w:rsid w:val="00E46D9A"/>
    <w:rsid w:val="00E46DFC"/>
    <w:rsid w:val="00E46E44"/>
    <w:rsid w:val="00E47A2C"/>
    <w:rsid w:val="00E47B8F"/>
    <w:rsid w:val="00E47C13"/>
    <w:rsid w:val="00E47E8D"/>
    <w:rsid w:val="00E47ED9"/>
    <w:rsid w:val="00E501C1"/>
    <w:rsid w:val="00E503C3"/>
    <w:rsid w:val="00E50783"/>
    <w:rsid w:val="00E50C6B"/>
    <w:rsid w:val="00E50D8C"/>
    <w:rsid w:val="00E50D94"/>
    <w:rsid w:val="00E5174A"/>
    <w:rsid w:val="00E517D8"/>
    <w:rsid w:val="00E51B5C"/>
    <w:rsid w:val="00E51BBD"/>
    <w:rsid w:val="00E51EF3"/>
    <w:rsid w:val="00E521C4"/>
    <w:rsid w:val="00E521D9"/>
    <w:rsid w:val="00E52B36"/>
    <w:rsid w:val="00E52B68"/>
    <w:rsid w:val="00E52BE9"/>
    <w:rsid w:val="00E5302B"/>
    <w:rsid w:val="00E53074"/>
    <w:rsid w:val="00E530E4"/>
    <w:rsid w:val="00E5321C"/>
    <w:rsid w:val="00E53254"/>
    <w:rsid w:val="00E535A2"/>
    <w:rsid w:val="00E53841"/>
    <w:rsid w:val="00E539AD"/>
    <w:rsid w:val="00E53D10"/>
    <w:rsid w:val="00E53EEC"/>
    <w:rsid w:val="00E54333"/>
    <w:rsid w:val="00E54567"/>
    <w:rsid w:val="00E545F2"/>
    <w:rsid w:val="00E54996"/>
    <w:rsid w:val="00E5549A"/>
    <w:rsid w:val="00E55823"/>
    <w:rsid w:val="00E5596C"/>
    <w:rsid w:val="00E55A57"/>
    <w:rsid w:val="00E55DF0"/>
    <w:rsid w:val="00E560BF"/>
    <w:rsid w:val="00E56242"/>
    <w:rsid w:val="00E56433"/>
    <w:rsid w:val="00E564AD"/>
    <w:rsid w:val="00E5678D"/>
    <w:rsid w:val="00E567A6"/>
    <w:rsid w:val="00E56983"/>
    <w:rsid w:val="00E56A9C"/>
    <w:rsid w:val="00E56BBC"/>
    <w:rsid w:val="00E56C63"/>
    <w:rsid w:val="00E56F21"/>
    <w:rsid w:val="00E5738F"/>
    <w:rsid w:val="00E57924"/>
    <w:rsid w:val="00E57A38"/>
    <w:rsid w:val="00E57D74"/>
    <w:rsid w:val="00E600D4"/>
    <w:rsid w:val="00E60131"/>
    <w:rsid w:val="00E60461"/>
    <w:rsid w:val="00E6051F"/>
    <w:rsid w:val="00E60601"/>
    <w:rsid w:val="00E606DA"/>
    <w:rsid w:val="00E6092E"/>
    <w:rsid w:val="00E6094B"/>
    <w:rsid w:val="00E6098C"/>
    <w:rsid w:val="00E60BE5"/>
    <w:rsid w:val="00E60D44"/>
    <w:rsid w:val="00E60EE2"/>
    <w:rsid w:val="00E6160E"/>
    <w:rsid w:val="00E61612"/>
    <w:rsid w:val="00E617D1"/>
    <w:rsid w:val="00E6180E"/>
    <w:rsid w:val="00E618E6"/>
    <w:rsid w:val="00E61C21"/>
    <w:rsid w:val="00E6204F"/>
    <w:rsid w:val="00E6224A"/>
    <w:rsid w:val="00E6232B"/>
    <w:rsid w:val="00E6255C"/>
    <w:rsid w:val="00E62B68"/>
    <w:rsid w:val="00E62CDA"/>
    <w:rsid w:val="00E62D41"/>
    <w:rsid w:val="00E63064"/>
    <w:rsid w:val="00E63906"/>
    <w:rsid w:val="00E63DB6"/>
    <w:rsid w:val="00E63EBF"/>
    <w:rsid w:val="00E641C4"/>
    <w:rsid w:val="00E64231"/>
    <w:rsid w:val="00E64945"/>
    <w:rsid w:val="00E64C8E"/>
    <w:rsid w:val="00E64D09"/>
    <w:rsid w:val="00E64DC3"/>
    <w:rsid w:val="00E64FC0"/>
    <w:rsid w:val="00E651FF"/>
    <w:rsid w:val="00E65B5A"/>
    <w:rsid w:val="00E65EA7"/>
    <w:rsid w:val="00E65F63"/>
    <w:rsid w:val="00E65F76"/>
    <w:rsid w:val="00E66144"/>
    <w:rsid w:val="00E6626E"/>
    <w:rsid w:val="00E664AC"/>
    <w:rsid w:val="00E66515"/>
    <w:rsid w:val="00E66A1D"/>
    <w:rsid w:val="00E66CFE"/>
    <w:rsid w:val="00E66E29"/>
    <w:rsid w:val="00E670E2"/>
    <w:rsid w:val="00E671C6"/>
    <w:rsid w:val="00E672F2"/>
    <w:rsid w:val="00E6737E"/>
    <w:rsid w:val="00E673E7"/>
    <w:rsid w:val="00E6747F"/>
    <w:rsid w:val="00E67C3A"/>
    <w:rsid w:val="00E67E2D"/>
    <w:rsid w:val="00E7013A"/>
    <w:rsid w:val="00E705E3"/>
    <w:rsid w:val="00E7086F"/>
    <w:rsid w:val="00E7089C"/>
    <w:rsid w:val="00E71055"/>
    <w:rsid w:val="00E711F1"/>
    <w:rsid w:val="00E712E5"/>
    <w:rsid w:val="00E71352"/>
    <w:rsid w:val="00E71658"/>
    <w:rsid w:val="00E71B67"/>
    <w:rsid w:val="00E71D63"/>
    <w:rsid w:val="00E7292B"/>
    <w:rsid w:val="00E729DC"/>
    <w:rsid w:val="00E729FA"/>
    <w:rsid w:val="00E73A62"/>
    <w:rsid w:val="00E73E06"/>
    <w:rsid w:val="00E742AD"/>
    <w:rsid w:val="00E744DE"/>
    <w:rsid w:val="00E7462C"/>
    <w:rsid w:val="00E74632"/>
    <w:rsid w:val="00E748BE"/>
    <w:rsid w:val="00E751DA"/>
    <w:rsid w:val="00E751EA"/>
    <w:rsid w:val="00E75376"/>
    <w:rsid w:val="00E754F7"/>
    <w:rsid w:val="00E7566E"/>
    <w:rsid w:val="00E75C0C"/>
    <w:rsid w:val="00E75D48"/>
    <w:rsid w:val="00E75D74"/>
    <w:rsid w:val="00E75EE7"/>
    <w:rsid w:val="00E763AE"/>
    <w:rsid w:val="00E764F6"/>
    <w:rsid w:val="00E766DD"/>
    <w:rsid w:val="00E76AC4"/>
    <w:rsid w:val="00E76EE8"/>
    <w:rsid w:val="00E76F31"/>
    <w:rsid w:val="00E77119"/>
    <w:rsid w:val="00E771A1"/>
    <w:rsid w:val="00E771C6"/>
    <w:rsid w:val="00E772A7"/>
    <w:rsid w:val="00E775F4"/>
    <w:rsid w:val="00E77665"/>
    <w:rsid w:val="00E77739"/>
    <w:rsid w:val="00E778FF"/>
    <w:rsid w:val="00E77C19"/>
    <w:rsid w:val="00E77E3C"/>
    <w:rsid w:val="00E8011F"/>
    <w:rsid w:val="00E801FC"/>
    <w:rsid w:val="00E806E7"/>
    <w:rsid w:val="00E80779"/>
    <w:rsid w:val="00E80834"/>
    <w:rsid w:val="00E808EE"/>
    <w:rsid w:val="00E80973"/>
    <w:rsid w:val="00E80B1B"/>
    <w:rsid w:val="00E80B2B"/>
    <w:rsid w:val="00E80D36"/>
    <w:rsid w:val="00E81272"/>
    <w:rsid w:val="00E81864"/>
    <w:rsid w:val="00E81C5C"/>
    <w:rsid w:val="00E81D55"/>
    <w:rsid w:val="00E81DA2"/>
    <w:rsid w:val="00E81F3C"/>
    <w:rsid w:val="00E822D6"/>
    <w:rsid w:val="00E8256B"/>
    <w:rsid w:val="00E826B8"/>
    <w:rsid w:val="00E82728"/>
    <w:rsid w:val="00E8272A"/>
    <w:rsid w:val="00E82A9B"/>
    <w:rsid w:val="00E82BEE"/>
    <w:rsid w:val="00E82D4C"/>
    <w:rsid w:val="00E82E21"/>
    <w:rsid w:val="00E83041"/>
    <w:rsid w:val="00E83122"/>
    <w:rsid w:val="00E831A4"/>
    <w:rsid w:val="00E83294"/>
    <w:rsid w:val="00E83546"/>
    <w:rsid w:val="00E83946"/>
    <w:rsid w:val="00E83B0B"/>
    <w:rsid w:val="00E83B5D"/>
    <w:rsid w:val="00E83D35"/>
    <w:rsid w:val="00E8403B"/>
    <w:rsid w:val="00E84219"/>
    <w:rsid w:val="00E8516D"/>
    <w:rsid w:val="00E851C4"/>
    <w:rsid w:val="00E852A7"/>
    <w:rsid w:val="00E8538B"/>
    <w:rsid w:val="00E853E3"/>
    <w:rsid w:val="00E857E7"/>
    <w:rsid w:val="00E85865"/>
    <w:rsid w:val="00E858F4"/>
    <w:rsid w:val="00E8596A"/>
    <w:rsid w:val="00E85BEC"/>
    <w:rsid w:val="00E85CD5"/>
    <w:rsid w:val="00E85F40"/>
    <w:rsid w:val="00E85F5B"/>
    <w:rsid w:val="00E86225"/>
    <w:rsid w:val="00E8626D"/>
    <w:rsid w:val="00E8629A"/>
    <w:rsid w:val="00E86533"/>
    <w:rsid w:val="00E865CF"/>
    <w:rsid w:val="00E869CE"/>
    <w:rsid w:val="00E870E5"/>
    <w:rsid w:val="00E871C0"/>
    <w:rsid w:val="00E87208"/>
    <w:rsid w:val="00E872CD"/>
    <w:rsid w:val="00E878D9"/>
    <w:rsid w:val="00E87BE7"/>
    <w:rsid w:val="00E87C6B"/>
    <w:rsid w:val="00E87F09"/>
    <w:rsid w:val="00E9025E"/>
    <w:rsid w:val="00E90895"/>
    <w:rsid w:val="00E90960"/>
    <w:rsid w:val="00E90A4E"/>
    <w:rsid w:val="00E90B79"/>
    <w:rsid w:val="00E91082"/>
    <w:rsid w:val="00E91151"/>
    <w:rsid w:val="00E9148A"/>
    <w:rsid w:val="00E91D26"/>
    <w:rsid w:val="00E91EED"/>
    <w:rsid w:val="00E925C3"/>
    <w:rsid w:val="00E92658"/>
    <w:rsid w:val="00E926A2"/>
    <w:rsid w:val="00E92D5C"/>
    <w:rsid w:val="00E92F90"/>
    <w:rsid w:val="00E934F3"/>
    <w:rsid w:val="00E93600"/>
    <w:rsid w:val="00E9392B"/>
    <w:rsid w:val="00E944C6"/>
    <w:rsid w:val="00E94AC0"/>
    <w:rsid w:val="00E94CDC"/>
    <w:rsid w:val="00E94D2C"/>
    <w:rsid w:val="00E94D8D"/>
    <w:rsid w:val="00E94EFD"/>
    <w:rsid w:val="00E950FE"/>
    <w:rsid w:val="00E953C5"/>
    <w:rsid w:val="00E956CD"/>
    <w:rsid w:val="00E95EDB"/>
    <w:rsid w:val="00E96151"/>
    <w:rsid w:val="00E962EF"/>
    <w:rsid w:val="00E963DC"/>
    <w:rsid w:val="00E9649B"/>
    <w:rsid w:val="00E967BB"/>
    <w:rsid w:val="00E96CD0"/>
    <w:rsid w:val="00E96D2C"/>
    <w:rsid w:val="00E96EA1"/>
    <w:rsid w:val="00E96EF5"/>
    <w:rsid w:val="00E96F86"/>
    <w:rsid w:val="00E97006"/>
    <w:rsid w:val="00E970FA"/>
    <w:rsid w:val="00E97286"/>
    <w:rsid w:val="00E97773"/>
    <w:rsid w:val="00E978FB"/>
    <w:rsid w:val="00E97B38"/>
    <w:rsid w:val="00E97D7F"/>
    <w:rsid w:val="00E97EB0"/>
    <w:rsid w:val="00E97FEE"/>
    <w:rsid w:val="00EA0098"/>
    <w:rsid w:val="00EA016D"/>
    <w:rsid w:val="00EA0299"/>
    <w:rsid w:val="00EA03C0"/>
    <w:rsid w:val="00EA0448"/>
    <w:rsid w:val="00EA0812"/>
    <w:rsid w:val="00EA09DE"/>
    <w:rsid w:val="00EA0C0C"/>
    <w:rsid w:val="00EA0CC7"/>
    <w:rsid w:val="00EA0EAF"/>
    <w:rsid w:val="00EA10D6"/>
    <w:rsid w:val="00EA1375"/>
    <w:rsid w:val="00EA13CC"/>
    <w:rsid w:val="00EA1A77"/>
    <w:rsid w:val="00EA1C59"/>
    <w:rsid w:val="00EA1EB4"/>
    <w:rsid w:val="00EA22D1"/>
    <w:rsid w:val="00EA2450"/>
    <w:rsid w:val="00EA26FE"/>
    <w:rsid w:val="00EA285A"/>
    <w:rsid w:val="00EA2AB6"/>
    <w:rsid w:val="00EA2D86"/>
    <w:rsid w:val="00EA3523"/>
    <w:rsid w:val="00EA3995"/>
    <w:rsid w:val="00EA3B62"/>
    <w:rsid w:val="00EA3D5A"/>
    <w:rsid w:val="00EA491E"/>
    <w:rsid w:val="00EA4B1C"/>
    <w:rsid w:val="00EA4B8D"/>
    <w:rsid w:val="00EA4D2B"/>
    <w:rsid w:val="00EA51C8"/>
    <w:rsid w:val="00EA530C"/>
    <w:rsid w:val="00EA54F4"/>
    <w:rsid w:val="00EA5754"/>
    <w:rsid w:val="00EA5AB7"/>
    <w:rsid w:val="00EA5B22"/>
    <w:rsid w:val="00EA5BED"/>
    <w:rsid w:val="00EA6216"/>
    <w:rsid w:val="00EA6325"/>
    <w:rsid w:val="00EA6609"/>
    <w:rsid w:val="00EA6F0E"/>
    <w:rsid w:val="00EA72BE"/>
    <w:rsid w:val="00EA73B8"/>
    <w:rsid w:val="00EA73CD"/>
    <w:rsid w:val="00EA741B"/>
    <w:rsid w:val="00EA768C"/>
    <w:rsid w:val="00EA7D60"/>
    <w:rsid w:val="00EB0041"/>
    <w:rsid w:val="00EB0492"/>
    <w:rsid w:val="00EB07F1"/>
    <w:rsid w:val="00EB08F3"/>
    <w:rsid w:val="00EB11B8"/>
    <w:rsid w:val="00EB1CD5"/>
    <w:rsid w:val="00EB1E50"/>
    <w:rsid w:val="00EB1FD3"/>
    <w:rsid w:val="00EB2070"/>
    <w:rsid w:val="00EB20E4"/>
    <w:rsid w:val="00EB243A"/>
    <w:rsid w:val="00EB24A8"/>
    <w:rsid w:val="00EB25FF"/>
    <w:rsid w:val="00EB2671"/>
    <w:rsid w:val="00EB31AB"/>
    <w:rsid w:val="00EB31F5"/>
    <w:rsid w:val="00EB3309"/>
    <w:rsid w:val="00EB35F3"/>
    <w:rsid w:val="00EB38D9"/>
    <w:rsid w:val="00EB3F41"/>
    <w:rsid w:val="00EB4AEC"/>
    <w:rsid w:val="00EB4D9D"/>
    <w:rsid w:val="00EB5109"/>
    <w:rsid w:val="00EB54E2"/>
    <w:rsid w:val="00EB54F0"/>
    <w:rsid w:val="00EB57A0"/>
    <w:rsid w:val="00EB582D"/>
    <w:rsid w:val="00EB5AD6"/>
    <w:rsid w:val="00EB5E27"/>
    <w:rsid w:val="00EB6206"/>
    <w:rsid w:val="00EB62F0"/>
    <w:rsid w:val="00EB6AC6"/>
    <w:rsid w:val="00EB6BE6"/>
    <w:rsid w:val="00EB6CC6"/>
    <w:rsid w:val="00EB6F0D"/>
    <w:rsid w:val="00EB712E"/>
    <w:rsid w:val="00EB71A9"/>
    <w:rsid w:val="00EB71B2"/>
    <w:rsid w:val="00EB73A9"/>
    <w:rsid w:val="00EB7A2A"/>
    <w:rsid w:val="00EB7CB0"/>
    <w:rsid w:val="00EB7D6E"/>
    <w:rsid w:val="00EC0013"/>
    <w:rsid w:val="00EC0437"/>
    <w:rsid w:val="00EC0599"/>
    <w:rsid w:val="00EC10FF"/>
    <w:rsid w:val="00EC1155"/>
    <w:rsid w:val="00EC177C"/>
    <w:rsid w:val="00EC1973"/>
    <w:rsid w:val="00EC1BA4"/>
    <w:rsid w:val="00EC2330"/>
    <w:rsid w:val="00EC23BB"/>
    <w:rsid w:val="00EC242A"/>
    <w:rsid w:val="00EC273E"/>
    <w:rsid w:val="00EC288F"/>
    <w:rsid w:val="00EC2942"/>
    <w:rsid w:val="00EC29A2"/>
    <w:rsid w:val="00EC2C25"/>
    <w:rsid w:val="00EC3336"/>
    <w:rsid w:val="00EC3440"/>
    <w:rsid w:val="00EC36E7"/>
    <w:rsid w:val="00EC39F9"/>
    <w:rsid w:val="00EC4136"/>
    <w:rsid w:val="00EC41E0"/>
    <w:rsid w:val="00EC4308"/>
    <w:rsid w:val="00EC4452"/>
    <w:rsid w:val="00EC4582"/>
    <w:rsid w:val="00EC4D3C"/>
    <w:rsid w:val="00EC4FFB"/>
    <w:rsid w:val="00EC5138"/>
    <w:rsid w:val="00EC53FB"/>
    <w:rsid w:val="00EC57DF"/>
    <w:rsid w:val="00EC5A69"/>
    <w:rsid w:val="00EC5B16"/>
    <w:rsid w:val="00EC5C58"/>
    <w:rsid w:val="00EC5DCA"/>
    <w:rsid w:val="00EC5F42"/>
    <w:rsid w:val="00EC6152"/>
    <w:rsid w:val="00EC6558"/>
    <w:rsid w:val="00EC65AE"/>
    <w:rsid w:val="00EC687B"/>
    <w:rsid w:val="00EC6B7D"/>
    <w:rsid w:val="00EC72BA"/>
    <w:rsid w:val="00EC75B7"/>
    <w:rsid w:val="00EC7D23"/>
    <w:rsid w:val="00EC7D58"/>
    <w:rsid w:val="00ED0799"/>
    <w:rsid w:val="00ED0946"/>
    <w:rsid w:val="00ED0A2C"/>
    <w:rsid w:val="00ED0BC9"/>
    <w:rsid w:val="00ED0E2C"/>
    <w:rsid w:val="00ED131F"/>
    <w:rsid w:val="00ED1416"/>
    <w:rsid w:val="00ED17E9"/>
    <w:rsid w:val="00ED17FD"/>
    <w:rsid w:val="00ED1852"/>
    <w:rsid w:val="00ED1960"/>
    <w:rsid w:val="00ED1DDC"/>
    <w:rsid w:val="00ED2136"/>
    <w:rsid w:val="00ED218E"/>
    <w:rsid w:val="00ED2497"/>
    <w:rsid w:val="00ED29AC"/>
    <w:rsid w:val="00ED2A26"/>
    <w:rsid w:val="00ED2C80"/>
    <w:rsid w:val="00ED2CD8"/>
    <w:rsid w:val="00ED2E7A"/>
    <w:rsid w:val="00ED31C3"/>
    <w:rsid w:val="00ED329D"/>
    <w:rsid w:val="00ED3533"/>
    <w:rsid w:val="00ED386D"/>
    <w:rsid w:val="00ED3DBD"/>
    <w:rsid w:val="00ED3FAB"/>
    <w:rsid w:val="00ED44C8"/>
    <w:rsid w:val="00ED45AF"/>
    <w:rsid w:val="00ED4783"/>
    <w:rsid w:val="00ED4CF6"/>
    <w:rsid w:val="00ED4E63"/>
    <w:rsid w:val="00ED4E67"/>
    <w:rsid w:val="00ED4FDD"/>
    <w:rsid w:val="00ED512E"/>
    <w:rsid w:val="00ED51B6"/>
    <w:rsid w:val="00ED5A73"/>
    <w:rsid w:val="00ED5A8D"/>
    <w:rsid w:val="00ED63F4"/>
    <w:rsid w:val="00ED67DE"/>
    <w:rsid w:val="00ED6A0C"/>
    <w:rsid w:val="00ED6B9A"/>
    <w:rsid w:val="00ED6C78"/>
    <w:rsid w:val="00ED6E52"/>
    <w:rsid w:val="00ED6E8B"/>
    <w:rsid w:val="00ED6F19"/>
    <w:rsid w:val="00ED73DD"/>
    <w:rsid w:val="00ED75AC"/>
    <w:rsid w:val="00ED7630"/>
    <w:rsid w:val="00ED7794"/>
    <w:rsid w:val="00ED78D5"/>
    <w:rsid w:val="00ED7A2B"/>
    <w:rsid w:val="00ED7EF3"/>
    <w:rsid w:val="00ED7FD5"/>
    <w:rsid w:val="00EE05A1"/>
    <w:rsid w:val="00EE05D7"/>
    <w:rsid w:val="00EE0673"/>
    <w:rsid w:val="00EE0727"/>
    <w:rsid w:val="00EE1126"/>
    <w:rsid w:val="00EE1220"/>
    <w:rsid w:val="00EE133B"/>
    <w:rsid w:val="00EE13DC"/>
    <w:rsid w:val="00EE141E"/>
    <w:rsid w:val="00EE1453"/>
    <w:rsid w:val="00EE1996"/>
    <w:rsid w:val="00EE1B4E"/>
    <w:rsid w:val="00EE1C84"/>
    <w:rsid w:val="00EE23A3"/>
    <w:rsid w:val="00EE243A"/>
    <w:rsid w:val="00EE26C1"/>
    <w:rsid w:val="00EE276F"/>
    <w:rsid w:val="00EE284C"/>
    <w:rsid w:val="00EE292D"/>
    <w:rsid w:val="00EE2A6E"/>
    <w:rsid w:val="00EE2AF2"/>
    <w:rsid w:val="00EE2B6D"/>
    <w:rsid w:val="00EE2BE9"/>
    <w:rsid w:val="00EE2C97"/>
    <w:rsid w:val="00EE3279"/>
    <w:rsid w:val="00EE3415"/>
    <w:rsid w:val="00EE3737"/>
    <w:rsid w:val="00EE3B2D"/>
    <w:rsid w:val="00EE3FFD"/>
    <w:rsid w:val="00EE433D"/>
    <w:rsid w:val="00EE43A0"/>
    <w:rsid w:val="00EE4952"/>
    <w:rsid w:val="00EE4ACD"/>
    <w:rsid w:val="00EE4AE9"/>
    <w:rsid w:val="00EE520E"/>
    <w:rsid w:val="00EE5251"/>
    <w:rsid w:val="00EE552E"/>
    <w:rsid w:val="00EE58E8"/>
    <w:rsid w:val="00EE5AC1"/>
    <w:rsid w:val="00EE5BBB"/>
    <w:rsid w:val="00EE5D75"/>
    <w:rsid w:val="00EE61CD"/>
    <w:rsid w:val="00EE63A2"/>
    <w:rsid w:val="00EE66E1"/>
    <w:rsid w:val="00EE6A6E"/>
    <w:rsid w:val="00EE6C5C"/>
    <w:rsid w:val="00EE6D54"/>
    <w:rsid w:val="00EE6EAE"/>
    <w:rsid w:val="00EE6F93"/>
    <w:rsid w:val="00EE710F"/>
    <w:rsid w:val="00EE7212"/>
    <w:rsid w:val="00EE7442"/>
    <w:rsid w:val="00EE77ED"/>
    <w:rsid w:val="00EE7C09"/>
    <w:rsid w:val="00EE7C56"/>
    <w:rsid w:val="00EE7E04"/>
    <w:rsid w:val="00EF00BA"/>
    <w:rsid w:val="00EF04FD"/>
    <w:rsid w:val="00EF08D7"/>
    <w:rsid w:val="00EF148D"/>
    <w:rsid w:val="00EF18C5"/>
    <w:rsid w:val="00EF1ABB"/>
    <w:rsid w:val="00EF1C2A"/>
    <w:rsid w:val="00EF21A9"/>
    <w:rsid w:val="00EF2620"/>
    <w:rsid w:val="00EF29DD"/>
    <w:rsid w:val="00EF2A9C"/>
    <w:rsid w:val="00EF2FF1"/>
    <w:rsid w:val="00EF3097"/>
    <w:rsid w:val="00EF310A"/>
    <w:rsid w:val="00EF315D"/>
    <w:rsid w:val="00EF33A5"/>
    <w:rsid w:val="00EF398F"/>
    <w:rsid w:val="00EF3EAC"/>
    <w:rsid w:val="00EF4090"/>
    <w:rsid w:val="00EF46B8"/>
    <w:rsid w:val="00EF4866"/>
    <w:rsid w:val="00EF4F69"/>
    <w:rsid w:val="00EF579B"/>
    <w:rsid w:val="00EF579E"/>
    <w:rsid w:val="00EF5F3F"/>
    <w:rsid w:val="00EF5F82"/>
    <w:rsid w:val="00EF5FD7"/>
    <w:rsid w:val="00EF5FDA"/>
    <w:rsid w:val="00EF66A8"/>
    <w:rsid w:val="00EF688E"/>
    <w:rsid w:val="00EF70C9"/>
    <w:rsid w:val="00EF747B"/>
    <w:rsid w:val="00EF79D3"/>
    <w:rsid w:val="00EF7BB3"/>
    <w:rsid w:val="00EF7C41"/>
    <w:rsid w:val="00EF7C5A"/>
    <w:rsid w:val="00EF7F98"/>
    <w:rsid w:val="00F0012E"/>
    <w:rsid w:val="00F0052D"/>
    <w:rsid w:val="00F009EE"/>
    <w:rsid w:val="00F00FDC"/>
    <w:rsid w:val="00F013AD"/>
    <w:rsid w:val="00F01712"/>
    <w:rsid w:val="00F01A87"/>
    <w:rsid w:val="00F01D69"/>
    <w:rsid w:val="00F01F24"/>
    <w:rsid w:val="00F01F2F"/>
    <w:rsid w:val="00F0209F"/>
    <w:rsid w:val="00F021AC"/>
    <w:rsid w:val="00F02566"/>
    <w:rsid w:val="00F025A8"/>
    <w:rsid w:val="00F025C6"/>
    <w:rsid w:val="00F02AB7"/>
    <w:rsid w:val="00F02AC7"/>
    <w:rsid w:val="00F02C04"/>
    <w:rsid w:val="00F02DD0"/>
    <w:rsid w:val="00F0350D"/>
    <w:rsid w:val="00F03699"/>
    <w:rsid w:val="00F0378A"/>
    <w:rsid w:val="00F03C64"/>
    <w:rsid w:val="00F03D05"/>
    <w:rsid w:val="00F03D2D"/>
    <w:rsid w:val="00F0453F"/>
    <w:rsid w:val="00F045AD"/>
    <w:rsid w:val="00F04B24"/>
    <w:rsid w:val="00F04CD2"/>
    <w:rsid w:val="00F05BA3"/>
    <w:rsid w:val="00F05F48"/>
    <w:rsid w:val="00F060BF"/>
    <w:rsid w:val="00F0622B"/>
    <w:rsid w:val="00F0628E"/>
    <w:rsid w:val="00F0682F"/>
    <w:rsid w:val="00F06E46"/>
    <w:rsid w:val="00F07203"/>
    <w:rsid w:val="00F075E0"/>
    <w:rsid w:val="00F076B5"/>
    <w:rsid w:val="00F07B45"/>
    <w:rsid w:val="00F07F75"/>
    <w:rsid w:val="00F07FD8"/>
    <w:rsid w:val="00F10268"/>
    <w:rsid w:val="00F103B2"/>
    <w:rsid w:val="00F104FB"/>
    <w:rsid w:val="00F105EB"/>
    <w:rsid w:val="00F10715"/>
    <w:rsid w:val="00F10760"/>
    <w:rsid w:val="00F11434"/>
    <w:rsid w:val="00F11FE4"/>
    <w:rsid w:val="00F12976"/>
    <w:rsid w:val="00F12E7B"/>
    <w:rsid w:val="00F12F4A"/>
    <w:rsid w:val="00F12F4B"/>
    <w:rsid w:val="00F139A7"/>
    <w:rsid w:val="00F14294"/>
    <w:rsid w:val="00F142DA"/>
    <w:rsid w:val="00F1436F"/>
    <w:rsid w:val="00F143C5"/>
    <w:rsid w:val="00F14625"/>
    <w:rsid w:val="00F14A97"/>
    <w:rsid w:val="00F14B8D"/>
    <w:rsid w:val="00F14D83"/>
    <w:rsid w:val="00F15166"/>
    <w:rsid w:val="00F15262"/>
    <w:rsid w:val="00F159FA"/>
    <w:rsid w:val="00F15EF3"/>
    <w:rsid w:val="00F160EA"/>
    <w:rsid w:val="00F1691A"/>
    <w:rsid w:val="00F16DA9"/>
    <w:rsid w:val="00F1714F"/>
    <w:rsid w:val="00F17225"/>
    <w:rsid w:val="00F172C0"/>
    <w:rsid w:val="00F174FD"/>
    <w:rsid w:val="00F1767F"/>
    <w:rsid w:val="00F1770A"/>
    <w:rsid w:val="00F17756"/>
    <w:rsid w:val="00F17B4E"/>
    <w:rsid w:val="00F17BF3"/>
    <w:rsid w:val="00F20368"/>
    <w:rsid w:val="00F203A1"/>
    <w:rsid w:val="00F204F6"/>
    <w:rsid w:val="00F205E3"/>
    <w:rsid w:val="00F205F7"/>
    <w:rsid w:val="00F20711"/>
    <w:rsid w:val="00F20C25"/>
    <w:rsid w:val="00F20C9B"/>
    <w:rsid w:val="00F21230"/>
    <w:rsid w:val="00F21301"/>
    <w:rsid w:val="00F214FE"/>
    <w:rsid w:val="00F2157A"/>
    <w:rsid w:val="00F21775"/>
    <w:rsid w:val="00F217DD"/>
    <w:rsid w:val="00F218DD"/>
    <w:rsid w:val="00F2267B"/>
    <w:rsid w:val="00F229B3"/>
    <w:rsid w:val="00F229EF"/>
    <w:rsid w:val="00F22A83"/>
    <w:rsid w:val="00F22A85"/>
    <w:rsid w:val="00F22AE3"/>
    <w:rsid w:val="00F22BED"/>
    <w:rsid w:val="00F22C55"/>
    <w:rsid w:val="00F22C5C"/>
    <w:rsid w:val="00F22CB3"/>
    <w:rsid w:val="00F2313F"/>
    <w:rsid w:val="00F233D5"/>
    <w:rsid w:val="00F23624"/>
    <w:rsid w:val="00F23633"/>
    <w:rsid w:val="00F23658"/>
    <w:rsid w:val="00F2398A"/>
    <w:rsid w:val="00F23F73"/>
    <w:rsid w:val="00F23F81"/>
    <w:rsid w:val="00F244DE"/>
    <w:rsid w:val="00F245B4"/>
    <w:rsid w:val="00F24ADF"/>
    <w:rsid w:val="00F24E75"/>
    <w:rsid w:val="00F24F30"/>
    <w:rsid w:val="00F2505D"/>
    <w:rsid w:val="00F252C2"/>
    <w:rsid w:val="00F25452"/>
    <w:rsid w:val="00F25575"/>
    <w:rsid w:val="00F25ACF"/>
    <w:rsid w:val="00F25AD8"/>
    <w:rsid w:val="00F25F95"/>
    <w:rsid w:val="00F26294"/>
    <w:rsid w:val="00F262E5"/>
    <w:rsid w:val="00F26343"/>
    <w:rsid w:val="00F26498"/>
    <w:rsid w:val="00F264FF"/>
    <w:rsid w:val="00F2692B"/>
    <w:rsid w:val="00F2693F"/>
    <w:rsid w:val="00F26E39"/>
    <w:rsid w:val="00F26FFE"/>
    <w:rsid w:val="00F27292"/>
    <w:rsid w:val="00F27297"/>
    <w:rsid w:val="00F273C8"/>
    <w:rsid w:val="00F2752A"/>
    <w:rsid w:val="00F276EE"/>
    <w:rsid w:val="00F27CB0"/>
    <w:rsid w:val="00F27E55"/>
    <w:rsid w:val="00F30314"/>
    <w:rsid w:val="00F30323"/>
    <w:rsid w:val="00F31467"/>
    <w:rsid w:val="00F31536"/>
    <w:rsid w:val="00F31938"/>
    <w:rsid w:val="00F31DA7"/>
    <w:rsid w:val="00F321A8"/>
    <w:rsid w:val="00F325E0"/>
    <w:rsid w:val="00F326C1"/>
    <w:rsid w:val="00F32962"/>
    <w:rsid w:val="00F32B4D"/>
    <w:rsid w:val="00F32DA0"/>
    <w:rsid w:val="00F32F3E"/>
    <w:rsid w:val="00F3327B"/>
    <w:rsid w:val="00F3338E"/>
    <w:rsid w:val="00F33644"/>
    <w:rsid w:val="00F33FCC"/>
    <w:rsid w:val="00F340C8"/>
    <w:rsid w:val="00F348E8"/>
    <w:rsid w:val="00F34ABC"/>
    <w:rsid w:val="00F34AFF"/>
    <w:rsid w:val="00F34CB1"/>
    <w:rsid w:val="00F34D03"/>
    <w:rsid w:val="00F34DB6"/>
    <w:rsid w:val="00F34E4A"/>
    <w:rsid w:val="00F352AB"/>
    <w:rsid w:val="00F35372"/>
    <w:rsid w:val="00F3552C"/>
    <w:rsid w:val="00F355AE"/>
    <w:rsid w:val="00F35785"/>
    <w:rsid w:val="00F3578E"/>
    <w:rsid w:val="00F35919"/>
    <w:rsid w:val="00F35E35"/>
    <w:rsid w:val="00F360A1"/>
    <w:rsid w:val="00F360D9"/>
    <w:rsid w:val="00F36184"/>
    <w:rsid w:val="00F361C4"/>
    <w:rsid w:val="00F3646A"/>
    <w:rsid w:val="00F36A56"/>
    <w:rsid w:val="00F36BBE"/>
    <w:rsid w:val="00F36C41"/>
    <w:rsid w:val="00F36E09"/>
    <w:rsid w:val="00F374A8"/>
    <w:rsid w:val="00F377F4"/>
    <w:rsid w:val="00F37E97"/>
    <w:rsid w:val="00F37F52"/>
    <w:rsid w:val="00F40082"/>
    <w:rsid w:val="00F402E3"/>
    <w:rsid w:val="00F40528"/>
    <w:rsid w:val="00F4067A"/>
    <w:rsid w:val="00F40B92"/>
    <w:rsid w:val="00F40BF6"/>
    <w:rsid w:val="00F410B0"/>
    <w:rsid w:val="00F41134"/>
    <w:rsid w:val="00F411DE"/>
    <w:rsid w:val="00F4128C"/>
    <w:rsid w:val="00F41401"/>
    <w:rsid w:val="00F4140E"/>
    <w:rsid w:val="00F414A0"/>
    <w:rsid w:val="00F4169C"/>
    <w:rsid w:val="00F4194F"/>
    <w:rsid w:val="00F41B09"/>
    <w:rsid w:val="00F41BAF"/>
    <w:rsid w:val="00F41BD3"/>
    <w:rsid w:val="00F4212C"/>
    <w:rsid w:val="00F42167"/>
    <w:rsid w:val="00F422BF"/>
    <w:rsid w:val="00F4256A"/>
    <w:rsid w:val="00F427A4"/>
    <w:rsid w:val="00F42C6F"/>
    <w:rsid w:val="00F42E28"/>
    <w:rsid w:val="00F42EC0"/>
    <w:rsid w:val="00F432E7"/>
    <w:rsid w:val="00F43496"/>
    <w:rsid w:val="00F43CBD"/>
    <w:rsid w:val="00F44182"/>
    <w:rsid w:val="00F44230"/>
    <w:rsid w:val="00F4423E"/>
    <w:rsid w:val="00F4429B"/>
    <w:rsid w:val="00F44336"/>
    <w:rsid w:val="00F444C1"/>
    <w:rsid w:val="00F447C5"/>
    <w:rsid w:val="00F449C5"/>
    <w:rsid w:val="00F44A33"/>
    <w:rsid w:val="00F44B89"/>
    <w:rsid w:val="00F44CE6"/>
    <w:rsid w:val="00F453D5"/>
    <w:rsid w:val="00F4594E"/>
    <w:rsid w:val="00F459EC"/>
    <w:rsid w:val="00F45D10"/>
    <w:rsid w:val="00F45DF3"/>
    <w:rsid w:val="00F4601D"/>
    <w:rsid w:val="00F460B9"/>
    <w:rsid w:val="00F4625D"/>
    <w:rsid w:val="00F462F3"/>
    <w:rsid w:val="00F466ED"/>
    <w:rsid w:val="00F467F6"/>
    <w:rsid w:val="00F46858"/>
    <w:rsid w:val="00F46CEE"/>
    <w:rsid w:val="00F46DC9"/>
    <w:rsid w:val="00F473B3"/>
    <w:rsid w:val="00F47646"/>
    <w:rsid w:val="00F4795E"/>
    <w:rsid w:val="00F47978"/>
    <w:rsid w:val="00F47E73"/>
    <w:rsid w:val="00F47EDC"/>
    <w:rsid w:val="00F501EB"/>
    <w:rsid w:val="00F50201"/>
    <w:rsid w:val="00F50256"/>
    <w:rsid w:val="00F50617"/>
    <w:rsid w:val="00F5061A"/>
    <w:rsid w:val="00F5062B"/>
    <w:rsid w:val="00F506A7"/>
    <w:rsid w:val="00F50C22"/>
    <w:rsid w:val="00F50C81"/>
    <w:rsid w:val="00F513B1"/>
    <w:rsid w:val="00F514A9"/>
    <w:rsid w:val="00F5155E"/>
    <w:rsid w:val="00F518A9"/>
    <w:rsid w:val="00F518FC"/>
    <w:rsid w:val="00F51F9E"/>
    <w:rsid w:val="00F5270A"/>
    <w:rsid w:val="00F527AD"/>
    <w:rsid w:val="00F528D2"/>
    <w:rsid w:val="00F52B38"/>
    <w:rsid w:val="00F52BD9"/>
    <w:rsid w:val="00F5314C"/>
    <w:rsid w:val="00F53225"/>
    <w:rsid w:val="00F532E5"/>
    <w:rsid w:val="00F53305"/>
    <w:rsid w:val="00F53664"/>
    <w:rsid w:val="00F5383D"/>
    <w:rsid w:val="00F53ADB"/>
    <w:rsid w:val="00F53B71"/>
    <w:rsid w:val="00F542CD"/>
    <w:rsid w:val="00F54350"/>
    <w:rsid w:val="00F543A2"/>
    <w:rsid w:val="00F543E0"/>
    <w:rsid w:val="00F54641"/>
    <w:rsid w:val="00F54644"/>
    <w:rsid w:val="00F546C1"/>
    <w:rsid w:val="00F547A5"/>
    <w:rsid w:val="00F5484F"/>
    <w:rsid w:val="00F5504A"/>
    <w:rsid w:val="00F551F3"/>
    <w:rsid w:val="00F55337"/>
    <w:rsid w:val="00F5553A"/>
    <w:rsid w:val="00F55623"/>
    <w:rsid w:val="00F55B17"/>
    <w:rsid w:val="00F56D0F"/>
    <w:rsid w:val="00F571AB"/>
    <w:rsid w:val="00F57EB4"/>
    <w:rsid w:val="00F6004F"/>
    <w:rsid w:val="00F60250"/>
    <w:rsid w:val="00F604E8"/>
    <w:rsid w:val="00F607FC"/>
    <w:rsid w:val="00F608DA"/>
    <w:rsid w:val="00F60AE2"/>
    <w:rsid w:val="00F61014"/>
    <w:rsid w:val="00F611D8"/>
    <w:rsid w:val="00F61924"/>
    <w:rsid w:val="00F619DB"/>
    <w:rsid w:val="00F61B9A"/>
    <w:rsid w:val="00F61C7A"/>
    <w:rsid w:val="00F61C7B"/>
    <w:rsid w:val="00F61E49"/>
    <w:rsid w:val="00F61EF9"/>
    <w:rsid w:val="00F621A9"/>
    <w:rsid w:val="00F6230F"/>
    <w:rsid w:val="00F62585"/>
    <w:rsid w:val="00F6295F"/>
    <w:rsid w:val="00F62E58"/>
    <w:rsid w:val="00F62E93"/>
    <w:rsid w:val="00F630D0"/>
    <w:rsid w:val="00F6339A"/>
    <w:rsid w:val="00F6342E"/>
    <w:rsid w:val="00F63467"/>
    <w:rsid w:val="00F6348C"/>
    <w:rsid w:val="00F635CB"/>
    <w:rsid w:val="00F63680"/>
    <w:rsid w:val="00F639E8"/>
    <w:rsid w:val="00F63B95"/>
    <w:rsid w:val="00F64939"/>
    <w:rsid w:val="00F6507D"/>
    <w:rsid w:val="00F65364"/>
    <w:rsid w:val="00F65479"/>
    <w:rsid w:val="00F6549C"/>
    <w:rsid w:val="00F656D5"/>
    <w:rsid w:val="00F65998"/>
    <w:rsid w:val="00F65A33"/>
    <w:rsid w:val="00F65A8F"/>
    <w:rsid w:val="00F65CBB"/>
    <w:rsid w:val="00F65DB1"/>
    <w:rsid w:val="00F66251"/>
    <w:rsid w:val="00F66B2C"/>
    <w:rsid w:val="00F66C73"/>
    <w:rsid w:val="00F66F2F"/>
    <w:rsid w:val="00F66F50"/>
    <w:rsid w:val="00F672A7"/>
    <w:rsid w:val="00F67375"/>
    <w:rsid w:val="00F67762"/>
    <w:rsid w:val="00F6780F"/>
    <w:rsid w:val="00F67915"/>
    <w:rsid w:val="00F67C56"/>
    <w:rsid w:val="00F67E23"/>
    <w:rsid w:val="00F706A3"/>
    <w:rsid w:val="00F706FD"/>
    <w:rsid w:val="00F709C7"/>
    <w:rsid w:val="00F709FB"/>
    <w:rsid w:val="00F70B91"/>
    <w:rsid w:val="00F70C26"/>
    <w:rsid w:val="00F70E2E"/>
    <w:rsid w:val="00F70E3B"/>
    <w:rsid w:val="00F71018"/>
    <w:rsid w:val="00F7118D"/>
    <w:rsid w:val="00F711BF"/>
    <w:rsid w:val="00F71876"/>
    <w:rsid w:val="00F7187C"/>
    <w:rsid w:val="00F71915"/>
    <w:rsid w:val="00F71996"/>
    <w:rsid w:val="00F719B5"/>
    <w:rsid w:val="00F71D6A"/>
    <w:rsid w:val="00F72132"/>
    <w:rsid w:val="00F72133"/>
    <w:rsid w:val="00F723CE"/>
    <w:rsid w:val="00F728AB"/>
    <w:rsid w:val="00F728F5"/>
    <w:rsid w:val="00F72A83"/>
    <w:rsid w:val="00F72C3F"/>
    <w:rsid w:val="00F72C63"/>
    <w:rsid w:val="00F72F10"/>
    <w:rsid w:val="00F72F11"/>
    <w:rsid w:val="00F72FDD"/>
    <w:rsid w:val="00F730F2"/>
    <w:rsid w:val="00F735C2"/>
    <w:rsid w:val="00F736DC"/>
    <w:rsid w:val="00F738EC"/>
    <w:rsid w:val="00F73AB9"/>
    <w:rsid w:val="00F73C52"/>
    <w:rsid w:val="00F7404C"/>
    <w:rsid w:val="00F7415B"/>
    <w:rsid w:val="00F74615"/>
    <w:rsid w:val="00F74744"/>
    <w:rsid w:val="00F74943"/>
    <w:rsid w:val="00F749E4"/>
    <w:rsid w:val="00F74D7D"/>
    <w:rsid w:val="00F74D87"/>
    <w:rsid w:val="00F75193"/>
    <w:rsid w:val="00F7530F"/>
    <w:rsid w:val="00F760D1"/>
    <w:rsid w:val="00F764DB"/>
    <w:rsid w:val="00F7678D"/>
    <w:rsid w:val="00F767D5"/>
    <w:rsid w:val="00F76943"/>
    <w:rsid w:val="00F7695C"/>
    <w:rsid w:val="00F76B75"/>
    <w:rsid w:val="00F76C55"/>
    <w:rsid w:val="00F76C9F"/>
    <w:rsid w:val="00F7755E"/>
    <w:rsid w:val="00F77896"/>
    <w:rsid w:val="00F779EA"/>
    <w:rsid w:val="00F77DB8"/>
    <w:rsid w:val="00F80616"/>
    <w:rsid w:val="00F808D8"/>
    <w:rsid w:val="00F80B60"/>
    <w:rsid w:val="00F80EDE"/>
    <w:rsid w:val="00F8106B"/>
    <w:rsid w:val="00F816F1"/>
    <w:rsid w:val="00F81840"/>
    <w:rsid w:val="00F81B18"/>
    <w:rsid w:val="00F82008"/>
    <w:rsid w:val="00F8251A"/>
    <w:rsid w:val="00F82876"/>
    <w:rsid w:val="00F82E6B"/>
    <w:rsid w:val="00F83014"/>
    <w:rsid w:val="00F830A2"/>
    <w:rsid w:val="00F836DA"/>
    <w:rsid w:val="00F8380A"/>
    <w:rsid w:val="00F83A4D"/>
    <w:rsid w:val="00F83B2C"/>
    <w:rsid w:val="00F83DB6"/>
    <w:rsid w:val="00F83EBB"/>
    <w:rsid w:val="00F83F07"/>
    <w:rsid w:val="00F842DD"/>
    <w:rsid w:val="00F84566"/>
    <w:rsid w:val="00F8470C"/>
    <w:rsid w:val="00F847CD"/>
    <w:rsid w:val="00F84B4F"/>
    <w:rsid w:val="00F84C33"/>
    <w:rsid w:val="00F85005"/>
    <w:rsid w:val="00F85253"/>
    <w:rsid w:val="00F852DD"/>
    <w:rsid w:val="00F855A2"/>
    <w:rsid w:val="00F85D0C"/>
    <w:rsid w:val="00F85DAF"/>
    <w:rsid w:val="00F85E6B"/>
    <w:rsid w:val="00F86338"/>
    <w:rsid w:val="00F86963"/>
    <w:rsid w:val="00F86AD5"/>
    <w:rsid w:val="00F86BD1"/>
    <w:rsid w:val="00F86C9E"/>
    <w:rsid w:val="00F8702A"/>
    <w:rsid w:val="00F870EE"/>
    <w:rsid w:val="00F871D3"/>
    <w:rsid w:val="00F8737A"/>
    <w:rsid w:val="00F87896"/>
    <w:rsid w:val="00F8793E"/>
    <w:rsid w:val="00F87FAF"/>
    <w:rsid w:val="00F901DB"/>
    <w:rsid w:val="00F9067D"/>
    <w:rsid w:val="00F909BD"/>
    <w:rsid w:val="00F90A61"/>
    <w:rsid w:val="00F90D50"/>
    <w:rsid w:val="00F90E49"/>
    <w:rsid w:val="00F90F49"/>
    <w:rsid w:val="00F91137"/>
    <w:rsid w:val="00F91219"/>
    <w:rsid w:val="00F913B8"/>
    <w:rsid w:val="00F9160A"/>
    <w:rsid w:val="00F91743"/>
    <w:rsid w:val="00F9181D"/>
    <w:rsid w:val="00F91D55"/>
    <w:rsid w:val="00F91F7B"/>
    <w:rsid w:val="00F91FB8"/>
    <w:rsid w:val="00F92083"/>
    <w:rsid w:val="00F92293"/>
    <w:rsid w:val="00F9250C"/>
    <w:rsid w:val="00F92857"/>
    <w:rsid w:val="00F92862"/>
    <w:rsid w:val="00F92965"/>
    <w:rsid w:val="00F92E45"/>
    <w:rsid w:val="00F9333F"/>
    <w:rsid w:val="00F93788"/>
    <w:rsid w:val="00F93CB5"/>
    <w:rsid w:val="00F94727"/>
    <w:rsid w:val="00F9473B"/>
    <w:rsid w:val="00F94B5B"/>
    <w:rsid w:val="00F94C2F"/>
    <w:rsid w:val="00F94CB0"/>
    <w:rsid w:val="00F94CC9"/>
    <w:rsid w:val="00F94CF7"/>
    <w:rsid w:val="00F94D7B"/>
    <w:rsid w:val="00F94D7E"/>
    <w:rsid w:val="00F951E9"/>
    <w:rsid w:val="00F957B7"/>
    <w:rsid w:val="00F95F47"/>
    <w:rsid w:val="00F960D8"/>
    <w:rsid w:val="00F961C0"/>
    <w:rsid w:val="00F9654B"/>
    <w:rsid w:val="00F965BD"/>
    <w:rsid w:val="00F968F0"/>
    <w:rsid w:val="00F9691F"/>
    <w:rsid w:val="00F96A5D"/>
    <w:rsid w:val="00F96BCA"/>
    <w:rsid w:val="00F96FBA"/>
    <w:rsid w:val="00F971EA"/>
    <w:rsid w:val="00F97296"/>
    <w:rsid w:val="00F97A40"/>
    <w:rsid w:val="00F97AAE"/>
    <w:rsid w:val="00F97CD4"/>
    <w:rsid w:val="00FA071A"/>
    <w:rsid w:val="00FA099D"/>
    <w:rsid w:val="00FA0FC5"/>
    <w:rsid w:val="00FA1145"/>
    <w:rsid w:val="00FA187C"/>
    <w:rsid w:val="00FA1921"/>
    <w:rsid w:val="00FA1A79"/>
    <w:rsid w:val="00FA1C3D"/>
    <w:rsid w:val="00FA1C4A"/>
    <w:rsid w:val="00FA1CA9"/>
    <w:rsid w:val="00FA24C6"/>
    <w:rsid w:val="00FA24EC"/>
    <w:rsid w:val="00FA253A"/>
    <w:rsid w:val="00FA258F"/>
    <w:rsid w:val="00FA259D"/>
    <w:rsid w:val="00FA276A"/>
    <w:rsid w:val="00FA27A4"/>
    <w:rsid w:val="00FA2CA3"/>
    <w:rsid w:val="00FA2ECD"/>
    <w:rsid w:val="00FA2F9C"/>
    <w:rsid w:val="00FA38DA"/>
    <w:rsid w:val="00FA39FA"/>
    <w:rsid w:val="00FA3A71"/>
    <w:rsid w:val="00FA3D39"/>
    <w:rsid w:val="00FA3F99"/>
    <w:rsid w:val="00FA424D"/>
    <w:rsid w:val="00FA4597"/>
    <w:rsid w:val="00FA48AE"/>
    <w:rsid w:val="00FA4D6B"/>
    <w:rsid w:val="00FA4EDF"/>
    <w:rsid w:val="00FA4FDC"/>
    <w:rsid w:val="00FA54E7"/>
    <w:rsid w:val="00FA5779"/>
    <w:rsid w:val="00FA57C8"/>
    <w:rsid w:val="00FA58D6"/>
    <w:rsid w:val="00FA5917"/>
    <w:rsid w:val="00FA5C5B"/>
    <w:rsid w:val="00FA5C91"/>
    <w:rsid w:val="00FA5D9F"/>
    <w:rsid w:val="00FA6092"/>
    <w:rsid w:val="00FA638A"/>
    <w:rsid w:val="00FA64A7"/>
    <w:rsid w:val="00FA6586"/>
    <w:rsid w:val="00FA68B8"/>
    <w:rsid w:val="00FA69DC"/>
    <w:rsid w:val="00FA6CB5"/>
    <w:rsid w:val="00FA6E9C"/>
    <w:rsid w:val="00FA705C"/>
    <w:rsid w:val="00FA710D"/>
    <w:rsid w:val="00FA718B"/>
    <w:rsid w:val="00FA7325"/>
    <w:rsid w:val="00FA7475"/>
    <w:rsid w:val="00FA75CA"/>
    <w:rsid w:val="00FA7748"/>
    <w:rsid w:val="00FA7853"/>
    <w:rsid w:val="00FB0145"/>
    <w:rsid w:val="00FB0574"/>
    <w:rsid w:val="00FB0623"/>
    <w:rsid w:val="00FB0AD3"/>
    <w:rsid w:val="00FB0EA4"/>
    <w:rsid w:val="00FB12C2"/>
    <w:rsid w:val="00FB146A"/>
    <w:rsid w:val="00FB153D"/>
    <w:rsid w:val="00FB1B20"/>
    <w:rsid w:val="00FB1BDB"/>
    <w:rsid w:val="00FB1D83"/>
    <w:rsid w:val="00FB1DDC"/>
    <w:rsid w:val="00FB2014"/>
    <w:rsid w:val="00FB229D"/>
    <w:rsid w:val="00FB25A6"/>
    <w:rsid w:val="00FB2681"/>
    <w:rsid w:val="00FB27C5"/>
    <w:rsid w:val="00FB285F"/>
    <w:rsid w:val="00FB29ED"/>
    <w:rsid w:val="00FB2D44"/>
    <w:rsid w:val="00FB2F26"/>
    <w:rsid w:val="00FB33BC"/>
    <w:rsid w:val="00FB36A1"/>
    <w:rsid w:val="00FB38F7"/>
    <w:rsid w:val="00FB435A"/>
    <w:rsid w:val="00FB46DF"/>
    <w:rsid w:val="00FB4724"/>
    <w:rsid w:val="00FB4A2B"/>
    <w:rsid w:val="00FB4A8B"/>
    <w:rsid w:val="00FB4D98"/>
    <w:rsid w:val="00FB5268"/>
    <w:rsid w:val="00FB5318"/>
    <w:rsid w:val="00FB5338"/>
    <w:rsid w:val="00FB5BD4"/>
    <w:rsid w:val="00FB5D1B"/>
    <w:rsid w:val="00FB5DBC"/>
    <w:rsid w:val="00FB6004"/>
    <w:rsid w:val="00FB6537"/>
    <w:rsid w:val="00FB67F5"/>
    <w:rsid w:val="00FB7236"/>
    <w:rsid w:val="00FB73B9"/>
    <w:rsid w:val="00FB75C1"/>
    <w:rsid w:val="00FB7B22"/>
    <w:rsid w:val="00FB7BBA"/>
    <w:rsid w:val="00FB7BF7"/>
    <w:rsid w:val="00FC00B9"/>
    <w:rsid w:val="00FC06A5"/>
    <w:rsid w:val="00FC0CD2"/>
    <w:rsid w:val="00FC0FF3"/>
    <w:rsid w:val="00FC1050"/>
    <w:rsid w:val="00FC113F"/>
    <w:rsid w:val="00FC1243"/>
    <w:rsid w:val="00FC1546"/>
    <w:rsid w:val="00FC167B"/>
    <w:rsid w:val="00FC1C18"/>
    <w:rsid w:val="00FC1D8D"/>
    <w:rsid w:val="00FC1E03"/>
    <w:rsid w:val="00FC1F3A"/>
    <w:rsid w:val="00FC21BC"/>
    <w:rsid w:val="00FC228F"/>
    <w:rsid w:val="00FC292E"/>
    <w:rsid w:val="00FC2A20"/>
    <w:rsid w:val="00FC35EA"/>
    <w:rsid w:val="00FC37DF"/>
    <w:rsid w:val="00FC381A"/>
    <w:rsid w:val="00FC3938"/>
    <w:rsid w:val="00FC3EDE"/>
    <w:rsid w:val="00FC5379"/>
    <w:rsid w:val="00FC570D"/>
    <w:rsid w:val="00FC580B"/>
    <w:rsid w:val="00FC5D5D"/>
    <w:rsid w:val="00FC5EFC"/>
    <w:rsid w:val="00FC613A"/>
    <w:rsid w:val="00FC736F"/>
    <w:rsid w:val="00FC743A"/>
    <w:rsid w:val="00FC758D"/>
    <w:rsid w:val="00FC7642"/>
    <w:rsid w:val="00FC76F6"/>
    <w:rsid w:val="00FC792C"/>
    <w:rsid w:val="00FC7B76"/>
    <w:rsid w:val="00FC7C80"/>
    <w:rsid w:val="00FC7D66"/>
    <w:rsid w:val="00FD0D47"/>
    <w:rsid w:val="00FD0E2F"/>
    <w:rsid w:val="00FD0E40"/>
    <w:rsid w:val="00FD0ECF"/>
    <w:rsid w:val="00FD0F2D"/>
    <w:rsid w:val="00FD114C"/>
    <w:rsid w:val="00FD1384"/>
    <w:rsid w:val="00FD1403"/>
    <w:rsid w:val="00FD18A1"/>
    <w:rsid w:val="00FD1C74"/>
    <w:rsid w:val="00FD1CBB"/>
    <w:rsid w:val="00FD1E58"/>
    <w:rsid w:val="00FD1F90"/>
    <w:rsid w:val="00FD213B"/>
    <w:rsid w:val="00FD2178"/>
    <w:rsid w:val="00FD220F"/>
    <w:rsid w:val="00FD26D6"/>
    <w:rsid w:val="00FD2994"/>
    <w:rsid w:val="00FD29E9"/>
    <w:rsid w:val="00FD2B8F"/>
    <w:rsid w:val="00FD2F89"/>
    <w:rsid w:val="00FD311C"/>
    <w:rsid w:val="00FD3660"/>
    <w:rsid w:val="00FD3B1E"/>
    <w:rsid w:val="00FD3FEE"/>
    <w:rsid w:val="00FD43D1"/>
    <w:rsid w:val="00FD4575"/>
    <w:rsid w:val="00FD462D"/>
    <w:rsid w:val="00FD4F55"/>
    <w:rsid w:val="00FD5006"/>
    <w:rsid w:val="00FD5037"/>
    <w:rsid w:val="00FD5050"/>
    <w:rsid w:val="00FD50C1"/>
    <w:rsid w:val="00FD50E6"/>
    <w:rsid w:val="00FD513E"/>
    <w:rsid w:val="00FD52E2"/>
    <w:rsid w:val="00FD548B"/>
    <w:rsid w:val="00FD5526"/>
    <w:rsid w:val="00FD5908"/>
    <w:rsid w:val="00FD59A7"/>
    <w:rsid w:val="00FD5B11"/>
    <w:rsid w:val="00FD5B7C"/>
    <w:rsid w:val="00FD5C87"/>
    <w:rsid w:val="00FD6348"/>
    <w:rsid w:val="00FD63AD"/>
    <w:rsid w:val="00FD65C3"/>
    <w:rsid w:val="00FD6695"/>
    <w:rsid w:val="00FD67E5"/>
    <w:rsid w:val="00FD682C"/>
    <w:rsid w:val="00FD68C0"/>
    <w:rsid w:val="00FD68D3"/>
    <w:rsid w:val="00FD6CC3"/>
    <w:rsid w:val="00FD6EC6"/>
    <w:rsid w:val="00FD6FDB"/>
    <w:rsid w:val="00FD7159"/>
    <w:rsid w:val="00FD72A6"/>
    <w:rsid w:val="00FD73F9"/>
    <w:rsid w:val="00FD7544"/>
    <w:rsid w:val="00FD7EB6"/>
    <w:rsid w:val="00FE00ED"/>
    <w:rsid w:val="00FE0390"/>
    <w:rsid w:val="00FE058E"/>
    <w:rsid w:val="00FE067E"/>
    <w:rsid w:val="00FE0796"/>
    <w:rsid w:val="00FE0A6E"/>
    <w:rsid w:val="00FE0C78"/>
    <w:rsid w:val="00FE0E89"/>
    <w:rsid w:val="00FE0F06"/>
    <w:rsid w:val="00FE10D9"/>
    <w:rsid w:val="00FE116B"/>
    <w:rsid w:val="00FE144E"/>
    <w:rsid w:val="00FE16F3"/>
    <w:rsid w:val="00FE1A63"/>
    <w:rsid w:val="00FE1A9F"/>
    <w:rsid w:val="00FE1D04"/>
    <w:rsid w:val="00FE2102"/>
    <w:rsid w:val="00FE2203"/>
    <w:rsid w:val="00FE2204"/>
    <w:rsid w:val="00FE2208"/>
    <w:rsid w:val="00FE2318"/>
    <w:rsid w:val="00FE234C"/>
    <w:rsid w:val="00FE24AC"/>
    <w:rsid w:val="00FE24F1"/>
    <w:rsid w:val="00FE2590"/>
    <w:rsid w:val="00FE2672"/>
    <w:rsid w:val="00FE2A23"/>
    <w:rsid w:val="00FE2A58"/>
    <w:rsid w:val="00FE2A77"/>
    <w:rsid w:val="00FE2DFA"/>
    <w:rsid w:val="00FE3150"/>
    <w:rsid w:val="00FE34AC"/>
    <w:rsid w:val="00FE34B9"/>
    <w:rsid w:val="00FE3CF6"/>
    <w:rsid w:val="00FE40C9"/>
    <w:rsid w:val="00FE4209"/>
    <w:rsid w:val="00FE4648"/>
    <w:rsid w:val="00FE46C0"/>
    <w:rsid w:val="00FE4927"/>
    <w:rsid w:val="00FE4C8C"/>
    <w:rsid w:val="00FE4DA0"/>
    <w:rsid w:val="00FE4EEB"/>
    <w:rsid w:val="00FE4F0A"/>
    <w:rsid w:val="00FE50B4"/>
    <w:rsid w:val="00FE5467"/>
    <w:rsid w:val="00FE57C2"/>
    <w:rsid w:val="00FE5B0C"/>
    <w:rsid w:val="00FE5E2C"/>
    <w:rsid w:val="00FE6304"/>
    <w:rsid w:val="00FE64B5"/>
    <w:rsid w:val="00FE65A1"/>
    <w:rsid w:val="00FE65B2"/>
    <w:rsid w:val="00FE6809"/>
    <w:rsid w:val="00FE7543"/>
    <w:rsid w:val="00FE78C5"/>
    <w:rsid w:val="00FE7ABC"/>
    <w:rsid w:val="00FF0379"/>
    <w:rsid w:val="00FF09F0"/>
    <w:rsid w:val="00FF0A65"/>
    <w:rsid w:val="00FF0B01"/>
    <w:rsid w:val="00FF108F"/>
    <w:rsid w:val="00FF10BB"/>
    <w:rsid w:val="00FF184D"/>
    <w:rsid w:val="00FF1FC2"/>
    <w:rsid w:val="00FF24E5"/>
    <w:rsid w:val="00FF2BCC"/>
    <w:rsid w:val="00FF315B"/>
    <w:rsid w:val="00FF317E"/>
    <w:rsid w:val="00FF31DF"/>
    <w:rsid w:val="00FF3309"/>
    <w:rsid w:val="00FF33A8"/>
    <w:rsid w:val="00FF3767"/>
    <w:rsid w:val="00FF3801"/>
    <w:rsid w:val="00FF399E"/>
    <w:rsid w:val="00FF39A4"/>
    <w:rsid w:val="00FF3D47"/>
    <w:rsid w:val="00FF3E7A"/>
    <w:rsid w:val="00FF405D"/>
    <w:rsid w:val="00FF4112"/>
    <w:rsid w:val="00FF45D9"/>
    <w:rsid w:val="00FF4789"/>
    <w:rsid w:val="00FF49F1"/>
    <w:rsid w:val="00FF4A75"/>
    <w:rsid w:val="00FF4B16"/>
    <w:rsid w:val="00FF50C9"/>
    <w:rsid w:val="00FF5759"/>
    <w:rsid w:val="00FF5951"/>
    <w:rsid w:val="00FF595F"/>
    <w:rsid w:val="00FF6021"/>
    <w:rsid w:val="00FF60CA"/>
    <w:rsid w:val="00FF6158"/>
    <w:rsid w:val="00FF61A7"/>
    <w:rsid w:val="00FF65C9"/>
    <w:rsid w:val="00FF6BAB"/>
    <w:rsid w:val="00FF6CDA"/>
    <w:rsid w:val="00FF6D65"/>
    <w:rsid w:val="00FF6F6B"/>
    <w:rsid w:val="00FF73EB"/>
    <w:rsid w:val="00FF7545"/>
    <w:rsid w:val="037C8A85"/>
    <w:rsid w:val="109976E7"/>
    <w:rsid w:val="1291BF8D"/>
    <w:rsid w:val="129BE352"/>
    <w:rsid w:val="156F473C"/>
    <w:rsid w:val="18A03D28"/>
    <w:rsid w:val="19ED970A"/>
    <w:rsid w:val="25186226"/>
    <w:rsid w:val="2D918254"/>
    <w:rsid w:val="3381512E"/>
    <w:rsid w:val="4B4E6F16"/>
    <w:rsid w:val="50E637AB"/>
    <w:rsid w:val="52591C8C"/>
    <w:rsid w:val="625098ED"/>
    <w:rsid w:val="707ABFC5"/>
    <w:rsid w:val="7121C7D3"/>
    <w:rsid w:val="7698CBF7"/>
    <w:rsid w:val="7FDCB4A3"/>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F2D4A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lsdException w:name="heading 8" w:semiHidden="1" w:uiPriority="9" w:qFormat="1"/>
    <w:lsdException w:name="heading 9" w:semiHidden="1"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uiPriority="0"/>
    <w:lsdException w:name="List Bullet" w:qFormat="1"/>
    <w:lsdException w:name="List Number" w:qFormat="1"/>
    <w:lsdException w:name="List 2" w:semiHidden="1"/>
    <w:lsdException w:name="List 3" w:semiHidden="1"/>
    <w:lsdException w:name="List 4" w:semiHidden="1"/>
    <w:lsdException w:name="List 5" w:semiHidden="1"/>
    <w:lsdException w:name="List Bullet 2" w:uiPriority="10" w:qFormat="1"/>
    <w:lsdException w:name="List Bullet 3" w:qFormat="1"/>
    <w:lsdException w:name="List Bullet 4" w:semiHidden="1"/>
    <w:lsdException w:name="List Bullet 5" w:semiHidden="1"/>
    <w:lsdException w:name="List Number 2" w:qFormat="1"/>
    <w:lsdException w:name="List Number 3" w:qFormat="1"/>
    <w:lsdException w:name="List Number 4" w:semiHidden="1"/>
    <w:lsdException w:name="List Number 5" w:semiHidden="1"/>
    <w:lsdException w:name="Closing" w:semiHidden="1"/>
    <w:lsdException w:name="Signature" w:semiHidden="1" w:qFormat="1"/>
    <w:lsdException w:name="Default Paragraph Font" w:semiHidden="1" w:uiPriority="1" w:unhideWhenUsed="1"/>
    <w:lsdException w:name="Body Text"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qFormat="1"/>
    <w:lsdException w:name="Salutation" w:semiHidden="1"/>
    <w:lsdException w:name="Date" w:uiPriority="2"/>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do not use"/>
    <w:qFormat/>
    <w:rsid w:val="002A6F70"/>
    <w:rPr>
      <w:rFonts w:eastAsiaTheme="minorHAnsi"/>
      <w:lang w:eastAsia="en-US"/>
    </w:rPr>
  </w:style>
  <w:style w:type="paragraph" w:styleId="Heading1">
    <w:name w:val="heading 1"/>
    <w:next w:val="BodyText"/>
    <w:link w:val="Heading1Char"/>
    <w:autoRedefine/>
    <w:uiPriority w:val="9"/>
    <w:qFormat/>
    <w:rsid w:val="00D5136B"/>
    <w:pPr>
      <w:numPr>
        <w:numId w:val="9"/>
      </w:numPr>
      <w:pBdr>
        <w:top w:val="single" w:sz="24" w:space="8" w:color="002664"/>
      </w:pBdr>
      <w:spacing w:before="360" w:after="240" w:line="240" w:lineRule="auto"/>
      <w:ind w:hanging="360"/>
      <w:outlineLvl w:val="0"/>
    </w:pPr>
    <w:rPr>
      <w:rFonts w:eastAsiaTheme="minorHAnsi"/>
      <w:b/>
      <w:color w:val="002664"/>
      <w:kern w:val="2"/>
      <w:sz w:val="44"/>
      <w:lang w:eastAsia="en-US"/>
      <w14:ligatures w14:val="standardContextual"/>
    </w:rPr>
  </w:style>
  <w:style w:type="paragraph" w:styleId="Heading2">
    <w:name w:val="heading 2"/>
    <w:next w:val="BodyText"/>
    <w:link w:val="Heading2Char"/>
    <w:autoRedefine/>
    <w:uiPriority w:val="9"/>
    <w:qFormat/>
    <w:rsid w:val="00D077AC"/>
    <w:pPr>
      <w:numPr>
        <w:ilvl w:val="1"/>
        <w:numId w:val="4"/>
      </w:numPr>
      <w:pBdr>
        <w:top w:val="single" w:sz="4" w:space="8" w:color="002664"/>
      </w:pBdr>
      <w:spacing w:before="240" w:after="120" w:line="240" w:lineRule="auto"/>
      <w:outlineLvl w:val="1"/>
    </w:pPr>
    <w:rPr>
      <w:rFonts w:ascii="Public Sans" w:hAnsi="Public Sans"/>
      <w:color w:val="002664"/>
      <w:sz w:val="36"/>
    </w:rPr>
  </w:style>
  <w:style w:type="paragraph" w:styleId="Heading3">
    <w:name w:val="heading 3"/>
    <w:next w:val="BodyText"/>
    <w:link w:val="Heading3Char"/>
    <w:autoRedefine/>
    <w:uiPriority w:val="9"/>
    <w:qFormat/>
    <w:rsid w:val="00D077AC"/>
    <w:pPr>
      <w:keepNext/>
      <w:keepLines/>
      <w:numPr>
        <w:ilvl w:val="2"/>
        <w:numId w:val="4"/>
      </w:numPr>
      <w:suppressAutoHyphens/>
      <w:spacing w:before="240" w:after="120" w:line="240" w:lineRule="auto"/>
      <w:outlineLvl w:val="2"/>
    </w:pPr>
    <w:rPr>
      <w:rFonts w:ascii="Public Sans" w:hAnsi="Public Sans"/>
      <w:color w:val="002664"/>
      <w:sz w:val="30"/>
      <w:szCs w:val="30"/>
    </w:rPr>
  </w:style>
  <w:style w:type="paragraph" w:styleId="Heading4">
    <w:name w:val="heading 4"/>
    <w:next w:val="BodyText"/>
    <w:link w:val="Heading4Char"/>
    <w:autoRedefine/>
    <w:uiPriority w:val="9"/>
    <w:qFormat/>
    <w:rsid w:val="00D077AC"/>
    <w:pPr>
      <w:keepNext/>
      <w:keepLines/>
      <w:suppressAutoHyphens/>
      <w:spacing w:after="120" w:line="252" w:lineRule="auto"/>
      <w:outlineLvl w:val="3"/>
    </w:pPr>
    <w:rPr>
      <w:rFonts w:ascii="Public Sans" w:eastAsiaTheme="majorEastAsia" w:hAnsi="Public Sans" w:cstheme="majorBidi"/>
      <w:iCs/>
      <w:color w:val="002664"/>
      <w:sz w:val="26"/>
    </w:rPr>
  </w:style>
  <w:style w:type="paragraph" w:styleId="Heading5">
    <w:name w:val="heading 5"/>
    <w:next w:val="BodyText"/>
    <w:link w:val="Heading5Char"/>
    <w:uiPriority w:val="9"/>
    <w:rsid w:val="00D077AC"/>
    <w:pPr>
      <w:keepNext/>
      <w:keepLines/>
      <w:numPr>
        <w:ilvl w:val="4"/>
        <w:numId w:val="4"/>
      </w:numPr>
      <w:suppressAutoHyphens/>
      <w:spacing w:before="240" w:after="120" w:line="240" w:lineRule="auto"/>
      <w:outlineLvl w:val="4"/>
    </w:pPr>
    <w:rPr>
      <w:rFonts w:asciiTheme="majorHAnsi" w:eastAsiaTheme="majorEastAsia" w:hAnsiTheme="majorHAnsi" w:cstheme="majorBidi"/>
      <w:color w:val="004000"/>
    </w:rPr>
  </w:style>
  <w:style w:type="paragraph" w:styleId="Heading6">
    <w:name w:val="heading 6"/>
    <w:next w:val="BodyText"/>
    <w:link w:val="Heading6Char"/>
    <w:uiPriority w:val="9"/>
    <w:semiHidden/>
    <w:rsid w:val="00D077AC"/>
    <w:pPr>
      <w:keepLines/>
      <w:suppressAutoHyphens/>
      <w:spacing w:before="120" w:after="120" w:line="260" w:lineRule="exact"/>
      <w:ind w:right="1588"/>
      <w:outlineLvl w:val="5"/>
    </w:pPr>
    <w:rPr>
      <w:rFonts w:asciiTheme="majorHAnsi" w:eastAsiaTheme="majorEastAsia" w:hAnsiTheme="majorHAnsi" w:cstheme="majorBidi"/>
      <w:b/>
      <w:i/>
      <w:color w:val="22272B" w:themeColor="text1"/>
    </w:rPr>
  </w:style>
  <w:style w:type="paragraph" w:styleId="Heading7">
    <w:name w:val="heading 7"/>
    <w:next w:val="BodyText"/>
    <w:link w:val="Heading7Char"/>
    <w:uiPriority w:val="9"/>
    <w:semiHidden/>
    <w:rsid w:val="00D077AC"/>
    <w:pPr>
      <w:keepLines/>
      <w:suppressAutoHyphens/>
      <w:spacing w:before="120" w:after="120" w:line="260" w:lineRule="exact"/>
      <w:ind w:right="1588"/>
      <w:outlineLvl w:val="6"/>
    </w:pPr>
    <w:rPr>
      <w:rFonts w:asciiTheme="majorHAnsi" w:eastAsiaTheme="majorEastAsia" w:hAnsiTheme="majorHAnsi" w:cstheme="majorBidi"/>
      <w:i/>
      <w:iCs/>
      <w:color w:val="22272B" w:themeColor="text1"/>
    </w:rPr>
  </w:style>
  <w:style w:type="paragraph" w:styleId="Heading8">
    <w:name w:val="heading 8"/>
    <w:basedOn w:val="Normal"/>
    <w:next w:val="Normal"/>
    <w:link w:val="Heading8Char"/>
    <w:uiPriority w:val="9"/>
    <w:semiHidden/>
    <w:qFormat/>
    <w:rsid w:val="00903434"/>
    <w:pPr>
      <w:keepNext/>
      <w:keepLines/>
      <w:spacing w:before="40" w:after="0"/>
      <w:outlineLvl w:val="7"/>
    </w:pPr>
    <w:rPr>
      <w:rFonts w:asciiTheme="majorHAnsi" w:eastAsiaTheme="majorEastAsia" w:hAnsiTheme="majorHAnsi" w:cstheme="majorBidi"/>
      <w:color w:val="3F484F" w:themeColor="text1" w:themeTint="D8"/>
      <w:sz w:val="21"/>
      <w:szCs w:val="21"/>
    </w:rPr>
  </w:style>
  <w:style w:type="paragraph" w:styleId="Heading9">
    <w:name w:val="heading 9"/>
    <w:basedOn w:val="Normal"/>
    <w:next w:val="Normal"/>
    <w:link w:val="Heading9Char"/>
    <w:uiPriority w:val="9"/>
    <w:semiHidden/>
    <w:qFormat/>
    <w:rsid w:val="00903434"/>
    <w:pPr>
      <w:keepNext/>
      <w:keepLines/>
      <w:spacing w:before="40" w:after="0"/>
      <w:outlineLvl w:val="8"/>
    </w:pPr>
    <w:rPr>
      <w:rFonts w:asciiTheme="majorHAnsi" w:eastAsiaTheme="majorEastAsia" w:hAnsiTheme="majorHAnsi" w:cstheme="majorBidi"/>
      <w:i/>
      <w:iCs/>
      <w:color w:val="3F484F" w:themeColor="text1" w:themeTint="D8"/>
      <w:sz w:val="21"/>
      <w:szCs w:val="21"/>
    </w:rPr>
  </w:style>
  <w:style w:type="character" w:default="1" w:styleId="DefaultParagraphFont">
    <w:name w:val="Default Paragraph Font"/>
    <w:uiPriority w:val="1"/>
    <w:semiHidden/>
    <w:unhideWhenUsed/>
    <w:rsid w:val="002A6F70"/>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2A6F70"/>
  </w:style>
  <w:style w:type="table" w:styleId="TableGrid">
    <w:name w:val="Table Grid"/>
    <w:basedOn w:val="TableNormal"/>
    <w:uiPriority w:val="39"/>
    <w:rsid w:val="00D07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6">
    <w:name w:val="Grid Table 1 Light Accent 6"/>
    <w:basedOn w:val="TableNormal"/>
    <w:uiPriority w:val="46"/>
    <w:rsid w:val="00D077AC"/>
    <w:pPr>
      <w:spacing w:after="0" w:line="240" w:lineRule="auto"/>
    </w:pPr>
    <w:tblPr>
      <w:tblStyleRowBandSize w:val="1"/>
      <w:tblStyleColBandSize w:val="1"/>
      <w:tblBorders>
        <w:top w:val="single" w:sz="4" w:space="0" w:color="FFFAEB" w:themeColor="accent6" w:themeTint="66"/>
        <w:left w:val="single" w:sz="4" w:space="0" w:color="FFFAEB" w:themeColor="accent6" w:themeTint="66"/>
        <w:bottom w:val="single" w:sz="4" w:space="0" w:color="FFFAEB" w:themeColor="accent6" w:themeTint="66"/>
        <w:right w:val="single" w:sz="4" w:space="0" w:color="FFFAEB" w:themeColor="accent6" w:themeTint="66"/>
        <w:insideH w:val="single" w:sz="4" w:space="0" w:color="FFFAEB" w:themeColor="accent6" w:themeTint="66"/>
        <w:insideV w:val="single" w:sz="4" w:space="0" w:color="FFFAEB" w:themeColor="accent6" w:themeTint="66"/>
      </w:tblBorders>
    </w:tblPr>
    <w:tblStylePr w:type="firstRow">
      <w:rPr>
        <w:b/>
        <w:bCs/>
      </w:rPr>
      <w:tblPr/>
      <w:tcPr>
        <w:tcBorders>
          <w:bottom w:val="single" w:sz="12" w:space="0" w:color="FFF8E2" w:themeColor="accent6" w:themeTint="99"/>
        </w:tcBorders>
      </w:tcPr>
    </w:tblStylePr>
    <w:tblStylePr w:type="lastRow">
      <w:rPr>
        <w:b/>
        <w:bCs/>
      </w:rPr>
      <w:tblPr/>
      <w:tcPr>
        <w:tcBorders>
          <w:top w:val="double" w:sz="2" w:space="0" w:color="FFF8E2" w:themeColor="accent6" w:themeTint="99"/>
        </w:tcBorders>
      </w:tcPr>
    </w:tblStylePr>
    <w:tblStylePr w:type="firstCol">
      <w:rPr>
        <w:b/>
        <w:bCs/>
      </w:rPr>
    </w:tblStylePr>
    <w:tblStylePr w:type="lastCol">
      <w:rPr>
        <w:b/>
        <w:bCs/>
      </w:rPr>
    </w:tblStylePr>
  </w:style>
  <w:style w:type="paragraph" w:styleId="TOC1">
    <w:name w:val="toc 1"/>
    <w:next w:val="BodyText"/>
    <w:autoRedefine/>
    <w:uiPriority w:val="39"/>
    <w:qFormat/>
    <w:rsid w:val="00D5136B"/>
    <w:pPr>
      <w:tabs>
        <w:tab w:val="left" w:pos="567"/>
        <w:tab w:val="left" w:pos="907"/>
        <w:tab w:val="right" w:leader="dot" w:pos="10206"/>
      </w:tabs>
      <w:suppressAutoHyphens/>
      <w:spacing w:before="120" w:after="120" w:line="240" w:lineRule="auto"/>
      <w:ind w:left="567" w:hanging="567"/>
    </w:pPr>
    <w:rPr>
      <w:rFonts w:ascii="Public Sans Light" w:eastAsia="Calibri" w:hAnsi="Public Sans Light" w:cs="Calibri"/>
      <w:b/>
      <w:bCs/>
      <w:noProof/>
      <w:color w:val="002664"/>
      <w:sz w:val="24"/>
      <w:szCs w:val="20"/>
      <w14:ligatures w14:val="standardContextual"/>
    </w:rPr>
  </w:style>
  <w:style w:type="paragraph" w:styleId="TOC2">
    <w:name w:val="toc 2"/>
    <w:next w:val="BodyText"/>
    <w:uiPriority w:val="39"/>
    <w:rsid w:val="00B64CE6"/>
    <w:pPr>
      <w:tabs>
        <w:tab w:val="left" w:pos="1134"/>
        <w:tab w:val="right" w:leader="dot" w:pos="10206"/>
      </w:tabs>
      <w:suppressAutoHyphens/>
      <w:spacing w:before="120" w:after="120" w:line="240" w:lineRule="auto"/>
      <w:ind w:left="1134" w:hanging="567"/>
    </w:pPr>
    <w:rPr>
      <w:rFonts w:eastAsia="Calibri" w:cs="Calibri"/>
      <w:noProof/>
      <w:color w:val="002664"/>
      <w:sz w:val="23"/>
      <w:szCs w:val="23"/>
    </w:rPr>
  </w:style>
  <w:style w:type="paragraph" w:styleId="TOC3">
    <w:name w:val="toc 3"/>
    <w:next w:val="BodyText"/>
    <w:uiPriority w:val="39"/>
    <w:rsid w:val="00D077AC"/>
    <w:pPr>
      <w:tabs>
        <w:tab w:val="left" w:pos="1985"/>
        <w:tab w:val="right" w:leader="dot" w:pos="10206"/>
      </w:tabs>
      <w:suppressAutoHyphens/>
      <w:spacing w:before="120" w:after="120" w:line="240" w:lineRule="auto"/>
      <w:ind w:left="1814" w:hanging="680"/>
    </w:pPr>
    <w:rPr>
      <w:color w:val="002664"/>
    </w:rPr>
  </w:style>
  <w:style w:type="paragraph" w:styleId="TOC4">
    <w:name w:val="toc 4"/>
    <w:basedOn w:val="Normal"/>
    <w:next w:val="Normal"/>
    <w:uiPriority w:val="39"/>
    <w:semiHidden/>
    <w:rsid w:val="00D077AC"/>
    <w:pPr>
      <w:spacing w:after="100"/>
      <w:ind w:left="660"/>
    </w:pPr>
  </w:style>
  <w:style w:type="paragraph" w:styleId="TOC5">
    <w:name w:val="toc 5"/>
    <w:basedOn w:val="Normal"/>
    <w:next w:val="Normal"/>
    <w:uiPriority w:val="39"/>
    <w:semiHidden/>
    <w:rsid w:val="00D077AC"/>
    <w:pPr>
      <w:spacing w:after="100"/>
      <w:ind w:left="880"/>
    </w:pPr>
  </w:style>
  <w:style w:type="paragraph" w:styleId="TOC6">
    <w:name w:val="toc 6"/>
    <w:basedOn w:val="Normal"/>
    <w:next w:val="Normal"/>
    <w:uiPriority w:val="39"/>
    <w:semiHidden/>
    <w:rsid w:val="00D077AC"/>
    <w:pPr>
      <w:spacing w:after="100"/>
      <w:ind w:left="1100"/>
    </w:pPr>
  </w:style>
  <w:style w:type="paragraph" w:styleId="TOC7">
    <w:name w:val="toc 7"/>
    <w:basedOn w:val="Normal"/>
    <w:next w:val="Normal"/>
    <w:uiPriority w:val="39"/>
    <w:semiHidden/>
    <w:rsid w:val="00D077AC"/>
    <w:pPr>
      <w:spacing w:after="100"/>
      <w:ind w:left="1320"/>
    </w:pPr>
  </w:style>
  <w:style w:type="paragraph" w:styleId="TOC8">
    <w:name w:val="toc 8"/>
    <w:basedOn w:val="Normal"/>
    <w:next w:val="Normal"/>
    <w:uiPriority w:val="39"/>
    <w:semiHidden/>
    <w:rsid w:val="00D077AC"/>
    <w:pPr>
      <w:spacing w:after="100"/>
      <w:ind w:left="1540"/>
    </w:pPr>
  </w:style>
  <w:style w:type="paragraph" w:styleId="TOC9">
    <w:name w:val="toc 9"/>
    <w:basedOn w:val="Normal"/>
    <w:next w:val="Normal"/>
    <w:uiPriority w:val="39"/>
    <w:semiHidden/>
    <w:rsid w:val="00D077AC"/>
    <w:pPr>
      <w:spacing w:after="100"/>
      <w:ind w:left="1600"/>
    </w:pPr>
  </w:style>
  <w:style w:type="character" w:customStyle="1" w:styleId="Heading1Char">
    <w:name w:val="Heading 1 Char"/>
    <w:basedOn w:val="DefaultParagraphFont"/>
    <w:link w:val="Heading1"/>
    <w:uiPriority w:val="9"/>
    <w:rsid w:val="00D5136B"/>
    <w:rPr>
      <w:rFonts w:eastAsiaTheme="minorHAnsi"/>
      <w:b/>
      <w:color w:val="002664"/>
      <w:kern w:val="2"/>
      <w:sz w:val="44"/>
      <w:lang w:eastAsia="en-US"/>
      <w14:ligatures w14:val="standardContextual"/>
    </w:rPr>
  </w:style>
  <w:style w:type="paragraph" w:styleId="TOCHeading">
    <w:name w:val="TOC Heading"/>
    <w:next w:val="BodyText"/>
    <w:uiPriority w:val="39"/>
    <w:qFormat/>
    <w:rsid w:val="00620556"/>
    <w:pPr>
      <w:pageBreakBefore/>
      <w:suppressAutoHyphens/>
      <w:spacing w:after="360" w:line="240" w:lineRule="auto"/>
    </w:pPr>
    <w:rPr>
      <w:rFonts w:ascii="Public Sans" w:hAnsi="Public Sans"/>
      <w:color w:val="002664"/>
      <w:sz w:val="52"/>
    </w:rPr>
  </w:style>
  <w:style w:type="paragraph" w:styleId="Index1">
    <w:name w:val="index 1"/>
    <w:basedOn w:val="Normal"/>
    <w:next w:val="Normal"/>
    <w:uiPriority w:val="99"/>
    <w:semiHidden/>
    <w:rsid w:val="00D077AC"/>
    <w:pPr>
      <w:ind w:left="220" w:hanging="220"/>
    </w:pPr>
  </w:style>
  <w:style w:type="paragraph" w:styleId="Index2">
    <w:name w:val="index 2"/>
    <w:basedOn w:val="Normal"/>
    <w:next w:val="Normal"/>
    <w:uiPriority w:val="99"/>
    <w:semiHidden/>
    <w:rsid w:val="00D077AC"/>
    <w:pPr>
      <w:ind w:left="440" w:hanging="220"/>
    </w:pPr>
  </w:style>
  <w:style w:type="paragraph" w:styleId="Index3">
    <w:name w:val="index 3"/>
    <w:basedOn w:val="Normal"/>
    <w:next w:val="Normal"/>
    <w:uiPriority w:val="99"/>
    <w:semiHidden/>
    <w:rsid w:val="00D077AC"/>
    <w:pPr>
      <w:ind w:left="660" w:hanging="220"/>
    </w:pPr>
  </w:style>
  <w:style w:type="paragraph" w:styleId="Index4">
    <w:name w:val="index 4"/>
    <w:basedOn w:val="Normal"/>
    <w:next w:val="Normal"/>
    <w:uiPriority w:val="99"/>
    <w:semiHidden/>
    <w:rsid w:val="00D077AC"/>
    <w:pPr>
      <w:ind w:left="880" w:hanging="220"/>
    </w:pPr>
  </w:style>
  <w:style w:type="paragraph" w:styleId="Index5">
    <w:name w:val="index 5"/>
    <w:basedOn w:val="Normal"/>
    <w:next w:val="Normal"/>
    <w:uiPriority w:val="99"/>
    <w:semiHidden/>
    <w:rsid w:val="00D077AC"/>
    <w:pPr>
      <w:ind w:left="1100" w:hanging="220"/>
    </w:pPr>
  </w:style>
  <w:style w:type="paragraph" w:styleId="Index6">
    <w:name w:val="index 6"/>
    <w:basedOn w:val="Normal"/>
    <w:next w:val="Normal"/>
    <w:uiPriority w:val="99"/>
    <w:semiHidden/>
    <w:rsid w:val="00D077AC"/>
    <w:pPr>
      <w:ind w:left="1320" w:hanging="220"/>
    </w:pPr>
  </w:style>
  <w:style w:type="paragraph" w:styleId="Index7">
    <w:name w:val="index 7"/>
    <w:basedOn w:val="Normal"/>
    <w:next w:val="Normal"/>
    <w:uiPriority w:val="99"/>
    <w:semiHidden/>
    <w:rsid w:val="00D077AC"/>
    <w:pPr>
      <w:ind w:left="1540" w:hanging="220"/>
    </w:pPr>
  </w:style>
  <w:style w:type="paragraph" w:styleId="Index8">
    <w:name w:val="index 8"/>
    <w:basedOn w:val="Normal"/>
    <w:next w:val="Normal"/>
    <w:uiPriority w:val="99"/>
    <w:semiHidden/>
    <w:rsid w:val="00D077AC"/>
    <w:pPr>
      <w:ind w:left="1760" w:hanging="220"/>
    </w:pPr>
  </w:style>
  <w:style w:type="paragraph" w:styleId="Index9">
    <w:name w:val="index 9"/>
    <w:basedOn w:val="Normal"/>
    <w:next w:val="Normal"/>
    <w:uiPriority w:val="99"/>
    <w:semiHidden/>
    <w:rsid w:val="00D077AC"/>
    <w:pPr>
      <w:ind w:left="1980" w:hanging="220"/>
    </w:pPr>
  </w:style>
  <w:style w:type="paragraph" w:styleId="Header">
    <w:name w:val="header"/>
    <w:link w:val="HeaderChar"/>
    <w:uiPriority w:val="99"/>
    <w:rsid w:val="00D077AC"/>
    <w:pPr>
      <w:suppressAutoHyphens/>
      <w:spacing w:after="240" w:line="240" w:lineRule="auto"/>
    </w:pPr>
    <w:rPr>
      <w:color w:val="22272B" w:themeColor="text1"/>
      <w:sz w:val="18"/>
    </w:rPr>
  </w:style>
  <w:style w:type="character" w:customStyle="1" w:styleId="HeaderChar">
    <w:name w:val="Header Char"/>
    <w:basedOn w:val="DefaultParagraphFont"/>
    <w:link w:val="Header"/>
    <w:uiPriority w:val="99"/>
    <w:rsid w:val="00D077AC"/>
    <w:rPr>
      <w:color w:val="22272B" w:themeColor="text1"/>
      <w:sz w:val="18"/>
    </w:rPr>
  </w:style>
  <w:style w:type="paragraph" w:styleId="Footer">
    <w:name w:val="footer"/>
    <w:link w:val="FooterChar"/>
    <w:uiPriority w:val="99"/>
    <w:rsid w:val="00D077AC"/>
    <w:pPr>
      <w:tabs>
        <w:tab w:val="center" w:pos="5670"/>
        <w:tab w:val="right" w:pos="10206"/>
      </w:tabs>
      <w:suppressAutoHyphens/>
      <w:spacing w:before="120" w:after="120" w:line="240" w:lineRule="auto"/>
      <w:contextualSpacing/>
    </w:pPr>
    <w:rPr>
      <w:color w:val="22272B" w:themeColor="text1"/>
      <w:sz w:val="18"/>
    </w:rPr>
  </w:style>
  <w:style w:type="character" w:customStyle="1" w:styleId="FooterChar">
    <w:name w:val="Footer Char"/>
    <w:basedOn w:val="DefaultParagraphFont"/>
    <w:link w:val="Footer"/>
    <w:uiPriority w:val="99"/>
    <w:rsid w:val="00D077AC"/>
    <w:rPr>
      <w:color w:val="22272B" w:themeColor="text1"/>
      <w:sz w:val="18"/>
    </w:rPr>
  </w:style>
  <w:style w:type="character" w:styleId="PlaceholderText">
    <w:name w:val="Placeholder Text"/>
    <w:basedOn w:val="DefaultParagraphFont"/>
    <w:uiPriority w:val="99"/>
    <w:semiHidden/>
    <w:rsid w:val="00D077AC"/>
    <w:rPr>
      <w:color w:val="808080"/>
    </w:rPr>
  </w:style>
  <w:style w:type="character" w:styleId="Emphasis">
    <w:name w:val="Emphasis"/>
    <w:aliases w:val="Italic"/>
    <w:basedOn w:val="DefaultParagraphFont"/>
    <w:uiPriority w:val="19"/>
    <w:qFormat/>
    <w:rsid w:val="00D077AC"/>
    <w:rPr>
      <w:i/>
      <w:iCs/>
    </w:rPr>
  </w:style>
  <w:style w:type="character" w:styleId="Strong">
    <w:name w:val="Strong"/>
    <w:aliases w:val="Bold"/>
    <w:basedOn w:val="DefaultParagraphFont"/>
    <w:uiPriority w:val="22"/>
    <w:qFormat/>
    <w:rsid w:val="00D077AC"/>
    <w:rPr>
      <w:b/>
      <w:bCs/>
    </w:rPr>
  </w:style>
  <w:style w:type="paragraph" w:styleId="ListBullet">
    <w:name w:val="List Bullet"/>
    <w:uiPriority w:val="10"/>
    <w:qFormat/>
    <w:rsid w:val="00D5136B"/>
    <w:pPr>
      <w:numPr>
        <w:numId w:val="1"/>
      </w:numPr>
      <w:suppressAutoHyphens/>
      <w:spacing w:before="120" w:after="120" w:line="240" w:lineRule="auto"/>
    </w:pPr>
    <w:rPr>
      <w:rFonts w:eastAsia="Arial" w:cs="Arial"/>
      <w:sz w:val="24"/>
      <w:szCs w:val="20"/>
      <w:lang w:eastAsia="en-US"/>
      <w14:ligatures w14:val="standardContextual"/>
    </w:rPr>
  </w:style>
  <w:style w:type="paragraph" w:styleId="ListNumber">
    <w:name w:val="List Number"/>
    <w:autoRedefine/>
    <w:uiPriority w:val="10"/>
    <w:qFormat/>
    <w:rsid w:val="00D5136B"/>
    <w:pPr>
      <w:numPr>
        <w:numId w:val="3"/>
      </w:numPr>
      <w:suppressAutoHyphens/>
      <w:spacing w:before="120" w:after="120" w:line="240" w:lineRule="auto"/>
    </w:pPr>
    <w:rPr>
      <w:color w:val="22272B" w:themeColor="text1"/>
      <w:sz w:val="24"/>
      <w14:ligatures w14:val="standardContextual"/>
    </w:rPr>
  </w:style>
  <w:style w:type="paragraph" w:styleId="FootnoteText">
    <w:name w:val="footnote text"/>
    <w:aliases w:val="Footnote Text Char1 Char,Footnote Text Char Char Char,Footnote Text Char Char Char Char Char Char Char Char Char Char Char,Footnote Text Char Char Char Char Char Char Char Char,Footnote Text Char2 Char,Char,FA Fu, Char,5_G"/>
    <w:link w:val="FootnoteTextChar"/>
    <w:autoRedefine/>
    <w:uiPriority w:val="99"/>
    <w:rsid w:val="00D077AC"/>
    <w:pPr>
      <w:spacing w:before="60" w:after="60" w:line="240" w:lineRule="auto"/>
    </w:pPr>
    <w:rPr>
      <w:sz w:val="20"/>
      <w:szCs w:val="20"/>
    </w:rPr>
  </w:style>
  <w:style w:type="character" w:customStyle="1" w:styleId="FootnoteTextChar">
    <w:name w:val="Footnote Text Char"/>
    <w:aliases w:val="Footnote Text Char1 Char Char,Footnote Text Char Char Char Char,Footnote Text Char Char Char Char Char Char Char Char Char Char Char Char,Footnote Text Char Char Char Char Char Char Char Char Char,Footnote Text Char2 Char Char"/>
    <w:basedOn w:val="DefaultParagraphFont"/>
    <w:link w:val="FootnoteText"/>
    <w:uiPriority w:val="99"/>
    <w:rsid w:val="00D077AC"/>
    <w:rPr>
      <w:sz w:val="20"/>
      <w:szCs w:val="20"/>
    </w:rPr>
  </w:style>
  <w:style w:type="character" w:styleId="FootnoteReference">
    <w:name w:val="footnote reference"/>
    <w:aliases w:val="Ref,de nota al pie,Footnotes refss,Footnote number,Footnote,4_G,Footnote Reference Number"/>
    <w:uiPriority w:val="99"/>
    <w:rsid w:val="00D077AC"/>
    <w:rPr>
      <w:rFonts w:asciiTheme="minorHAnsi" w:hAnsiTheme="minorHAnsi"/>
      <w:color w:val="000000"/>
      <w:sz w:val="24"/>
      <w:vertAlign w:val="superscript"/>
    </w:rPr>
  </w:style>
  <w:style w:type="paragraph" w:styleId="BodyText">
    <w:name w:val="Body Text"/>
    <w:basedOn w:val="Normal"/>
    <w:link w:val="BodyTextChar"/>
    <w:uiPriority w:val="99"/>
    <w:unhideWhenUsed/>
    <w:qFormat/>
    <w:rsid w:val="00D5136B"/>
    <w:pPr>
      <w:spacing w:after="120"/>
    </w:pPr>
    <w:rPr>
      <w:sz w:val="24"/>
    </w:rPr>
  </w:style>
  <w:style w:type="character" w:customStyle="1" w:styleId="BodyTextChar">
    <w:name w:val="Body Text Char"/>
    <w:basedOn w:val="DefaultParagraphFont"/>
    <w:link w:val="BodyText"/>
    <w:uiPriority w:val="99"/>
    <w:rsid w:val="00D5136B"/>
    <w:rPr>
      <w:rFonts w:eastAsiaTheme="minorHAnsi"/>
      <w:kern w:val="2"/>
      <w:sz w:val="24"/>
      <w:lang w:eastAsia="en-US"/>
      <w14:ligatures w14:val="standardContextual"/>
    </w:rPr>
  </w:style>
  <w:style w:type="character" w:customStyle="1" w:styleId="Heading2Char">
    <w:name w:val="Heading 2 Char"/>
    <w:basedOn w:val="DefaultParagraphFont"/>
    <w:link w:val="Heading2"/>
    <w:uiPriority w:val="9"/>
    <w:rsid w:val="00D077AC"/>
    <w:rPr>
      <w:rFonts w:ascii="Public Sans" w:hAnsi="Public Sans"/>
      <w:color w:val="002664"/>
      <w:sz w:val="36"/>
    </w:rPr>
  </w:style>
  <w:style w:type="character" w:customStyle="1" w:styleId="Heading3Char">
    <w:name w:val="Heading 3 Char"/>
    <w:basedOn w:val="DefaultParagraphFont"/>
    <w:link w:val="Heading3"/>
    <w:uiPriority w:val="9"/>
    <w:rsid w:val="00D077AC"/>
    <w:rPr>
      <w:rFonts w:ascii="Public Sans" w:hAnsi="Public Sans"/>
      <w:color w:val="002664"/>
      <w:sz w:val="30"/>
      <w:szCs w:val="30"/>
    </w:rPr>
  </w:style>
  <w:style w:type="character" w:customStyle="1" w:styleId="Heading4Char">
    <w:name w:val="Heading 4 Char"/>
    <w:basedOn w:val="DefaultParagraphFont"/>
    <w:link w:val="Heading4"/>
    <w:uiPriority w:val="9"/>
    <w:rsid w:val="00D077AC"/>
    <w:rPr>
      <w:rFonts w:ascii="Public Sans" w:eastAsiaTheme="majorEastAsia" w:hAnsi="Public Sans" w:cstheme="majorBidi"/>
      <w:iCs/>
      <w:color w:val="002664"/>
      <w:sz w:val="26"/>
    </w:rPr>
  </w:style>
  <w:style w:type="character" w:customStyle="1" w:styleId="Heading5Char">
    <w:name w:val="Heading 5 Char"/>
    <w:basedOn w:val="DefaultParagraphFont"/>
    <w:link w:val="Heading5"/>
    <w:uiPriority w:val="9"/>
    <w:rsid w:val="00D077AC"/>
    <w:rPr>
      <w:rFonts w:asciiTheme="majorHAnsi" w:eastAsiaTheme="majorEastAsia" w:hAnsiTheme="majorHAnsi" w:cstheme="majorBidi"/>
      <w:color w:val="004000"/>
    </w:rPr>
  </w:style>
  <w:style w:type="character" w:customStyle="1" w:styleId="Heading6Char">
    <w:name w:val="Heading 6 Char"/>
    <w:basedOn w:val="DefaultParagraphFont"/>
    <w:link w:val="Heading6"/>
    <w:uiPriority w:val="9"/>
    <w:semiHidden/>
    <w:rsid w:val="00D077AC"/>
    <w:rPr>
      <w:rFonts w:asciiTheme="majorHAnsi" w:eastAsiaTheme="majorEastAsia" w:hAnsiTheme="majorHAnsi" w:cstheme="majorBidi"/>
      <w:b/>
      <w:i/>
      <w:color w:val="22272B" w:themeColor="text1"/>
    </w:rPr>
  </w:style>
  <w:style w:type="character" w:customStyle="1" w:styleId="Heading7Char">
    <w:name w:val="Heading 7 Char"/>
    <w:basedOn w:val="DefaultParagraphFont"/>
    <w:link w:val="Heading7"/>
    <w:uiPriority w:val="9"/>
    <w:semiHidden/>
    <w:rsid w:val="00D077AC"/>
    <w:rPr>
      <w:rFonts w:asciiTheme="majorHAnsi" w:eastAsiaTheme="majorEastAsia" w:hAnsiTheme="majorHAnsi" w:cstheme="majorBidi"/>
      <w:i/>
      <w:iCs/>
      <w:color w:val="22272B" w:themeColor="text1"/>
    </w:rPr>
  </w:style>
  <w:style w:type="character" w:styleId="Hyperlink">
    <w:name w:val="Hyperlink"/>
    <w:basedOn w:val="DefaultParagraphFont"/>
    <w:uiPriority w:val="99"/>
    <w:rsid w:val="00D077AC"/>
    <w:rPr>
      <w:color w:val="002664" w:themeColor="background2"/>
      <w:u w:val="single"/>
    </w:rPr>
  </w:style>
  <w:style w:type="paragraph" w:customStyle="1" w:styleId="InBrief">
    <w:name w:val="In Brief"/>
    <w:basedOn w:val="Normal"/>
    <w:rsid w:val="00D7310D"/>
    <w:pPr>
      <w:keepNext/>
      <w:keepLines/>
      <w:pBdr>
        <w:left w:val="single" w:sz="12" w:space="4" w:color="002664"/>
      </w:pBdr>
      <w:tabs>
        <w:tab w:val="left" w:pos="426"/>
      </w:tabs>
      <w:spacing w:after="0" w:line="264" w:lineRule="auto"/>
      <w:ind w:left="142" w:right="57"/>
    </w:pPr>
    <w:rPr>
      <w:color w:val="002664"/>
      <w:sz w:val="25"/>
      <w:szCs w:val="25"/>
    </w:rPr>
  </w:style>
  <w:style w:type="paragraph" w:customStyle="1" w:styleId="Longquotes">
    <w:name w:val="Long quotes"/>
    <w:basedOn w:val="Normal"/>
    <w:qFormat/>
    <w:rsid w:val="00D077AC"/>
    <w:pPr>
      <w:spacing w:before="120" w:after="120"/>
      <w:ind w:left="709" w:right="851"/>
      <w:contextualSpacing/>
    </w:pPr>
    <w:rPr>
      <w:color w:val="002664"/>
    </w:rPr>
  </w:style>
  <w:style w:type="character" w:styleId="PageNumber">
    <w:name w:val="page number"/>
    <w:basedOn w:val="DefaultParagraphFont"/>
    <w:uiPriority w:val="99"/>
    <w:semiHidden/>
    <w:rsid w:val="00D077AC"/>
  </w:style>
  <w:style w:type="paragraph" w:styleId="ListNumber3">
    <w:name w:val="List Number 3"/>
    <w:uiPriority w:val="10"/>
    <w:qFormat/>
    <w:rsid w:val="00D472B2"/>
    <w:pPr>
      <w:numPr>
        <w:numId w:val="2"/>
      </w:numPr>
      <w:suppressAutoHyphens/>
      <w:spacing w:before="120" w:after="120" w:line="240" w:lineRule="auto"/>
    </w:pPr>
    <w:rPr>
      <w:rFonts w:eastAsia="Arial" w:cs="Times New Roman"/>
      <w:color w:val="22272B" w:themeColor="text1"/>
      <w:szCs w:val="24"/>
      <w:lang w:eastAsia="en-US"/>
    </w:rPr>
  </w:style>
  <w:style w:type="paragraph" w:styleId="ListNumber2">
    <w:name w:val="List Number 2"/>
    <w:aliases w:val="List Letter"/>
    <w:autoRedefine/>
    <w:uiPriority w:val="10"/>
    <w:qFormat/>
    <w:rsid w:val="00D5136B"/>
    <w:pPr>
      <w:numPr>
        <w:numId w:val="8"/>
      </w:numPr>
      <w:suppressAutoHyphens/>
      <w:spacing w:before="120" w:after="120" w:line="240" w:lineRule="auto"/>
    </w:pPr>
    <w:rPr>
      <w:rFonts w:ascii="Public Sans Light" w:eastAsia="Arial" w:hAnsi="Public Sans Light" w:cs="Times New Roman"/>
      <w:color w:val="22272B" w:themeColor="text1"/>
      <w:sz w:val="24"/>
      <w:szCs w:val="24"/>
      <w:lang w:eastAsia="en-US"/>
      <w14:ligatures w14:val="standardContextual"/>
    </w:rPr>
  </w:style>
  <w:style w:type="character" w:styleId="CommentReference">
    <w:name w:val="annotation reference"/>
    <w:basedOn w:val="DefaultParagraphFont"/>
    <w:uiPriority w:val="99"/>
    <w:rsid w:val="00D077AC"/>
    <w:rPr>
      <w:sz w:val="16"/>
      <w:szCs w:val="16"/>
    </w:rPr>
  </w:style>
  <w:style w:type="paragraph" w:styleId="CommentText">
    <w:name w:val="annotation text"/>
    <w:basedOn w:val="BodyText"/>
    <w:link w:val="CommentTextChar"/>
    <w:uiPriority w:val="99"/>
    <w:rsid w:val="00D077AC"/>
    <w:rPr>
      <w:color w:val="000000"/>
    </w:rPr>
  </w:style>
  <w:style w:type="character" w:customStyle="1" w:styleId="CommentTextChar">
    <w:name w:val="Comment Text Char"/>
    <w:basedOn w:val="DefaultParagraphFont"/>
    <w:link w:val="CommentText"/>
    <w:uiPriority w:val="99"/>
    <w:rsid w:val="00D077AC"/>
    <w:rPr>
      <w:color w:val="000000"/>
      <w:sz w:val="24"/>
    </w:rPr>
  </w:style>
  <w:style w:type="paragraph" w:styleId="CommentSubject">
    <w:name w:val="annotation subject"/>
    <w:basedOn w:val="CommentText"/>
    <w:next w:val="CommentText"/>
    <w:link w:val="CommentSubjectChar"/>
    <w:uiPriority w:val="99"/>
    <w:semiHidden/>
    <w:rsid w:val="00D077AC"/>
    <w:rPr>
      <w:b/>
      <w:bCs/>
    </w:rPr>
  </w:style>
  <w:style w:type="character" w:customStyle="1" w:styleId="CommentSubjectChar">
    <w:name w:val="Comment Subject Char"/>
    <w:basedOn w:val="CommentTextChar"/>
    <w:link w:val="CommentSubject"/>
    <w:uiPriority w:val="99"/>
    <w:semiHidden/>
    <w:rsid w:val="00D077AC"/>
    <w:rPr>
      <w:b/>
      <w:bCs/>
      <w:color w:val="000000"/>
      <w:sz w:val="24"/>
    </w:rPr>
  </w:style>
  <w:style w:type="paragraph" w:styleId="BalloonText">
    <w:name w:val="Balloon Text"/>
    <w:basedOn w:val="Normal"/>
    <w:link w:val="BalloonTextChar"/>
    <w:uiPriority w:val="99"/>
    <w:semiHidden/>
    <w:rsid w:val="00D077A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7AC"/>
    <w:rPr>
      <w:rFonts w:ascii="Segoe UI" w:hAnsi="Segoe UI" w:cs="Segoe UI"/>
      <w:color w:val="000000"/>
      <w:sz w:val="18"/>
      <w:szCs w:val="18"/>
    </w:rPr>
  </w:style>
  <w:style w:type="paragraph" w:styleId="Caption">
    <w:name w:val="caption"/>
    <w:next w:val="BodyText"/>
    <w:uiPriority w:val="35"/>
    <w:qFormat/>
    <w:rsid w:val="00D077AC"/>
    <w:pPr>
      <w:suppressAutoHyphens/>
      <w:spacing w:before="120" w:after="120" w:line="240" w:lineRule="auto"/>
    </w:pPr>
    <w:rPr>
      <w:iCs/>
      <w:color w:val="002664"/>
      <w:sz w:val="18"/>
      <w:szCs w:val="18"/>
    </w:rPr>
  </w:style>
  <w:style w:type="table" w:styleId="TableGridLight">
    <w:name w:val="Grid Table Light"/>
    <w:basedOn w:val="TableNormal"/>
    <w:uiPriority w:val="40"/>
    <w:rsid w:val="00D077AC"/>
    <w:pPr>
      <w:spacing w:after="0" w:line="240" w:lineRule="auto"/>
    </w:pPr>
    <w:tblPr>
      <w:tblCellMar>
        <w:top w:w="113" w:type="dxa"/>
        <w:left w:w="0" w:type="dxa"/>
        <w:bottom w:w="57" w:type="dxa"/>
        <w:right w:w="57" w:type="dxa"/>
      </w:tblCellMar>
    </w:tblPr>
    <w:tblStylePr w:type="firstRow">
      <w:tblPr/>
      <w:trPr>
        <w:tblHeader/>
      </w:trPr>
    </w:tblStylePr>
  </w:style>
  <w:style w:type="paragraph" w:customStyle="1" w:styleId="Heading1nonumbering">
    <w:name w:val="Heading 1 (no numbering)"/>
    <w:basedOn w:val="Heading1"/>
    <w:rsid w:val="005942D3"/>
    <w:pPr>
      <w:numPr>
        <w:numId w:val="0"/>
      </w:numPr>
    </w:pPr>
    <w:rPr>
      <w:rFonts w:ascii="Public Sans" w:hAnsi="Public Sans"/>
      <w:b w:val="0"/>
      <w:bCs/>
      <w:sz w:val="48"/>
      <w:szCs w:val="52"/>
    </w:rPr>
  </w:style>
  <w:style w:type="paragraph" w:customStyle="1" w:styleId="HeaderFooterSensitivityLabelSpace">
    <w:name w:val="Header&amp;Footer Sensitivity Label Space"/>
    <w:next w:val="Header"/>
    <w:uiPriority w:val="99"/>
    <w:rsid w:val="00D077AC"/>
    <w:pPr>
      <w:suppressAutoHyphens/>
      <w:spacing w:before="240" w:after="240" w:line="240" w:lineRule="auto"/>
    </w:pPr>
    <w:rPr>
      <w:color w:val="D7153A" w:themeColor="text2"/>
    </w:rPr>
  </w:style>
  <w:style w:type="paragraph" w:styleId="Title">
    <w:name w:val="Title"/>
    <w:next w:val="Subtitle"/>
    <w:link w:val="TitleChar"/>
    <w:uiPriority w:val="1"/>
    <w:rsid w:val="00D077AC"/>
    <w:pPr>
      <w:spacing w:before="3120" w:after="960" w:line="240" w:lineRule="auto"/>
    </w:pPr>
    <w:rPr>
      <w:rFonts w:eastAsiaTheme="majorEastAsia" w:cstheme="majorBidi"/>
      <w:color w:val="FFFFFF" w:themeColor="background1"/>
      <w:kern w:val="28"/>
      <w:position w:val="4"/>
      <w:sz w:val="80"/>
      <w:szCs w:val="56"/>
      <w:lang w:eastAsia="en-US"/>
    </w:rPr>
  </w:style>
  <w:style w:type="character" w:customStyle="1" w:styleId="TitleChar">
    <w:name w:val="Title Char"/>
    <w:basedOn w:val="DefaultParagraphFont"/>
    <w:link w:val="Title"/>
    <w:uiPriority w:val="1"/>
    <w:rsid w:val="00D077AC"/>
    <w:rPr>
      <w:rFonts w:eastAsiaTheme="majorEastAsia" w:cstheme="majorBidi"/>
      <w:color w:val="FFFFFF" w:themeColor="background1"/>
      <w:kern w:val="28"/>
      <w:position w:val="4"/>
      <w:sz w:val="80"/>
      <w:szCs w:val="56"/>
      <w:lang w:eastAsia="en-US"/>
    </w:rPr>
  </w:style>
  <w:style w:type="paragraph" w:styleId="Subtitle">
    <w:name w:val="Subtitle"/>
    <w:next w:val="BodyText"/>
    <w:link w:val="SubtitleChar"/>
    <w:uiPriority w:val="2"/>
    <w:rsid w:val="00D077AC"/>
    <w:pPr>
      <w:numPr>
        <w:ilvl w:val="1"/>
      </w:numPr>
      <w:pBdr>
        <w:top w:val="single" w:sz="4" w:space="4" w:color="FFFFFF" w:themeColor="background1"/>
      </w:pBdr>
      <w:suppressAutoHyphens/>
      <w:spacing w:after="0" w:line="240" w:lineRule="auto"/>
    </w:pPr>
    <w:rPr>
      <w:color w:val="FFFFFF" w:themeColor="background1"/>
      <w:sz w:val="48"/>
      <w:lang w:eastAsia="en-US"/>
    </w:rPr>
  </w:style>
  <w:style w:type="character" w:customStyle="1" w:styleId="SubtitleChar">
    <w:name w:val="Subtitle Char"/>
    <w:basedOn w:val="DefaultParagraphFont"/>
    <w:link w:val="Subtitle"/>
    <w:uiPriority w:val="2"/>
    <w:rsid w:val="00D077AC"/>
    <w:rPr>
      <w:color w:val="FFFFFF" w:themeColor="background1"/>
      <w:sz w:val="48"/>
      <w:lang w:eastAsia="en-US"/>
    </w:rPr>
  </w:style>
  <w:style w:type="paragraph" w:styleId="EndnoteText">
    <w:name w:val="endnote text"/>
    <w:basedOn w:val="Normal"/>
    <w:link w:val="EndnoteTextChar"/>
    <w:uiPriority w:val="99"/>
    <w:semiHidden/>
    <w:rsid w:val="00D077AC"/>
  </w:style>
  <w:style w:type="paragraph" w:customStyle="1" w:styleId="Descriptor">
    <w:name w:val="Descriptor"/>
    <w:next w:val="Title"/>
    <w:uiPriority w:val="1"/>
    <w:rsid w:val="00D077AC"/>
    <w:pPr>
      <w:tabs>
        <w:tab w:val="right" w:pos="10206"/>
      </w:tabs>
      <w:suppressAutoHyphens/>
      <w:spacing w:after="0" w:line="240" w:lineRule="auto"/>
      <w:contextualSpacing/>
    </w:pPr>
    <w:rPr>
      <w:rFonts w:asciiTheme="majorHAnsi" w:hAnsiTheme="majorHAnsi"/>
      <w:color w:val="FFFFFF" w:themeColor="background1"/>
      <w:sz w:val="28"/>
    </w:rPr>
  </w:style>
  <w:style w:type="character" w:styleId="UnresolvedMention">
    <w:name w:val="Unresolved Mention"/>
    <w:basedOn w:val="DefaultParagraphFont"/>
    <w:uiPriority w:val="99"/>
    <w:semiHidden/>
    <w:unhideWhenUsed/>
    <w:rsid w:val="00D077AC"/>
    <w:rPr>
      <w:color w:val="605E5C"/>
      <w:shd w:val="clear" w:color="auto" w:fill="E1DFDD"/>
    </w:rPr>
  </w:style>
  <w:style w:type="paragraph" w:styleId="TableofFigures">
    <w:name w:val="table of figures"/>
    <w:next w:val="BodyText"/>
    <w:uiPriority w:val="99"/>
    <w:semiHidden/>
    <w:rsid w:val="00D077AC"/>
    <w:pPr>
      <w:tabs>
        <w:tab w:val="right" w:leader="dot" w:pos="10206"/>
      </w:tabs>
      <w:spacing w:before="120" w:after="120" w:line="240" w:lineRule="auto"/>
    </w:pPr>
    <w:rPr>
      <w:rFonts w:eastAsia="Calibri" w:cs="Calibri"/>
      <w:color w:val="65004D" w:themeColor="accent1"/>
      <w:sz w:val="20"/>
      <w:szCs w:val="20"/>
    </w:rPr>
  </w:style>
  <w:style w:type="character" w:customStyle="1" w:styleId="BoldItalic">
    <w:name w:val="Bold Italic"/>
    <w:basedOn w:val="DefaultParagraphFont"/>
    <w:uiPriority w:val="22"/>
    <w:qFormat/>
    <w:rsid w:val="00D077AC"/>
    <w:rPr>
      <w:b/>
      <w:i/>
    </w:rPr>
  </w:style>
  <w:style w:type="character" w:customStyle="1" w:styleId="EndnoteTextChar">
    <w:name w:val="Endnote Text Char"/>
    <w:basedOn w:val="DefaultParagraphFont"/>
    <w:link w:val="EndnoteText"/>
    <w:uiPriority w:val="99"/>
    <w:semiHidden/>
    <w:rsid w:val="00D077AC"/>
    <w:rPr>
      <w:color w:val="000000"/>
      <w:sz w:val="24"/>
    </w:rPr>
  </w:style>
  <w:style w:type="character" w:styleId="EndnoteReference">
    <w:name w:val="endnote reference"/>
    <w:basedOn w:val="DefaultParagraphFont"/>
    <w:uiPriority w:val="99"/>
    <w:semiHidden/>
    <w:rsid w:val="00D077AC"/>
    <w:rPr>
      <w:vertAlign w:val="superscript"/>
    </w:rPr>
  </w:style>
  <w:style w:type="paragraph" w:styleId="Date">
    <w:name w:val="Date"/>
    <w:next w:val="BodyText"/>
    <w:link w:val="DateChar"/>
    <w:uiPriority w:val="3"/>
    <w:rsid w:val="00D077AC"/>
    <w:pPr>
      <w:spacing w:before="480" w:after="240" w:line="240" w:lineRule="auto"/>
    </w:pPr>
    <w:rPr>
      <w:color w:val="FFFFFF" w:themeColor="background1"/>
      <w:sz w:val="28"/>
    </w:rPr>
  </w:style>
  <w:style w:type="table" w:styleId="ListTable3-Accent3">
    <w:name w:val="List Table 3 Accent 3"/>
    <w:basedOn w:val="TableNormal"/>
    <w:uiPriority w:val="48"/>
    <w:rsid w:val="00D077AC"/>
    <w:pPr>
      <w:spacing w:after="0" w:line="240" w:lineRule="auto"/>
    </w:pPr>
    <w:rPr>
      <w:sz w:val="20"/>
    </w:rPr>
    <w:tblPr>
      <w:tblStyleRowBandSize w:val="1"/>
      <w:tblStyleColBandSize w:val="1"/>
      <w:tblBorders>
        <w:top w:val="single" w:sz="4" w:space="0" w:color="B91B96" w:themeColor="accent3" w:themeShade="80"/>
        <w:left w:val="single" w:sz="4" w:space="0" w:color="B91B96" w:themeColor="accent3" w:themeShade="80"/>
        <w:bottom w:val="single" w:sz="4" w:space="0" w:color="B91B96" w:themeColor="accent3" w:themeShade="80"/>
        <w:right w:val="single" w:sz="4" w:space="0" w:color="B91B96" w:themeColor="accent3" w:themeShade="80"/>
        <w:insideH w:val="single" w:sz="4" w:space="0" w:color="B91B96" w:themeColor="accent3" w:themeShade="80"/>
        <w:insideV w:val="single" w:sz="4" w:space="0" w:color="B91B96" w:themeColor="accent3" w:themeShade="80"/>
      </w:tblBorders>
    </w:tblPr>
    <w:tcPr>
      <w:shd w:val="clear" w:color="auto" w:fill="FFFFFF" w:themeFill="background1"/>
    </w:tcPr>
    <w:tblStylePr w:type="firstRow">
      <w:rPr>
        <w:b/>
        <w:bCs/>
        <w:color w:val="FFFFFF" w:themeColor="background1"/>
      </w:rPr>
      <w:tblPr/>
      <w:trPr>
        <w:tblHeader/>
      </w:trPr>
      <w:tcPr>
        <w:tcBorders>
          <w:top w:val="single" w:sz="4" w:space="0" w:color="B91B96" w:themeColor="accent3" w:themeShade="80"/>
          <w:left w:val="single" w:sz="4" w:space="0" w:color="B91B96" w:themeColor="accent3" w:themeShade="80"/>
          <w:bottom w:val="single" w:sz="4" w:space="0" w:color="B91B96" w:themeColor="accent3" w:themeShade="80"/>
          <w:right w:val="single" w:sz="4" w:space="0" w:color="B91B96" w:themeColor="accent3" w:themeShade="80"/>
          <w:insideH w:val="single" w:sz="4" w:space="0" w:color="B91B96" w:themeColor="accent3" w:themeShade="80"/>
          <w:insideV w:val="single" w:sz="4" w:space="0" w:color="B91B96" w:themeColor="accent3" w:themeShade="80"/>
        </w:tcBorders>
        <w:shd w:val="clear" w:color="auto" w:fill="F4B5E6" w:themeFill="accent3"/>
      </w:tcPr>
    </w:tblStylePr>
    <w:tblStylePr w:type="lastRow">
      <w:rPr>
        <w:b w:val="0"/>
        <w:bCs/>
      </w:rPr>
      <w:tblPr/>
      <w:tcPr>
        <w:tcBorders>
          <w:top w:val="single" w:sz="4" w:space="0" w:color="B91B96" w:themeColor="accent3" w:themeShade="80"/>
          <w:left w:val="single" w:sz="4" w:space="0" w:color="B91B96" w:themeColor="accent3" w:themeShade="80"/>
          <w:bottom w:val="single" w:sz="4" w:space="0" w:color="B91B96" w:themeColor="accent3" w:themeShade="80"/>
          <w:right w:val="single" w:sz="4" w:space="0" w:color="B91B96" w:themeColor="accent3" w:themeShade="80"/>
          <w:insideH w:val="single" w:sz="4" w:space="0" w:color="B91B96" w:themeColor="accent3" w:themeShade="80"/>
          <w:insideV w:val="single" w:sz="4" w:space="0" w:color="B91B96" w:themeColor="accent3" w:themeShade="80"/>
        </w:tcBorders>
        <w:shd w:val="clear" w:color="auto" w:fill="FFFFFF" w:themeFill="background1"/>
      </w:tcPr>
    </w:tblStylePr>
    <w:tblStylePr w:type="firstCol">
      <w:rPr>
        <w:b w:val="0"/>
        <w:bCs/>
      </w:rPr>
      <w:tblPr/>
      <w:tcPr>
        <w:tcBorders>
          <w:top w:val="single" w:sz="4" w:space="0" w:color="B91B96" w:themeColor="accent3" w:themeShade="80"/>
          <w:left w:val="single" w:sz="4" w:space="0" w:color="B91B96" w:themeColor="accent3" w:themeShade="80"/>
          <w:bottom w:val="single" w:sz="4" w:space="0" w:color="B91B96" w:themeColor="accent3" w:themeShade="80"/>
          <w:right w:val="single" w:sz="4" w:space="0" w:color="B91B96" w:themeColor="accent3" w:themeShade="80"/>
          <w:insideH w:val="single" w:sz="4" w:space="0" w:color="B91B96" w:themeColor="accent3" w:themeShade="80"/>
          <w:insideV w:val="single" w:sz="4" w:space="0" w:color="B91B96" w:themeColor="accent3" w:themeShade="80"/>
        </w:tcBorders>
        <w:shd w:val="clear" w:color="auto" w:fill="FFFFFF" w:themeFill="background1"/>
      </w:tcPr>
    </w:tblStylePr>
    <w:tblStylePr w:type="lastCol">
      <w:rPr>
        <w:b w:val="0"/>
        <w:bCs/>
      </w:rPr>
      <w:tblPr/>
      <w:tcPr>
        <w:tcBorders>
          <w:top w:val="single" w:sz="4" w:space="0" w:color="B91B96" w:themeColor="accent3" w:themeShade="80"/>
          <w:left w:val="single" w:sz="4" w:space="0" w:color="B91B96" w:themeColor="accent3" w:themeShade="80"/>
          <w:bottom w:val="single" w:sz="4" w:space="0" w:color="B91B96" w:themeColor="accent3" w:themeShade="80"/>
          <w:right w:val="single" w:sz="4" w:space="0" w:color="B91B96" w:themeColor="accent3" w:themeShade="80"/>
          <w:insideH w:val="single" w:sz="4" w:space="0" w:color="B91B96" w:themeColor="accent3" w:themeShade="80"/>
          <w:insideV w:val="single" w:sz="4" w:space="0" w:color="B91B96" w:themeColor="accent3" w:themeShade="80"/>
        </w:tcBorders>
        <w:shd w:val="clear" w:color="auto" w:fill="FFFFFF" w:themeFill="background1"/>
      </w:tcPr>
    </w:tblStylePr>
    <w:tblStylePr w:type="band1Vert">
      <w:tblPr/>
      <w:tcPr>
        <w:tcBorders>
          <w:top w:val="single" w:sz="4" w:space="0" w:color="B91B96" w:themeColor="accent3" w:themeShade="80"/>
          <w:left w:val="single" w:sz="4" w:space="0" w:color="B91B96" w:themeColor="accent3" w:themeShade="80"/>
          <w:bottom w:val="single" w:sz="4" w:space="0" w:color="B91B96" w:themeColor="accent3" w:themeShade="80"/>
          <w:right w:val="single" w:sz="4" w:space="0" w:color="B91B96" w:themeColor="accent3" w:themeShade="80"/>
          <w:insideH w:val="single" w:sz="4" w:space="0" w:color="B91B96" w:themeColor="accent3" w:themeShade="80"/>
          <w:insideV w:val="single" w:sz="4" w:space="0" w:color="B91B96" w:themeColor="accent3" w:themeShade="80"/>
        </w:tcBorders>
      </w:tcPr>
    </w:tblStylePr>
    <w:tblStylePr w:type="band2Vert">
      <w:tblPr/>
      <w:tcPr>
        <w:tcBorders>
          <w:top w:val="single" w:sz="4" w:space="0" w:color="B91B96" w:themeColor="accent3" w:themeShade="80"/>
          <w:left w:val="single" w:sz="4" w:space="0" w:color="B91B96" w:themeColor="accent3" w:themeShade="80"/>
          <w:bottom w:val="single" w:sz="4" w:space="0" w:color="B91B96" w:themeColor="accent3" w:themeShade="80"/>
          <w:right w:val="single" w:sz="4" w:space="0" w:color="B91B96" w:themeColor="accent3" w:themeShade="80"/>
          <w:insideH w:val="single" w:sz="4" w:space="0" w:color="B91B96" w:themeColor="accent3" w:themeShade="80"/>
          <w:insideV w:val="single" w:sz="4" w:space="0" w:color="B91B96" w:themeColor="accent3" w:themeShade="80"/>
        </w:tcBorders>
      </w:tcPr>
    </w:tblStylePr>
    <w:tblStylePr w:type="band1Horz">
      <w:tblPr/>
      <w:tcPr>
        <w:tcBorders>
          <w:top w:val="single" w:sz="4" w:space="0" w:color="B91B96" w:themeColor="accent3" w:themeShade="80"/>
          <w:left w:val="single" w:sz="4" w:space="0" w:color="B91B96" w:themeColor="accent3" w:themeShade="80"/>
          <w:bottom w:val="single" w:sz="4" w:space="0" w:color="B91B96" w:themeColor="accent3" w:themeShade="80"/>
          <w:right w:val="single" w:sz="4" w:space="0" w:color="B91B96" w:themeColor="accent3" w:themeShade="80"/>
          <w:insideH w:val="single" w:sz="4" w:space="0" w:color="B91B96" w:themeColor="accent3" w:themeShade="80"/>
          <w:insideV w:val="single" w:sz="4" w:space="0" w:color="B91B96" w:themeColor="accent3" w:themeShade="80"/>
        </w:tcBorders>
      </w:tcPr>
    </w:tblStylePr>
    <w:tblStylePr w:type="band2Horz">
      <w:tblPr/>
      <w:tcPr>
        <w:tcBorders>
          <w:top w:val="single" w:sz="4" w:space="0" w:color="B91B96" w:themeColor="accent3" w:themeShade="80"/>
          <w:left w:val="single" w:sz="4" w:space="0" w:color="B91B96" w:themeColor="accent3" w:themeShade="80"/>
          <w:bottom w:val="single" w:sz="4" w:space="0" w:color="B91B96" w:themeColor="accent3" w:themeShade="80"/>
          <w:right w:val="single" w:sz="4" w:space="0" w:color="B91B96" w:themeColor="accent3" w:themeShade="80"/>
          <w:insideH w:val="single" w:sz="4" w:space="0" w:color="B91B96" w:themeColor="accent3" w:themeShade="80"/>
          <w:insideV w:val="single" w:sz="4" w:space="0" w:color="B91B96" w:themeColor="accent3" w:themeShade="80"/>
        </w:tcBorders>
      </w:tcPr>
    </w:tblStylePr>
    <w:tblStylePr w:type="neCell">
      <w:tblPr/>
      <w:tcPr>
        <w:tcBorders>
          <w:top w:val="single" w:sz="4" w:space="0" w:color="B91B96" w:themeColor="accent3" w:themeShade="80"/>
          <w:left w:val="single" w:sz="4" w:space="0" w:color="B91B96" w:themeColor="accent3" w:themeShade="80"/>
          <w:bottom w:val="single" w:sz="4" w:space="0" w:color="B91B96" w:themeColor="accent3" w:themeShade="80"/>
          <w:right w:val="single" w:sz="4" w:space="0" w:color="B91B96" w:themeColor="accent3" w:themeShade="80"/>
          <w:insideH w:val="single" w:sz="4" w:space="0" w:color="B91B96" w:themeColor="accent3" w:themeShade="80"/>
          <w:insideV w:val="single" w:sz="4" w:space="0" w:color="B91B96" w:themeColor="accent3" w:themeShade="80"/>
        </w:tcBorders>
      </w:tcPr>
    </w:tblStylePr>
    <w:tblStylePr w:type="nwCell">
      <w:tblPr/>
      <w:tcPr>
        <w:tcBorders>
          <w:top w:val="single" w:sz="4" w:space="0" w:color="B91B96" w:themeColor="accent3" w:themeShade="80"/>
          <w:left w:val="single" w:sz="4" w:space="0" w:color="B91B96" w:themeColor="accent3" w:themeShade="80"/>
          <w:bottom w:val="single" w:sz="4" w:space="0" w:color="B91B96" w:themeColor="accent3" w:themeShade="80"/>
          <w:right w:val="single" w:sz="4" w:space="0" w:color="B91B96" w:themeColor="accent3" w:themeShade="80"/>
          <w:insideH w:val="single" w:sz="4" w:space="0" w:color="B91B96" w:themeColor="accent3" w:themeShade="80"/>
          <w:insideV w:val="single" w:sz="4" w:space="0" w:color="B91B96" w:themeColor="accent3" w:themeShade="80"/>
        </w:tcBorders>
      </w:tcPr>
    </w:tblStylePr>
    <w:tblStylePr w:type="seCell">
      <w:tblPr/>
      <w:tcPr>
        <w:tcBorders>
          <w:top w:val="single" w:sz="4" w:space="0" w:color="B91B96" w:themeColor="accent3" w:themeShade="80"/>
          <w:left w:val="single" w:sz="4" w:space="0" w:color="B91B96" w:themeColor="accent3" w:themeShade="80"/>
          <w:bottom w:val="single" w:sz="4" w:space="0" w:color="B91B96" w:themeColor="accent3" w:themeShade="80"/>
          <w:right w:val="single" w:sz="4" w:space="0" w:color="B91B96" w:themeColor="accent3" w:themeShade="80"/>
          <w:insideH w:val="single" w:sz="4" w:space="0" w:color="B91B96" w:themeColor="accent3" w:themeShade="80"/>
          <w:insideV w:val="single" w:sz="4" w:space="0" w:color="B91B96" w:themeColor="accent3" w:themeShade="80"/>
        </w:tcBorders>
      </w:tcPr>
    </w:tblStylePr>
    <w:tblStylePr w:type="swCell">
      <w:tblPr/>
      <w:tcPr>
        <w:tcBorders>
          <w:top w:val="single" w:sz="4" w:space="0" w:color="B91B96" w:themeColor="accent3" w:themeShade="80"/>
          <w:left w:val="single" w:sz="4" w:space="0" w:color="B91B96" w:themeColor="accent3" w:themeShade="80"/>
          <w:bottom w:val="single" w:sz="4" w:space="0" w:color="B91B96" w:themeColor="accent3" w:themeShade="80"/>
          <w:right w:val="single" w:sz="4" w:space="0" w:color="B91B96" w:themeColor="accent3" w:themeShade="80"/>
          <w:insideH w:val="single" w:sz="4" w:space="0" w:color="B91B96" w:themeColor="accent3" w:themeShade="80"/>
          <w:insideV w:val="single" w:sz="4" w:space="0" w:color="B91B96" w:themeColor="accent3" w:themeShade="80"/>
        </w:tcBorders>
      </w:tcPr>
    </w:tblStylePr>
  </w:style>
  <w:style w:type="table" w:styleId="ListTable3-Accent4">
    <w:name w:val="List Table 3 Accent 4"/>
    <w:basedOn w:val="TableNormal"/>
    <w:uiPriority w:val="48"/>
    <w:rsid w:val="00D077AC"/>
    <w:pPr>
      <w:spacing w:after="0" w:line="240" w:lineRule="auto"/>
    </w:pPr>
    <w:rPr>
      <w:sz w:val="20"/>
    </w:rPr>
    <w:tblPr>
      <w:tblStyleRowBandSize w:val="1"/>
      <w:tblStyleColBandSize w:val="1"/>
      <w:tblBorders>
        <w:top w:val="single" w:sz="4" w:space="0" w:color="F4B5E6" w:themeColor="accent3"/>
        <w:left w:val="single" w:sz="4" w:space="0" w:color="F4B5E6" w:themeColor="accent3"/>
        <w:bottom w:val="single" w:sz="4" w:space="0" w:color="F4B5E6" w:themeColor="accent3"/>
        <w:right w:val="single" w:sz="4" w:space="0" w:color="F4B5E6" w:themeColor="accent3"/>
        <w:insideH w:val="single" w:sz="4" w:space="0" w:color="F4B5E6" w:themeColor="accent3"/>
        <w:insideV w:val="single" w:sz="4" w:space="0" w:color="F4B5E6" w:themeColor="accent3"/>
      </w:tblBorders>
    </w:tblPr>
    <w:tcPr>
      <w:shd w:val="clear" w:color="auto" w:fill="FFFFFF" w:themeFill="background1"/>
    </w:tcPr>
    <w:tblStylePr w:type="firstRow">
      <w:rPr>
        <w:b/>
        <w:bCs/>
        <w:color w:val="FFFFFF" w:themeColor="background1"/>
      </w:rPr>
      <w:tblPr/>
      <w:trPr>
        <w:tblHeader/>
      </w:trPr>
      <w:tcPr>
        <w:tcBorders>
          <w:top w:val="single" w:sz="4" w:space="0" w:color="F4B5E6" w:themeColor="accent3"/>
          <w:left w:val="single" w:sz="4" w:space="0" w:color="F4B5E6" w:themeColor="accent3"/>
          <w:bottom w:val="single" w:sz="4" w:space="0" w:color="F4B5E6" w:themeColor="accent3"/>
          <w:right w:val="single" w:sz="4" w:space="0" w:color="F4B5E6" w:themeColor="accent3"/>
          <w:insideH w:val="single" w:sz="4" w:space="0" w:color="F4B5E6" w:themeColor="accent3"/>
          <w:insideV w:val="single" w:sz="4" w:space="0" w:color="F4B5E6" w:themeColor="accent3"/>
        </w:tcBorders>
        <w:shd w:val="clear" w:color="auto" w:fill="FDDEF2" w:themeFill="accent4"/>
      </w:tcPr>
    </w:tblStylePr>
    <w:tblStylePr w:type="lastRow">
      <w:rPr>
        <w:b w:val="0"/>
        <w:bCs/>
      </w:rPr>
      <w:tblPr/>
      <w:tcPr>
        <w:tcBorders>
          <w:top w:val="single" w:sz="4" w:space="0" w:color="F4B5E6" w:themeColor="accent3"/>
          <w:left w:val="single" w:sz="4" w:space="0" w:color="F4B5E6" w:themeColor="accent3"/>
          <w:bottom w:val="single" w:sz="4" w:space="0" w:color="F4B5E6" w:themeColor="accent3"/>
          <w:right w:val="single" w:sz="4" w:space="0" w:color="F4B5E6" w:themeColor="accent3"/>
          <w:insideH w:val="single" w:sz="4" w:space="0" w:color="F4B5E6" w:themeColor="accent3"/>
          <w:insideV w:val="single" w:sz="4" w:space="0" w:color="F4B5E6" w:themeColor="accent3"/>
        </w:tcBorders>
        <w:shd w:val="clear" w:color="auto" w:fill="FFFFFF" w:themeFill="background1"/>
      </w:tcPr>
    </w:tblStylePr>
    <w:tblStylePr w:type="firstCol">
      <w:rPr>
        <w:b w:val="0"/>
        <w:bCs/>
      </w:rPr>
      <w:tblPr/>
      <w:tcPr>
        <w:tcBorders>
          <w:top w:val="single" w:sz="4" w:space="0" w:color="F4B5E6" w:themeColor="accent3"/>
          <w:left w:val="single" w:sz="4" w:space="0" w:color="F4B5E6" w:themeColor="accent3"/>
          <w:bottom w:val="single" w:sz="4" w:space="0" w:color="F4B5E6" w:themeColor="accent3"/>
          <w:right w:val="single" w:sz="4" w:space="0" w:color="F4B5E6" w:themeColor="accent3"/>
          <w:insideH w:val="single" w:sz="4" w:space="0" w:color="F4B5E6" w:themeColor="accent3"/>
          <w:insideV w:val="single" w:sz="4" w:space="0" w:color="F4B5E6" w:themeColor="accent3"/>
        </w:tcBorders>
        <w:shd w:val="clear" w:color="auto" w:fill="FFFFFF" w:themeFill="background1"/>
      </w:tcPr>
    </w:tblStylePr>
    <w:tblStylePr w:type="lastCol">
      <w:rPr>
        <w:b w:val="0"/>
        <w:bCs/>
      </w:rPr>
      <w:tblPr/>
      <w:tcPr>
        <w:tcBorders>
          <w:top w:val="single" w:sz="4" w:space="0" w:color="F4B5E6" w:themeColor="accent3"/>
          <w:left w:val="single" w:sz="4" w:space="0" w:color="F4B5E6" w:themeColor="accent3"/>
          <w:bottom w:val="single" w:sz="4" w:space="0" w:color="F4B5E6" w:themeColor="accent3"/>
          <w:right w:val="single" w:sz="4" w:space="0" w:color="F4B5E6" w:themeColor="accent3"/>
          <w:insideH w:val="single" w:sz="4" w:space="0" w:color="F4B5E6" w:themeColor="accent3"/>
          <w:insideV w:val="single" w:sz="4" w:space="0" w:color="F4B5E6" w:themeColor="accent3"/>
        </w:tcBorders>
        <w:shd w:val="clear" w:color="auto" w:fill="FFFFFF" w:themeFill="background1"/>
      </w:tcPr>
    </w:tblStylePr>
    <w:tblStylePr w:type="band1Vert">
      <w:tblPr/>
      <w:tcPr>
        <w:tcBorders>
          <w:top w:val="single" w:sz="4" w:space="0" w:color="F4B5E6" w:themeColor="accent3"/>
          <w:left w:val="single" w:sz="4" w:space="0" w:color="F4B5E6" w:themeColor="accent3"/>
          <w:bottom w:val="single" w:sz="4" w:space="0" w:color="F4B5E6" w:themeColor="accent3"/>
          <w:right w:val="single" w:sz="4" w:space="0" w:color="F4B5E6" w:themeColor="accent3"/>
          <w:insideH w:val="single" w:sz="4" w:space="0" w:color="F4B5E6" w:themeColor="accent3"/>
          <w:insideV w:val="single" w:sz="4" w:space="0" w:color="F4B5E6" w:themeColor="accent3"/>
        </w:tcBorders>
      </w:tcPr>
    </w:tblStylePr>
    <w:tblStylePr w:type="band2Vert">
      <w:tblPr/>
      <w:tcPr>
        <w:tcBorders>
          <w:top w:val="single" w:sz="4" w:space="0" w:color="F4B5E6" w:themeColor="accent3"/>
          <w:left w:val="single" w:sz="4" w:space="0" w:color="F4B5E6" w:themeColor="accent3"/>
          <w:bottom w:val="single" w:sz="4" w:space="0" w:color="F4B5E6" w:themeColor="accent3"/>
          <w:right w:val="single" w:sz="4" w:space="0" w:color="F4B5E6" w:themeColor="accent3"/>
          <w:insideH w:val="single" w:sz="4" w:space="0" w:color="F4B5E6" w:themeColor="accent3"/>
          <w:insideV w:val="single" w:sz="4" w:space="0" w:color="F4B5E6" w:themeColor="accent3"/>
        </w:tcBorders>
      </w:tcPr>
    </w:tblStylePr>
    <w:tblStylePr w:type="band1Horz">
      <w:tblPr/>
      <w:tcPr>
        <w:tcBorders>
          <w:top w:val="single" w:sz="4" w:space="0" w:color="F4B5E6" w:themeColor="accent3"/>
          <w:left w:val="single" w:sz="4" w:space="0" w:color="F4B5E6" w:themeColor="accent3"/>
          <w:bottom w:val="single" w:sz="4" w:space="0" w:color="F4B5E6" w:themeColor="accent3"/>
          <w:right w:val="single" w:sz="4" w:space="0" w:color="F4B5E6" w:themeColor="accent3"/>
          <w:insideH w:val="single" w:sz="4" w:space="0" w:color="F4B5E6" w:themeColor="accent3"/>
          <w:insideV w:val="single" w:sz="4" w:space="0" w:color="F4B5E6" w:themeColor="accent3"/>
        </w:tcBorders>
      </w:tcPr>
    </w:tblStylePr>
    <w:tblStylePr w:type="band2Horz">
      <w:tblPr/>
      <w:tcPr>
        <w:tcBorders>
          <w:top w:val="single" w:sz="4" w:space="0" w:color="F4B5E6" w:themeColor="accent3"/>
          <w:left w:val="single" w:sz="4" w:space="0" w:color="F4B5E6" w:themeColor="accent3"/>
          <w:bottom w:val="single" w:sz="4" w:space="0" w:color="F4B5E6" w:themeColor="accent3"/>
          <w:right w:val="single" w:sz="4" w:space="0" w:color="F4B5E6" w:themeColor="accent3"/>
          <w:insideH w:val="single" w:sz="4" w:space="0" w:color="F4B5E6" w:themeColor="accent3"/>
          <w:insideV w:val="single" w:sz="4" w:space="0" w:color="F4B5E6" w:themeColor="accent3"/>
        </w:tcBorders>
      </w:tcPr>
    </w:tblStylePr>
    <w:tblStylePr w:type="neCell">
      <w:tblPr/>
      <w:tcPr>
        <w:tcBorders>
          <w:top w:val="single" w:sz="4" w:space="0" w:color="F4B5E6" w:themeColor="accent3"/>
          <w:left w:val="single" w:sz="4" w:space="0" w:color="F4B5E6" w:themeColor="accent3"/>
          <w:bottom w:val="single" w:sz="4" w:space="0" w:color="F4B5E6" w:themeColor="accent3"/>
          <w:right w:val="single" w:sz="4" w:space="0" w:color="F4B5E6" w:themeColor="accent3"/>
          <w:insideH w:val="single" w:sz="4" w:space="0" w:color="F4B5E6" w:themeColor="accent3"/>
          <w:insideV w:val="single" w:sz="4" w:space="0" w:color="F4B5E6" w:themeColor="accent3"/>
        </w:tcBorders>
      </w:tcPr>
    </w:tblStylePr>
    <w:tblStylePr w:type="nwCell">
      <w:tblPr/>
      <w:tcPr>
        <w:tcBorders>
          <w:top w:val="single" w:sz="4" w:space="0" w:color="F4B5E6" w:themeColor="accent3"/>
          <w:left w:val="single" w:sz="4" w:space="0" w:color="F4B5E6" w:themeColor="accent3"/>
          <w:bottom w:val="single" w:sz="4" w:space="0" w:color="F4B5E6" w:themeColor="accent3"/>
          <w:right w:val="single" w:sz="4" w:space="0" w:color="F4B5E6" w:themeColor="accent3"/>
          <w:insideH w:val="single" w:sz="4" w:space="0" w:color="F4B5E6" w:themeColor="accent3"/>
          <w:insideV w:val="single" w:sz="4" w:space="0" w:color="F4B5E6" w:themeColor="accent3"/>
        </w:tcBorders>
      </w:tcPr>
    </w:tblStylePr>
    <w:tblStylePr w:type="seCell">
      <w:tblPr/>
      <w:tcPr>
        <w:tcBorders>
          <w:top w:val="single" w:sz="4" w:space="0" w:color="F4B5E6" w:themeColor="accent3"/>
          <w:left w:val="single" w:sz="4" w:space="0" w:color="F4B5E6" w:themeColor="accent3"/>
          <w:bottom w:val="single" w:sz="4" w:space="0" w:color="F4B5E6" w:themeColor="accent3"/>
          <w:right w:val="single" w:sz="4" w:space="0" w:color="F4B5E6" w:themeColor="accent3"/>
          <w:insideH w:val="single" w:sz="4" w:space="0" w:color="F4B5E6" w:themeColor="accent3"/>
          <w:insideV w:val="single" w:sz="4" w:space="0" w:color="F4B5E6" w:themeColor="accent3"/>
        </w:tcBorders>
      </w:tcPr>
    </w:tblStylePr>
    <w:tblStylePr w:type="swCell">
      <w:tblPr/>
      <w:tcPr>
        <w:tcBorders>
          <w:top w:val="single" w:sz="4" w:space="0" w:color="F4B5E6" w:themeColor="accent3"/>
          <w:left w:val="single" w:sz="4" w:space="0" w:color="F4B5E6" w:themeColor="accent3"/>
          <w:bottom w:val="single" w:sz="4" w:space="0" w:color="F4B5E6" w:themeColor="accent3"/>
          <w:right w:val="single" w:sz="4" w:space="0" w:color="F4B5E6" w:themeColor="accent3"/>
          <w:insideH w:val="single" w:sz="4" w:space="0" w:color="F4B5E6" w:themeColor="accent3"/>
          <w:insideV w:val="single" w:sz="4" w:space="0" w:color="F4B5E6" w:themeColor="accent3"/>
        </w:tcBorders>
      </w:tcPr>
    </w:tblStylePr>
  </w:style>
  <w:style w:type="table" w:styleId="ListTable3-Accent5">
    <w:name w:val="List Table 3 Accent 5"/>
    <w:basedOn w:val="TableNormal"/>
    <w:uiPriority w:val="48"/>
    <w:rsid w:val="00D077AC"/>
    <w:pPr>
      <w:spacing w:after="0" w:line="240" w:lineRule="auto"/>
    </w:pPr>
    <w:rPr>
      <w:sz w:val="20"/>
    </w:rPr>
    <w:tblPr>
      <w:tblStyleRowBandSize w:val="1"/>
      <w:tblStyleColBandSize w:val="1"/>
      <w:tblBorders>
        <w:top w:val="single" w:sz="4" w:space="0" w:color="FAAF05" w:themeColor="accent5"/>
        <w:left w:val="single" w:sz="4" w:space="0" w:color="FAAF05" w:themeColor="accent5"/>
        <w:bottom w:val="single" w:sz="4" w:space="0" w:color="FAAF05" w:themeColor="accent5"/>
        <w:right w:val="single" w:sz="4" w:space="0" w:color="FAAF05" w:themeColor="accent5"/>
        <w:insideH w:val="single" w:sz="4" w:space="0" w:color="FAAF05" w:themeColor="accent5"/>
        <w:insideV w:val="single" w:sz="4" w:space="0" w:color="FAAF05" w:themeColor="accent5"/>
      </w:tblBorders>
    </w:tblPr>
    <w:tcPr>
      <w:shd w:val="clear" w:color="auto" w:fill="FFFFFF" w:themeFill="background1"/>
    </w:tcPr>
    <w:tblStylePr w:type="firstRow">
      <w:rPr>
        <w:b/>
        <w:bCs/>
        <w:color w:val="FFFFFF" w:themeColor="background1"/>
      </w:rPr>
      <w:tblPr/>
      <w:trPr>
        <w:tblHeader/>
      </w:trPr>
      <w:tcPr>
        <w:tcBorders>
          <w:top w:val="single" w:sz="4" w:space="0" w:color="FAAF05" w:themeColor="accent5"/>
          <w:left w:val="single" w:sz="4" w:space="0" w:color="FAAF05" w:themeColor="accent5"/>
          <w:bottom w:val="single" w:sz="4" w:space="0" w:color="FAAF05" w:themeColor="accent5"/>
          <w:right w:val="single" w:sz="4" w:space="0" w:color="FAAF05" w:themeColor="accent5"/>
          <w:insideH w:val="single" w:sz="4" w:space="0" w:color="FAAF05" w:themeColor="accent5"/>
          <w:insideV w:val="single" w:sz="4" w:space="0" w:color="FAAF05" w:themeColor="accent5"/>
        </w:tcBorders>
        <w:shd w:val="clear" w:color="auto" w:fill="F2F2F2" w:themeFill="background1" w:themeFillShade="F2"/>
      </w:tcPr>
    </w:tblStylePr>
    <w:tblStylePr w:type="lastRow">
      <w:rPr>
        <w:b w:val="0"/>
        <w:bCs/>
      </w:rPr>
      <w:tblPr/>
      <w:tcPr>
        <w:tcBorders>
          <w:top w:val="double" w:sz="4" w:space="0" w:color="FAAF05" w:themeColor="accent5"/>
        </w:tcBorders>
        <w:shd w:val="clear" w:color="auto" w:fill="FFFFFF" w:themeFill="background1"/>
      </w:tcPr>
    </w:tblStylePr>
    <w:tblStylePr w:type="firstCol">
      <w:rPr>
        <w:b w:val="0"/>
        <w:bCs/>
      </w:rPr>
      <w:tblPr/>
      <w:tcPr>
        <w:tcBorders>
          <w:top w:val="single" w:sz="4" w:space="0" w:color="FAAF05" w:themeColor="accent5"/>
          <w:left w:val="single" w:sz="4" w:space="0" w:color="FAAF05" w:themeColor="accent5"/>
          <w:bottom w:val="single" w:sz="4" w:space="0" w:color="FAAF05" w:themeColor="accent5"/>
          <w:right w:val="single" w:sz="4" w:space="0" w:color="FAAF05" w:themeColor="accent5"/>
          <w:insideH w:val="single" w:sz="4" w:space="0" w:color="FAAF05" w:themeColor="accent5"/>
          <w:insideV w:val="single" w:sz="4" w:space="0" w:color="FAAF05" w:themeColor="accent5"/>
        </w:tcBorders>
        <w:shd w:val="clear" w:color="auto" w:fill="FFFFFF" w:themeFill="background1"/>
      </w:tcPr>
    </w:tblStylePr>
    <w:tblStylePr w:type="lastCol">
      <w:rPr>
        <w:b w:val="0"/>
        <w:bCs/>
      </w:rPr>
      <w:tblPr/>
      <w:tcPr>
        <w:tcBorders>
          <w:left w:val="nil"/>
        </w:tcBorders>
        <w:shd w:val="clear" w:color="auto" w:fill="FFFFFF" w:themeFill="background1"/>
      </w:tcPr>
    </w:tblStylePr>
    <w:tblStylePr w:type="band1Vert">
      <w:tblPr/>
      <w:tcPr>
        <w:tcBorders>
          <w:left w:val="single" w:sz="4" w:space="0" w:color="FAAF05" w:themeColor="accent5"/>
          <w:right w:val="single" w:sz="4" w:space="0" w:color="FAAF05" w:themeColor="accent5"/>
        </w:tcBorders>
      </w:tcPr>
    </w:tblStylePr>
    <w:tblStylePr w:type="band1Horz">
      <w:tblPr/>
      <w:tcPr>
        <w:tcBorders>
          <w:top w:val="single" w:sz="4" w:space="0" w:color="FAAF05" w:themeColor="accent5"/>
          <w:bottom w:val="single" w:sz="4" w:space="0" w:color="FAAF05" w:themeColor="accent5"/>
          <w:insideH w:val="nil"/>
        </w:tcBorders>
      </w:tcPr>
    </w:tblStylePr>
    <w:tblStylePr w:type="neCell">
      <w:tblPr/>
      <w:tcPr>
        <w:tcBorders>
          <w:left w:val="nil"/>
          <w:bottom w:val="nil"/>
        </w:tcBorders>
      </w:tcPr>
    </w:tblStylePr>
    <w:tblStylePr w:type="nwCell">
      <w:tblPr/>
      <w:tcPr>
        <w:tcBorders>
          <w:top w:val="single" w:sz="4" w:space="0" w:color="FAAF05" w:themeColor="accent5"/>
          <w:left w:val="single" w:sz="4" w:space="0" w:color="FAAF05" w:themeColor="accent5"/>
          <w:bottom w:val="single" w:sz="4" w:space="0" w:color="FAAF05" w:themeColor="accent5"/>
          <w:right w:val="single" w:sz="4" w:space="0" w:color="FAAF05" w:themeColor="accent5"/>
          <w:insideH w:val="single" w:sz="4" w:space="0" w:color="FAAF05" w:themeColor="accent5"/>
          <w:insideV w:val="single" w:sz="4" w:space="0" w:color="FAAF05" w:themeColor="accent5"/>
        </w:tcBorders>
      </w:tcPr>
    </w:tblStylePr>
    <w:tblStylePr w:type="seCell">
      <w:tblPr/>
      <w:tcPr>
        <w:tcBorders>
          <w:top w:val="double" w:sz="4" w:space="0" w:color="FAAF05" w:themeColor="accent5"/>
          <w:left w:val="nil"/>
        </w:tcBorders>
      </w:tcPr>
    </w:tblStylePr>
    <w:tblStylePr w:type="swCell">
      <w:tblPr/>
      <w:tcPr>
        <w:tcBorders>
          <w:top w:val="double" w:sz="4" w:space="0" w:color="FAAF05" w:themeColor="accent5"/>
          <w:right w:val="nil"/>
        </w:tcBorders>
      </w:tcPr>
    </w:tblStylePr>
  </w:style>
  <w:style w:type="table" w:styleId="ListTable3-Accent6">
    <w:name w:val="List Table 3 Accent 6"/>
    <w:basedOn w:val="TableNormal"/>
    <w:uiPriority w:val="48"/>
    <w:rsid w:val="00D077AC"/>
    <w:pPr>
      <w:spacing w:after="0" w:line="240" w:lineRule="auto"/>
    </w:pPr>
    <w:rPr>
      <w:sz w:val="20"/>
    </w:rPr>
    <w:tblPr>
      <w:tblStyleRowBandSize w:val="1"/>
      <w:tblStyleColBandSize w:val="1"/>
      <w:tblBorders>
        <w:top w:val="single" w:sz="4" w:space="0" w:color="E7B200" w:themeColor="accent6" w:themeShade="80"/>
        <w:left w:val="single" w:sz="4" w:space="0" w:color="E7B200" w:themeColor="accent6" w:themeShade="80"/>
        <w:bottom w:val="single" w:sz="4" w:space="0" w:color="E7B200" w:themeColor="accent6" w:themeShade="80"/>
        <w:right w:val="single" w:sz="4" w:space="0" w:color="E7B200" w:themeColor="accent6" w:themeShade="80"/>
        <w:insideH w:val="single" w:sz="4" w:space="0" w:color="E7B200" w:themeColor="accent6" w:themeShade="80"/>
        <w:insideV w:val="single" w:sz="4" w:space="0" w:color="E7B200" w:themeColor="accent6" w:themeShade="80"/>
      </w:tblBorders>
    </w:tblPr>
    <w:tcPr>
      <w:shd w:val="clear" w:color="auto" w:fill="FFFFFF" w:themeFill="background1"/>
    </w:tcPr>
    <w:tblStylePr w:type="firstRow">
      <w:rPr>
        <w:b/>
        <w:bCs/>
        <w:color w:val="FFFFFF" w:themeColor="background1"/>
      </w:rPr>
      <w:tblPr/>
      <w:trPr>
        <w:tblHeader/>
      </w:trPr>
      <w:tcPr>
        <w:shd w:val="clear" w:color="auto" w:fill="FFF4CF" w:themeFill="accent6"/>
      </w:tcPr>
    </w:tblStylePr>
    <w:tblStylePr w:type="lastRow">
      <w:rPr>
        <w:b w:val="0"/>
        <w:bCs/>
      </w:rPr>
      <w:tblPr/>
      <w:tcPr>
        <w:tcBorders>
          <w:top w:val="single" w:sz="4" w:space="0" w:color="E7B200" w:themeColor="accent6" w:themeShade="80"/>
          <w:left w:val="single" w:sz="4" w:space="0" w:color="E7B200" w:themeColor="accent6" w:themeShade="80"/>
          <w:bottom w:val="single" w:sz="4" w:space="0" w:color="E7B200" w:themeColor="accent6" w:themeShade="80"/>
          <w:right w:val="single" w:sz="4" w:space="0" w:color="E7B200" w:themeColor="accent6" w:themeShade="80"/>
          <w:insideH w:val="single" w:sz="4" w:space="0" w:color="E7B200" w:themeColor="accent6" w:themeShade="80"/>
          <w:insideV w:val="single" w:sz="4" w:space="0" w:color="E7B200" w:themeColor="accent6" w:themeShade="80"/>
        </w:tcBorders>
        <w:shd w:val="clear" w:color="auto" w:fill="FFFFFF" w:themeFill="background1"/>
      </w:tcPr>
    </w:tblStylePr>
    <w:tblStylePr w:type="firstCol">
      <w:rPr>
        <w:b w:val="0"/>
        <w:bCs/>
      </w:rPr>
      <w:tblPr/>
      <w:tcPr>
        <w:tcBorders>
          <w:top w:val="single" w:sz="4" w:space="0" w:color="E7B200" w:themeColor="accent6" w:themeShade="80"/>
          <w:left w:val="single" w:sz="4" w:space="0" w:color="E7B200" w:themeColor="accent6" w:themeShade="80"/>
          <w:bottom w:val="single" w:sz="4" w:space="0" w:color="E7B200" w:themeColor="accent6" w:themeShade="80"/>
          <w:right w:val="single" w:sz="4" w:space="0" w:color="E7B200" w:themeColor="accent6" w:themeShade="80"/>
          <w:insideH w:val="single" w:sz="4" w:space="0" w:color="E7B200" w:themeColor="accent6" w:themeShade="80"/>
          <w:insideV w:val="single" w:sz="4" w:space="0" w:color="E7B200" w:themeColor="accent6" w:themeShade="80"/>
        </w:tcBorders>
        <w:shd w:val="clear" w:color="auto" w:fill="FFFFFF" w:themeFill="background1"/>
      </w:tcPr>
    </w:tblStylePr>
    <w:tblStylePr w:type="lastCol">
      <w:rPr>
        <w:b w:val="0"/>
        <w:bCs/>
      </w:rPr>
      <w:tblPr/>
      <w:tcPr>
        <w:tcBorders>
          <w:top w:val="single" w:sz="4" w:space="0" w:color="E7B200" w:themeColor="accent6" w:themeShade="80"/>
          <w:left w:val="single" w:sz="4" w:space="0" w:color="E7B200" w:themeColor="accent6" w:themeShade="80"/>
          <w:bottom w:val="single" w:sz="4" w:space="0" w:color="E7B200" w:themeColor="accent6" w:themeShade="80"/>
          <w:right w:val="single" w:sz="4" w:space="0" w:color="E7B200" w:themeColor="accent6" w:themeShade="80"/>
          <w:insideH w:val="single" w:sz="4" w:space="0" w:color="E7B200" w:themeColor="accent6" w:themeShade="80"/>
          <w:insideV w:val="single" w:sz="4" w:space="0" w:color="E7B200" w:themeColor="accent6" w:themeShade="80"/>
        </w:tcBorders>
        <w:shd w:val="clear" w:color="auto" w:fill="FFFFFF" w:themeFill="background1"/>
      </w:tcPr>
    </w:tblStylePr>
    <w:tblStylePr w:type="band1Vert">
      <w:tblPr/>
      <w:tcPr>
        <w:tcBorders>
          <w:top w:val="single" w:sz="4" w:space="0" w:color="E7B200" w:themeColor="accent6" w:themeShade="80"/>
          <w:left w:val="single" w:sz="4" w:space="0" w:color="E7B200" w:themeColor="accent6" w:themeShade="80"/>
          <w:bottom w:val="single" w:sz="4" w:space="0" w:color="E7B200" w:themeColor="accent6" w:themeShade="80"/>
          <w:right w:val="single" w:sz="4" w:space="0" w:color="E7B200" w:themeColor="accent6" w:themeShade="80"/>
          <w:insideH w:val="single" w:sz="4" w:space="0" w:color="E7B200" w:themeColor="accent6" w:themeShade="80"/>
          <w:insideV w:val="single" w:sz="4" w:space="0" w:color="E7B200" w:themeColor="accent6" w:themeShade="80"/>
        </w:tcBorders>
      </w:tcPr>
    </w:tblStylePr>
    <w:tblStylePr w:type="band2Vert">
      <w:tblPr/>
      <w:tcPr>
        <w:tcBorders>
          <w:top w:val="single" w:sz="4" w:space="0" w:color="E7B200" w:themeColor="accent6" w:themeShade="80"/>
          <w:left w:val="single" w:sz="4" w:space="0" w:color="E7B200" w:themeColor="accent6" w:themeShade="80"/>
          <w:bottom w:val="single" w:sz="4" w:space="0" w:color="E7B200" w:themeColor="accent6" w:themeShade="80"/>
          <w:right w:val="single" w:sz="4" w:space="0" w:color="E7B200" w:themeColor="accent6" w:themeShade="80"/>
          <w:insideH w:val="single" w:sz="4" w:space="0" w:color="E7B200" w:themeColor="accent6" w:themeShade="80"/>
          <w:insideV w:val="single" w:sz="4" w:space="0" w:color="E7B200" w:themeColor="accent6" w:themeShade="80"/>
        </w:tcBorders>
      </w:tcPr>
    </w:tblStylePr>
    <w:tblStylePr w:type="band1Horz">
      <w:tblPr/>
      <w:tcPr>
        <w:tcBorders>
          <w:top w:val="single" w:sz="4" w:space="0" w:color="E7B200" w:themeColor="accent6" w:themeShade="80"/>
          <w:left w:val="single" w:sz="4" w:space="0" w:color="E7B200" w:themeColor="accent6" w:themeShade="80"/>
          <w:bottom w:val="single" w:sz="4" w:space="0" w:color="E7B200" w:themeColor="accent6" w:themeShade="80"/>
          <w:right w:val="single" w:sz="4" w:space="0" w:color="E7B200" w:themeColor="accent6" w:themeShade="80"/>
          <w:insideH w:val="single" w:sz="4" w:space="0" w:color="E7B200" w:themeColor="accent6" w:themeShade="80"/>
          <w:insideV w:val="single" w:sz="4" w:space="0" w:color="E7B200" w:themeColor="accent6" w:themeShade="80"/>
        </w:tcBorders>
      </w:tcPr>
    </w:tblStylePr>
    <w:tblStylePr w:type="band2Horz">
      <w:tblPr/>
      <w:tcPr>
        <w:tcBorders>
          <w:top w:val="single" w:sz="4" w:space="0" w:color="E7B200" w:themeColor="accent6" w:themeShade="80"/>
          <w:left w:val="single" w:sz="4" w:space="0" w:color="E7B200" w:themeColor="accent6" w:themeShade="80"/>
          <w:bottom w:val="single" w:sz="4" w:space="0" w:color="E7B200" w:themeColor="accent6" w:themeShade="80"/>
          <w:right w:val="single" w:sz="4" w:space="0" w:color="E7B200" w:themeColor="accent6" w:themeShade="80"/>
          <w:insideH w:val="single" w:sz="4" w:space="0" w:color="E7B200" w:themeColor="accent6" w:themeShade="80"/>
          <w:insideV w:val="single" w:sz="4" w:space="0" w:color="E7B200" w:themeColor="accent6" w:themeShade="80"/>
        </w:tcBorders>
      </w:tcPr>
    </w:tblStylePr>
    <w:tblStylePr w:type="neCell">
      <w:tblPr/>
      <w:tcPr>
        <w:tcBorders>
          <w:top w:val="single" w:sz="4" w:space="0" w:color="E7B200" w:themeColor="accent6" w:themeShade="80"/>
          <w:left w:val="single" w:sz="4" w:space="0" w:color="E7B200" w:themeColor="accent6" w:themeShade="80"/>
          <w:bottom w:val="single" w:sz="4" w:space="0" w:color="E7B200" w:themeColor="accent6" w:themeShade="80"/>
          <w:right w:val="single" w:sz="4" w:space="0" w:color="E7B200" w:themeColor="accent6" w:themeShade="80"/>
          <w:insideH w:val="single" w:sz="4" w:space="0" w:color="E7B200" w:themeColor="accent6" w:themeShade="80"/>
          <w:insideV w:val="single" w:sz="4" w:space="0" w:color="E7B200" w:themeColor="accent6" w:themeShade="80"/>
        </w:tcBorders>
      </w:tcPr>
    </w:tblStylePr>
    <w:tblStylePr w:type="nwCell">
      <w:tblPr/>
      <w:tcPr>
        <w:tcBorders>
          <w:top w:val="single" w:sz="4" w:space="0" w:color="E7B200" w:themeColor="accent6" w:themeShade="80"/>
          <w:left w:val="single" w:sz="4" w:space="0" w:color="E7B200" w:themeColor="accent6" w:themeShade="80"/>
          <w:bottom w:val="single" w:sz="4" w:space="0" w:color="E7B200" w:themeColor="accent6" w:themeShade="80"/>
          <w:right w:val="single" w:sz="4" w:space="0" w:color="E7B200" w:themeColor="accent6" w:themeShade="80"/>
          <w:insideH w:val="single" w:sz="4" w:space="0" w:color="E7B200" w:themeColor="accent6" w:themeShade="80"/>
          <w:insideV w:val="single" w:sz="4" w:space="0" w:color="E7B200" w:themeColor="accent6" w:themeShade="80"/>
        </w:tcBorders>
      </w:tcPr>
    </w:tblStylePr>
    <w:tblStylePr w:type="seCell">
      <w:tblPr/>
      <w:tcPr>
        <w:tcBorders>
          <w:top w:val="single" w:sz="4" w:space="0" w:color="E7B200" w:themeColor="accent6" w:themeShade="80"/>
          <w:left w:val="single" w:sz="4" w:space="0" w:color="E7B200" w:themeColor="accent6" w:themeShade="80"/>
          <w:bottom w:val="single" w:sz="4" w:space="0" w:color="E7B200" w:themeColor="accent6" w:themeShade="80"/>
          <w:right w:val="single" w:sz="4" w:space="0" w:color="E7B200" w:themeColor="accent6" w:themeShade="80"/>
          <w:insideH w:val="single" w:sz="4" w:space="0" w:color="E7B200" w:themeColor="accent6" w:themeShade="80"/>
          <w:insideV w:val="single" w:sz="4" w:space="0" w:color="E7B200" w:themeColor="accent6" w:themeShade="80"/>
        </w:tcBorders>
      </w:tcPr>
    </w:tblStylePr>
    <w:tblStylePr w:type="swCell">
      <w:tblPr/>
      <w:tcPr>
        <w:tcBorders>
          <w:top w:val="single" w:sz="4" w:space="0" w:color="E7B200" w:themeColor="accent6" w:themeShade="80"/>
          <w:left w:val="single" w:sz="4" w:space="0" w:color="E7B200" w:themeColor="accent6" w:themeShade="80"/>
          <w:bottom w:val="single" w:sz="4" w:space="0" w:color="E7B200" w:themeColor="accent6" w:themeShade="80"/>
          <w:right w:val="single" w:sz="4" w:space="0" w:color="E7B200" w:themeColor="accent6" w:themeShade="80"/>
          <w:insideH w:val="single" w:sz="4" w:space="0" w:color="E7B200" w:themeColor="accent6" w:themeShade="80"/>
          <w:insideV w:val="single" w:sz="4" w:space="0" w:color="E7B200" w:themeColor="accent6" w:themeShade="80"/>
        </w:tcBorders>
      </w:tcPr>
    </w:tblStylePr>
  </w:style>
  <w:style w:type="table" w:styleId="ListTable5Dark-Accent4">
    <w:name w:val="List Table 5 Dark Accent 4"/>
    <w:basedOn w:val="TableNormal"/>
    <w:uiPriority w:val="50"/>
    <w:rsid w:val="00D077AC"/>
    <w:pPr>
      <w:spacing w:after="0" w:line="240" w:lineRule="auto"/>
    </w:pPr>
    <w:rPr>
      <w:color w:val="FFFFFF" w:themeColor="background1"/>
    </w:rPr>
    <w:tblPr>
      <w:tblStyleRowBandSize w:val="1"/>
      <w:tblStyleColBandSize w:val="1"/>
      <w:tblBorders>
        <w:top w:val="single" w:sz="24" w:space="0" w:color="FDDEF2" w:themeColor="accent4"/>
        <w:left w:val="single" w:sz="24" w:space="0" w:color="FDDEF2" w:themeColor="accent4"/>
        <w:bottom w:val="single" w:sz="24" w:space="0" w:color="FDDEF2" w:themeColor="accent4"/>
        <w:right w:val="single" w:sz="24" w:space="0" w:color="FDDEF2" w:themeColor="accent4"/>
      </w:tblBorders>
    </w:tblPr>
    <w:tcPr>
      <w:shd w:val="clear" w:color="auto" w:fill="FDDEF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ContactDetails">
    <w:name w:val="Contact Details"/>
    <w:uiPriority w:val="99"/>
    <w:rsid w:val="00D077AC"/>
    <w:pPr>
      <w:spacing w:before="120" w:after="120" w:line="240" w:lineRule="auto"/>
      <w:contextualSpacing/>
    </w:pPr>
    <w:rPr>
      <w:color w:val="FFFFFF" w:themeColor="background1"/>
    </w:rPr>
  </w:style>
  <w:style w:type="character" w:customStyle="1" w:styleId="DateChar">
    <w:name w:val="Date Char"/>
    <w:basedOn w:val="DefaultParagraphFont"/>
    <w:link w:val="Date"/>
    <w:uiPriority w:val="3"/>
    <w:rsid w:val="00D077AC"/>
    <w:rPr>
      <w:color w:val="FFFFFF" w:themeColor="background1"/>
      <w:sz w:val="28"/>
    </w:rPr>
  </w:style>
  <w:style w:type="table" w:styleId="ListTable3-Accent1">
    <w:name w:val="List Table 3 Accent 1"/>
    <w:basedOn w:val="TableNormal"/>
    <w:uiPriority w:val="48"/>
    <w:rsid w:val="00D077AC"/>
    <w:pPr>
      <w:spacing w:after="0" w:line="240" w:lineRule="auto"/>
    </w:pPr>
    <w:tblPr>
      <w:tblStyleRowBandSize w:val="1"/>
      <w:tblStyleColBandSize w:val="1"/>
      <w:tblBorders>
        <w:top w:val="single" w:sz="4" w:space="0" w:color="65004D" w:themeColor="accent1"/>
        <w:left w:val="single" w:sz="4" w:space="0" w:color="65004D" w:themeColor="accent1"/>
        <w:bottom w:val="single" w:sz="4" w:space="0" w:color="65004D" w:themeColor="accent1"/>
        <w:right w:val="single" w:sz="4" w:space="0" w:color="65004D" w:themeColor="accent1"/>
      </w:tblBorders>
    </w:tblPr>
    <w:tblStylePr w:type="firstRow">
      <w:rPr>
        <w:b/>
        <w:bCs/>
        <w:color w:val="FFFFFF" w:themeColor="background1"/>
      </w:rPr>
      <w:tblPr/>
      <w:tcPr>
        <w:shd w:val="clear" w:color="auto" w:fill="65004D" w:themeFill="accent1"/>
      </w:tcPr>
    </w:tblStylePr>
    <w:tblStylePr w:type="lastRow">
      <w:rPr>
        <w:b/>
        <w:bCs/>
      </w:rPr>
      <w:tblPr/>
      <w:tcPr>
        <w:tcBorders>
          <w:top w:val="double" w:sz="4" w:space="0" w:color="65004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5004D" w:themeColor="accent1"/>
          <w:right w:val="single" w:sz="4" w:space="0" w:color="65004D" w:themeColor="accent1"/>
        </w:tcBorders>
      </w:tcPr>
    </w:tblStylePr>
    <w:tblStylePr w:type="band1Horz">
      <w:tblPr/>
      <w:tcPr>
        <w:tcBorders>
          <w:top w:val="single" w:sz="4" w:space="0" w:color="65004D" w:themeColor="accent1"/>
          <w:bottom w:val="single" w:sz="4" w:space="0" w:color="65004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5004D" w:themeColor="accent1"/>
          <w:left w:val="nil"/>
        </w:tcBorders>
      </w:tcPr>
    </w:tblStylePr>
    <w:tblStylePr w:type="swCell">
      <w:tblPr/>
      <w:tcPr>
        <w:tcBorders>
          <w:top w:val="double" w:sz="4" w:space="0" w:color="65004D" w:themeColor="accent1"/>
          <w:right w:val="nil"/>
        </w:tcBorders>
      </w:tcPr>
    </w:tblStylePr>
  </w:style>
  <w:style w:type="paragraph" w:customStyle="1" w:styleId="AOCHeading">
    <w:name w:val="AOC Heading"/>
    <w:next w:val="BodyText"/>
    <w:uiPriority w:val="4"/>
    <w:rsid w:val="00D077AC"/>
    <w:pPr>
      <w:pBdr>
        <w:top w:val="single" w:sz="4" w:space="8" w:color="004000"/>
      </w:pBdr>
      <w:spacing w:before="240" w:after="120" w:line="240" w:lineRule="auto"/>
    </w:pPr>
    <w:rPr>
      <w:color w:val="004000"/>
      <w:sz w:val="36"/>
    </w:rPr>
  </w:style>
  <w:style w:type="paragraph" w:customStyle="1" w:styleId="Moreinfomation">
    <w:name w:val="More infomation"/>
    <w:next w:val="BodyText"/>
    <w:autoRedefine/>
    <w:uiPriority w:val="4"/>
    <w:rsid w:val="00D077AC"/>
    <w:pPr>
      <w:spacing w:before="120" w:after="120" w:line="240" w:lineRule="auto"/>
    </w:pPr>
    <w:rPr>
      <w:rFonts w:asciiTheme="majorHAnsi" w:eastAsiaTheme="majorEastAsia" w:hAnsiTheme="majorHAnsi" w:cstheme="majorBidi"/>
      <w:bCs/>
      <w:iCs/>
      <w:color w:val="002664"/>
      <w:sz w:val="24"/>
    </w:rPr>
  </w:style>
  <w:style w:type="paragraph" w:customStyle="1" w:styleId="Style1">
    <w:name w:val="Style1"/>
    <w:basedOn w:val="AppendixHeading2"/>
    <w:rsid w:val="00D077AC"/>
    <w:pPr>
      <w:spacing w:line="259" w:lineRule="auto"/>
    </w:pPr>
    <w:rPr>
      <w:sz w:val="48"/>
      <w:szCs w:val="48"/>
    </w:rPr>
  </w:style>
  <w:style w:type="paragraph" w:styleId="ListParagraph">
    <w:name w:val="List Paragraph"/>
    <w:basedOn w:val="Normal"/>
    <w:uiPriority w:val="34"/>
    <w:qFormat/>
    <w:rsid w:val="00D077AC"/>
    <w:pPr>
      <w:numPr>
        <w:numId w:val="6"/>
      </w:numPr>
      <w:spacing w:before="40" w:after="40"/>
      <w:ind w:right="851"/>
    </w:pPr>
    <w:rPr>
      <w:color w:val="002664"/>
      <w:szCs w:val="24"/>
    </w:rPr>
  </w:style>
  <w:style w:type="paragraph" w:customStyle="1" w:styleId="Heading2nonumbering">
    <w:name w:val="Heading 2 (no numbering)"/>
    <w:basedOn w:val="Heading2"/>
    <w:rsid w:val="003D567C"/>
    <w:pPr>
      <w:numPr>
        <w:ilvl w:val="0"/>
        <w:numId w:val="0"/>
      </w:numPr>
      <w:ind w:left="907" w:hanging="907"/>
    </w:pPr>
  </w:style>
  <w:style w:type="paragraph" w:customStyle="1" w:styleId="Heading3nonumbering">
    <w:name w:val="Heading 3 (no numbering)"/>
    <w:basedOn w:val="Heading3"/>
    <w:rsid w:val="00B60089"/>
    <w:pPr>
      <w:numPr>
        <w:ilvl w:val="0"/>
        <w:numId w:val="0"/>
      </w:numPr>
      <w:ind w:left="907" w:hanging="907"/>
    </w:pPr>
  </w:style>
  <w:style w:type="table" w:customStyle="1" w:styleId="LRCBlue">
    <w:name w:val="LRC Blue"/>
    <w:basedOn w:val="TableNormal"/>
    <w:uiPriority w:val="99"/>
    <w:rsid w:val="00D5136B"/>
    <w:pPr>
      <w:spacing w:after="0" w:line="240" w:lineRule="auto"/>
    </w:pPr>
    <w:rPr>
      <w:rFonts w:ascii="Public Sans Light" w:hAnsi="Public Sans Light"/>
      <w:color w:val="22272B" w:themeColor="text1"/>
      <w:sz w:val="24"/>
      <w14:ligatures w14:val="standardContextual"/>
    </w:rPr>
    <w:tblPr>
      <w:tblBorders>
        <w:top w:val="single" w:sz="4" w:space="0" w:color="004000"/>
        <w:left w:val="single" w:sz="4" w:space="0" w:color="004000"/>
        <w:bottom w:val="single" w:sz="4" w:space="0" w:color="004000"/>
        <w:right w:val="single" w:sz="4" w:space="0" w:color="004000"/>
        <w:insideH w:val="single" w:sz="4" w:space="0" w:color="004000"/>
        <w:insideV w:val="single" w:sz="4" w:space="0" w:color="004000"/>
      </w:tblBorders>
    </w:tblPr>
    <w:tblStylePr w:type="firstRow">
      <w:rPr>
        <w:rFonts w:ascii="Public Sans Light" w:hAnsi="Public Sans Light"/>
        <w:b/>
        <w:i w:val="0"/>
        <w:color w:val="auto"/>
        <w:sz w:val="24"/>
      </w:rPr>
      <w:tblPr/>
      <w:tcPr>
        <w:shd w:val="clear" w:color="auto" w:fill="CBEDFD"/>
      </w:tcPr>
    </w:tblStylePr>
  </w:style>
  <w:style w:type="table" w:customStyle="1" w:styleId="LRCSCBlueTable">
    <w:name w:val="LRCSC Blue Table"/>
    <w:basedOn w:val="TableNormal"/>
    <w:uiPriority w:val="99"/>
    <w:rsid w:val="00D07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rFonts w:asciiTheme="majorHAnsi" w:hAnsiTheme="majorHAnsi"/>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664"/>
        <w:vAlign w:val="center"/>
      </w:tcPr>
    </w:tblStylePr>
  </w:style>
  <w:style w:type="paragraph" w:customStyle="1" w:styleId="Tabletext">
    <w:name w:val="Table text"/>
    <w:basedOn w:val="BodyText"/>
    <w:rsid w:val="00D077AC"/>
    <w:pPr>
      <w:spacing w:before="80" w:after="80"/>
    </w:pPr>
    <w:rPr>
      <w:rFonts w:ascii="Public Sans Light" w:hAnsi="Public Sans Light"/>
      <w:color w:val="000000"/>
    </w:rPr>
  </w:style>
  <w:style w:type="paragraph" w:customStyle="1" w:styleId="Bluebodyindented">
    <w:name w:val="Blue body indented"/>
    <w:autoRedefine/>
    <w:rsid w:val="00D077AC"/>
    <w:pPr>
      <w:spacing w:before="40" w:after="120" w:line="252" w:lineRule="auto"/>
      <w:ind w:left="709" w:right="992"/>
    </w:pPr>
    <w:rPr>
      <w:rFonts w:eastAsia="Calibri" w:cs="Calibri"/>
      <w:color w:val="002664" w:themeColor="background2"/>
      <w:sz w:val="24"/>
      <w:szCs w:val="20"/>
    </w:rPr>
  </w:style>
  <w:style w:type="paragraph" w:styleId="ListContinue5">
    <w:name w:val="List Continue 5"/>
    <w:basedOn w:val="Normal"/>
    <w:uiPriority w:val="99"/>
    <w:semiHidden/>
    <w:rsid w:val="00D077AC"/>
    <w:pPr>
      <w:spacing w:after="120"/>
      <w:ind w:left="1415"/>
      <w:contextualSpacing/>
    </w:pPr>
  </w:style>
  <w:style w:type="paragraph" w:customStyle="1" w:styleId="Tableheadingwhite">
    <w:name w:val="Table heading white"/>
    <w:basedOn w:val="BodyText"/>
    <w:rsid w:val="00BB253D"/>
    <w:pPr>
      <w:spacing w:before="120"/>
    </w:pPr>
    <w:rPr>
      <w:rFonts w:ascii="Public Sans" w:hAnsi="Public Sans"/>
      <w:color w:val="FFFFFF" w:themeColor="background1"/>
      <w:szCs w:val="26"/>
    </w:rPr>
  </w:style>
  <w:style w:type="paragraph" w:styleId="BodyTextFirstIndent">
    <w:name w:val="Body Text First Indent"/>
    <w:basedOn w:val="BodyText"/>
    <w:link w:val="BodyTextFirstIndentChar"/>
    <w:uiPriority w:val="99"/>
    <w:semiHidden/>
    <w:rsid w:val="00D077AC"/>
    <w:pPr>
      <w:spacing w:after="0" w:line="240" w:lineRule="auto"/>
      <w:ind w:firstLine="360"/>
    </w:pPr>
    <w:rPr>
      <w:rFonts w:ascii="Calibri" w:eastAsia="Calibri" w:hAnsi="Calibri" w:cs="Calibri"/>
      <w:color w:val="FF0000"/>
      <w:sz w:val="20"/>
      <w:szCs w:val="20"/>
    </w:rPr>
  </w:style>
  <w:style w:type="character" w:customStyle="1" w:styleId="BodyTextFirstIndentChar">
    <w:name w:val="Body Text First Indent Char"/>
    <w:basedOn w:val="BodyTextChar"/>
    <w:link w:val="BodyTextFirstIndent"/>
    <w:uiPriority w:val="99"/>
    <w:semiHidden/>
    <w:rsid w:val="00D077AC"/>
    <w:rPr>
      <w:rFonts w:ascii="Calibri" w:eastAsia="Calibri" w:hAnsi="Calibri" w:cs="Calibri"/>
      <w:color w:val="FF0000"/>
      <w:kern w:val="2"/>
      <w:sz w:val="20"/>
      <w:szCs w:val="20"/>
      <w:lang w:eastAsia="en-US"/>
      <w14:ligatures w14:val="standardContextual"/>
    </w:rPr>
  </w:style>
  <w:style w:type="paragraph" w:styleId="Revision">
    <w:name w:val="Revision"/>
    <w:hidden/>
    <w:uiPriority w:val="99"/>
    <w:semiHidden/>
    <w:rsid w:val="00D077AC"/>
    <w:pPr>
      <w:spacing w:after="0" w:line="240" w:lineRule="auto"/>
    </w:pPr>
    <w:rPr>
      <w:rFonts w:eastAsia="Calibri" w:cs="Calibri"/>
      <w:sz w:val="24"/>
      <w:szCs w:val="20"/>
    </w:rPr>
  </w:style>
  <w:style w:type="character" w:styleId="FollowedHyperlink">
    <w:name w:val="FollowedHyperlink"/>
    <w:basedOn w:val="DefaultParagraphFont"/>
    <w:uiPriority w:val="99"/>
    <w:semiHidden/>
    <w:rsid w:val="00D077AC"/>
    <w:rPr>
      <w:color w:val="22272B" w:themeColor="followedHyperlink"/>
      <w:u w:val="single"/>
    </w:rPr>
  </w:style>
  <w:style w:type="numbering" w:customStyle="1" w:styleId="Style2">
    <w:name w:val="Style2"/>
    <w:uiPriority w:val="99"/>
    <w:rsid w:val="00D077AC"/>
    <w:pPr>
      <w:numPr>
        <w:numId w:val="11"/>
      </w:numPr>
    </w:pPr>
  </w:style>
  <w:style w:type="paragraph" w:customStyle="1" w:styleId="Inbrief0">
    <w:name w:val="In brief"/>
    <w:basedOn w:val="Normal"/>
    <w:link w:val="InbriefChar"/>
    <w:autoRedefine/>
    <w:rsid w:val="00D077AC"/>
    <w:pPr>
      <w:keepNext/>
      <w:keepLines/>
      <w:pBdr>
        <w:left w:val="single" w:sz="12" w:space="4" w:color="002664"/>
      </w:pBdr>
      <w:tabs>
        <w:tab w:val="left" w:pos="426"/>
      </w:tabs>
      <w:spacing w:after="0" w:line="264" w:lineRule="auto"/>
      <w:ind w:left="142" w:right="57"/>
    </w:pPr>
    <w:rPr>
      <w:color w:val="002664"/>
      <w:sz w:val="25"/>
      <w:szCs w:val="25"/>
    </w:rPr>
  </w:style>
  <w:style w:type="character" w:customStyle="1" w:styleId="InbriefChar">
    <w:name w:val="In brief Char"/>
    <w:basedOn w:val="DefaultParagraphFont"/>
    <w:link w:val="Inbrief0"/>
    <w:rsid w:val="00D077AC"/>
    <w:rPr>
      <w:rFonts w:eastAsiaTheme="minorHAnsi"/>
      <w:color w:val="002664"/>
      <w:kern w:val="2"/>
      <w:sz w:val="25"/>
      <w:szCs w:val="25"/>
      <w:lang w:eastAsia="en-US"/>
      <w14:ligatures w14:val="standardContextual"/>
    </w:rPr>
  </w:style>
  <w:style w:type="paragraph" w:customStyle="1" w:styleId="AppendixHeading1">
    <w:name w:val="Appendix Heading 1"/>
    <w:basedOn w:val="Heading1"/>
    <w:autoRedefine/>
    <w:rsid w:val="00D077AC"/>
    <w:pPr>
      <w:numPr>
        <w:numId w:val="0"/>
      </w:numPr>
    </w:pPr>
    <w:rPr>
      <w:b w:val="0"/>
      <w:bCs/>
      <w:szCs w:val="52"/>
    </w:rPr>
  </w:style>
  <w:style w:type="paragraph" w:customStyle="1" w:styleId="AppendixHeading2">
    <w:name w:val="Appendix Heading 2"/>
    <w:basedOn w:val="Normal"/>
    <w:autoRedefine/>
    <w:rsid w:val="00D077AC"/>
    <w:pPr>
      <w:spacing w:before="360" w:after="200" w:line="240" w:lineRule="auto"/>
    </w:pPr>
    <w:rPr>
      <w:rFonts w:ascii="Public Sans" w:hAnsi="Public Sans"/>
      <w:color w:val="002664"/>
      <w:sz w:val="32"/>
      <w:szCs w:val="32"/>
    </w:rPr>
  </w:style>
  <w:style w:type="paragraph" w:customStyle="1" w:styleId="AppendixHeading3">
    <w:name w:val="Appendix Heading 3"/>
    <w:basedOn w:val="Normal"/>
    <w:autoRedefine/>
    <w:rsid w:val="00D077AC"/>
    <w:pPr>
      <w:spacing w:before="360"/>
    </w:pPr>
    <w:rPr>
      <w:rFonts w:ascii="Public Sans" w:hAnsi="Public Sans"/>
      <w:color w:val="002664"/>
      <w:sz w:val="30"/>
      <w:szCs w:val="28"/>
    </w:rPr>
  </w:style>
  <w:style w:type="paragraph" w:customStyle="1" w:styleId="Bluebodyindentedsemibold">
    <w:name w:val="Blue body indented semibold"/>
    <w:basedOn w:val="Bluebodyindented"/>
    <w:autoRedefine/>
    <w:rsid w:val="00D077AC"/>
    <w:pPr>
      <w:keepNext/>
      <w:keepLines/>
      <w:spacing w:beforeLines="100" w:before="240" w:afterLines="50" w:line="22" w:lineRule="atLeast"/>
    </w:pPr>
    <w:rPr>
      <w:rFonts w:asciiTheme="majorHAnsi" w:hAnsiTheme="majorHAnsi"/>
      <w:sz w:val="25"/>
      <w:szCs w:val="25"/>
    </w:rPr>
  </w:style>
  <w:style w:type="paragraph" w:customStyle="1" w:styleId="AppendixBodyText">
    <w:name w:val="Appendix Body Text"/>
    <w:basedOn w:val="BodyText"/>
    <w:autoRedefine/>
    <w:rsid w:val="00D077AC"/>
    <w:pPr>
      <w:spacing w:before="40" w:after="40" w:line="240" w:lineRule="auto"/>
    </w:pPr>
  </w:style>
  <w:style w:type="paragraph" w:customStyle="1" w:styleId="QsandRecsPageHeading1">
    <w:name w:val="Qs and Recs Page Heading 1"/>
    <w:basedOn w:val="AppendixHeading1"/>
    <w:rsid w:val="00D077AC"/>
  </w:style>
  <w:style w:type="paragraph" w:customStyle="1" w:styleId="QsandRecPageHeading2">
    <w:name w:val="Qs and Rec Page Heading 2"/>
    <w:basedOn w:val="AppendixHeading2"/>
    <w:rsid w:val="00D077AC"/>
  </w:style>
  <w:style w:type="paragraph" w:customStyle="1" w:styleId="QsandRecsHeading3">
    <w:name w:val="Qs and Recs Heading 3"/>
    <w:basedOn w:val="AppendixHeading3"/>
    <w:rsid w:val="00D077AC"/>
    <w:pPr>
      <w:spacing w:before="160"/>
    </w:pPr>
    <w:rPr>
      <w:sz w:val="26"/>
    </w:rPr>
  </w:style>
  <w:style w:type="character" w:styleId="Mention">
    <w:name w:val="Mention"/>
    <w:basedOn w:val="DefaultParagraphFont"/>
    <w:uiPriority w:val="99"/>
    <w:unhideWhenUsed/>
    <w:rsid w:val="00F41134"/>
    <w:rPr>
      <w:color w:val="2B579A"/>
      <w:shd w:val="clear" w:color="auto" w:fill="E1DFDD"/>
    </w:rPr>
  </w:style>
  <w:style w:type="paragraph" w:customStyle="1" w:styleId="Heading3nonumbering0">
    <w:name w:val="Heading 3 no numbering"/>
    <w:basedOn w:val="Normal"/>
    <w:rsid w:val="00D30AED"/>
    <w:pPr>
      <w:spacing w:before="240"/>
    </w:pPr>
    <w:rPr>
      <w:rFonts w:eastAsia="Calibri" w:cs="Calibri"/>
      <w:color w:val="002664"/>
      <w:sz w:val="32"/>
      <w:szCs w:val="32"/>
    </w:rPr>
  </w:style>
  <w:style w:type="paragraph" w:styleId="ListBullet3">
    <w:name w:val="List Bullet 3"/>
    <w:basedOn w:val="Normal"/>
    <w:uiPriority w:val="99"/>
    <w:qFormat/>
    <w:rsid w:val="00FB0574"/>
    <w:pPr>
      <w:numPr>
        <w:numId w:val="7"/>
      </w:numPr>
      <w:contextualSpacing/>
    </w:pPr>
  </w:style>
  <w:style w:type="paragraph" w:styleId="ListBullet2">
    <w:name w:val="List Bullet 2"/>
    <w:autoRedefine/>
    <w:uiPriority w:val="10"/>
    <w:qFormat/>
    <w:rsid w:val="00D5136B"/>
    <w:pPr>
      <w:numPr>
        <w:numId w:val="10"/>
      </w:numPr>
      <w:suppressAutoHyphens/>
      <w:spacing w:before="120" w:after="120" w:line="240" w:lineRule="auto"/>
    </w:pPr>
    <w:rPr>
      <w:rFonts w:eastAsia="Arial" w:cs="ArialMT"/>
      <w:color w:val="22272B" w:themeColor="text1"/>
      <w:sz w:val="24"/>
      <w:szCs w:val="24"/>
      <w:lang w:eastAsia="en-US"/>
      <w14:ligatures w14:val="standardContextual"/>
    </w:rPr>
  </w:style>
  <w:style w:type="paragraph" w:customStyle="1" w:styleId="Style5">
    <w:name w:val="Style5"/>
    <w:basedOn w:val="Heading1"/>
    <w:autoRedefine/>
    <w:rsid w:val="00D5136B"/>
    <w:pPr>
      <w:numPr>
        <w:numId w:val="0"/>
      </w:numPr>
    </w:pPr>
    <w:rPr>
      <w:rFonts w:eastAsiaTheme="minorEastAsia"/>
      <w:kern w:val="0"/>
      <w:lang w:eastAsia="zh-CN"/>
    </w:rPr>
  </w:style>
  <w:style w:type="paragraph" w:customStyle="1" w:styleId="RecQuestionBoxheading">
    <w:name w:val="Rec Question Box heading"/>
    <w:basedOn w:val="BodyText"/>
    <w:autoRedefine/>
    <w:rsid w:val="00D5136B"/>
    <w:pPr>
      <w:tabs>
        <w:tab w:val="left" w:pos="357"/>
        <w:tab w:val="left" w:pos="714"/>
        <w:tab w:val="left" w:pos="2552"/>
      </w:tabs>
      <w:suppressAutoHyphens/>
      <w:spacing w:before="120" w:line="240" w:lineRule="auto"/>
    </w:pPr>
    <w:rPr>
      <w:rFonts w:eastAsiaTheme="minorEastAsia"/>
      <w:b/>
      <w:color w:val="22272B" w:themeColor="text1"/>
      <w:sz w:val="28"/>
      <w:lang w:eastAsia="zh-CN"/>
    </w:rPr>
  </w:style>
  <w:style w:type="paragraph" w:customStyle="1" w:styleId="AppendixTitle">
    <w:name w:val="Appendix Title"/>
    <w:basedOn w:val="Heading1"/>
    <w:autoRedefine/>
    <w:rsid w:val="00D5136B"/>
    <w:pPr>
      <w:numPr>
        <w:numId w:val="0"/>
      </w:numPr>
    </w:pPr>
    <w:rPr>
      <w:rFonts w:eastAsiaTheme="minorEastAsia"/>
      <w:kern w:val="0"/>
      <w:lang w:eastAsia="zh-CN"/>
    </w:rPr>
  </w:style>
  <w:style w:type="paragraph" w:customStyle="1" w:styleId="IntroHeadings">
    <w:name w:val="Intro Headings"/>
    <w:basedOn w:val="BodyText"/>
    <w:autoRedefine/>
    <w:rsid w:val="00D5136B"/>
    <w:pPr>
      <w:tabs>
        <w:tab w:val="left" w:pos="357"/>
        <w:tab w:val="left" w:pos="714"/>
        <w:tab w:val="left" w:pos="2552"/>
      </w:tabs>
      <w:suppressAutoHyphens/>
      <w:spacing w:before="120" w:line="240" w:lineRule="auto"/>
    </w:pPr>
    <w:rPr>
      <w:rFonts w:eastAsiaTheme="minorEastAsia"/>
      <w:b/>
      <w:color w:val="002664"/>
      <w:sz w:val="36"/>
      <w:lang w:eastAsia="zh-CN"/>
    </w:rPr>
  </w:style>
  <w:style w:type="paragraph" w:customStyle="1" w:styleId="Heading2nonumbering0">
    <w:name w:val="Heading 2 no numbering"/>
    <w:basedOn w:val="BodyText"/>
    <w:autoRedefine/>
    <w:rsid w:val="00D5136B"/>
    <w:pPr>
      <w:pBdr>
        <w:top w:val="single" w:sz="4" w:space="1" w:color="002664"/>
      </w:pBdr>
      <w:tabs>
        <w:tab w:val="left" w:pos="357"/>
        <w:tab w:val="left" w:pos="714"/>
        <w:tab w:val="left" w:pos="2552"/>
      </w:tabs>
      <w:suppressAutoHyphens/>
      <w:spacing w:before="240" w:line="240" w:lineRule="auto"/>
    </w:pPr>
    <w:rPr>
      <w:rFonts w:eastAsiaTheme="minorEastAsia"/>
      <w:b/>
      <w:color w:val="002664"/>
      <w:sz w:val="36"/>
      <w:lang w:eastAsia="zh-CN"/>
    </w:rPr>
  </w:style>
  <w:style w:type="paragraph" w:customStyle="1" w:styleId="bluebox">
    <w:name w:val="blue box"/>
    <w:basedOn w:val="Normal"/>
    <w:autoRedefine/>
    <w:rsid w:val="00D5136B"/>
    <w:pPr>
      <w:keepNext/>
      <w:keepLines/>
      <w:framePr w:hSpace="142" w:vSpace="142" w:wrap="notBeside" w:vAnchor="text" w:hAnchor="text" w:y="1"/>
      <w:shd w:val="clear" w:color="auto" w:fill="CBEDFD"/>
      <w:suppressAutoHyphens/>
      <w:spacing w:before="120" w:after="120" w:line="240" w:lineRule="auto"/>
      <w:ind w:right="227"/>
      <w:contextualSpacing/>
      <w:mirrorIndents/>
    </w:pPr>
    <w:rPr>
      <w:rFonts w:eastAsiaTheme="minorEastAsia"/>
      <w:noProof/>
      <w:color w:val="22272B" w:themeColor="text1"/>
      <w:sz w:val="24"/>
      <w:lang w:eastAsia="zh-CN"/>
    </w:rPr>
  </w:style>
  <w:style w:type="paragraph" w:customStyle="1" w:styleId="Bluecentredtext">
    <w:name w:val="Blue centred text"/>
    <w:basedOn w:val="Normal"/>
    <w:autoRedefine/>
    <w:rsid w:val="00D5136B"/>
    <w:pPr>
      <w:suppressAutoHyphens/>
      <w:spacing w:before="120" w:after="120" w:line="240" w:lineRule="auto"/>
      <w:ind w:left="709" w:right="851"/>
      <w:contextualSpacing/>
    </w:pPr>
    <w:rPr>
      <w:rFonts w:eastAsiaTheme="minorEastAsia"/>
      <w:noProof/>
      <w:lang w:eastAsia="zh-CN"/>
    </w:rPr>
  </w:style>
  <w:style w:type="paragraph" w:styleId="Bibliography">
    <w:name w:val="Bibliography"/>
    <w:basedOn w:val="Normal"/>
    <w:next w:val="Normal"/>
    <w:uiPriority w:val="37"/>
    <w:semiHidden/>
    <w:unhideWhenUsed/>
    <w:rsid w:val="00903434"/>
  </w:style>
  <w:style w:type="paragraph" w:styleId="BlockText">
    <w:name w:val="Block Text"/>
    <w:basedOn w:val="Normal"/>
    <w:uiPriority w:val="99"/>
    <w:semiHidden/>
    <w:rsid w:val="00903434"/>
    <w:pPr>
      <w:pBdr>
        <w:top w:val="single" w:sz="2" w:space="10" w:color="65004D" w:themeColor="accent1"/>
        <w:left w:val="single" w:sz="2" w:space="10" w:color="65004D" w:themeColor="accent1"/>
        <w:bottom w:val="single" w:sz="2" w:space="10" w:color="65004D" w:themeColor="accent1"/>
        <w:right w:val="single" w:sz="2" w:space="10" w:color="65004D" w:themeColor="accent1"/>
      </w:pBdr>
      <w:ind w:left="1152" w:right="1152"/>
    </w:pPr>
    <w:rPr>
      <w:i/>
      <w:iCs/>
      <w:color w:val="65004D" w:themeColor="accent1"/>
    </w:rPr>
  </w:style>
  <w:style w:type="paragraph" w:styleId="BodyText2">
    <w:name w:val="Body Text 2"/>
    <w:basedOn w:val="Normal"/>
    <w:link w:val="BodyText2Char"/>
    <w:uiPriority w:val="99"/>
    <w:semiHidden/>
    <w:rsid w:val="00903434"/>
    <w:pPr>
      <w:spacing w:after="120" w:line="480" w:lineRule="auto"/>
    </w:pPr>
  </w:style>
  <w:style w:type="character" w:customStyle="1" w:styleId="BodyText2Char">
    <w:name w:val="Body Text 2 Char"/>
    <w:basedOn w:val="DefaultParagraphFont"/>
    <w:link w:val="BodyText2"/>
    <w:uiPriority w:val="99"/>
    <w:semiHidden/>
    <w:rsid w:val="00C96AC1"/>
    <w:rPr>
      <w:rFonts w:eastAsiaTheme="minorHAnsi"/>
      <w:kern w:val="2"/>
      <w:lang w:eastAsia="en-US"/>
      <w14:ligatures w14:val="standardContextual"/>
    </w:rPr>
  </w:style>
  <w:style w:type="paragraph" w:styleId="BodyText3">
    <w:name w:val="Body Text 3"/>
    <w:basedOn w:val="Normal"/>
    <w:link w:val="BodyText3Char"/>
    <w:uiPriority w:val="99"/>
    <w:semiHidden/>
    <w:rsid w:val="00903434"/>
    <w:pPr>
      <w:spacing w:after="120"/>
    </w:pPr>
    <w:rPr>
      <w:sz w:val="16"/>
      <w:szCs w:val="16"/>
    </w:rPr>
  </w:style>
  <w:style w:type="character" w:customStyle="1" w:styleId="BodyText3Char">
    <w:name w:val="Body Text 3 Char"/>
    <w:basedOn w:val="DefaultParagraphFont"/>
    <w:link w:val="BodyText3"/>
    <w:uiPriority w:val="99"/>
    <w:semiHidden/>
    <w:rsid w:val="00C96AC1"/>
    <w:rPr>
      <w:rFonts w:eastAsiaTheme="minorHAnsi"/>
      <w:kern w:val="2"/>
      <w:sz w:val="16"/>
      <w:szCs w:val="16"/>
      <w:lang w:eastAsia="en-US"/>
      <w14:ligatures w14:val="standardContextual"/>
    </w:rPr>
  </w:style>
  <w:style w:type="paragraph" w:styleId="BodyTextIndent">
    <w:name w:val="Body Text Indent"/>
    <w:basedOn w:val="Normal"/>
    <w:link w:val="BodyTextIndentChar"/>
    <w:uiPriority w:val="99"/>
    <w:semiHidden/>
    <w:rsid w:val="00903434"/>
    <w:pPr>
      <w:spacing w:after="120"/>
      <w:ind w:left="283"/>
    </w:pPr>
  </w:style>
  <w:style w:type="character" w:customStyle="1" w:styleId="BodyTextIndentChar">
    <w:name w:val="Body Text Indent Char"/>
    <w:basedOn w:val="DefaultParagraphFont"/>
    <w:link w:val="BodyTextIndent"/>
    <w:uiPriority w:val="99"/>
    <w:semiHidden/>
    <w:rsid w:val="00C96AC1"/>
    <w:rPr>
      <w:rFonts w:eastAsiaTheme="minorHAnsi"/>
      <w:kern w:val="2"/>
      <w:lang w:eastAsia="en-US"/>
      <w14:ligatures w14:val="standardContextual"/>
    </w:rPr>
  </w:style>
  <w:style w:type="paragraph" w:styleId="BodyTextFirstIndent2">
    <w:name w:val="Body Text First Indent 2"/>
    <w:basedOn w:val="BodyTextIndent"/>
    <w:link w:val="BodyTextFirstIndent2Char"/>
    <w:uiPriority w:val="99"/>
    <w:semiHidden/>
    <w:rsid w:val="00C96AC1"/>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C96AC1"/>
    <w:rPr>
      <w:rFonts w:eastAsiaTheme="minorHAnsi"/>
      <w:kern w:val="2"/>
      <w:lang w:eastAsia="en-US"/>
      <w14:ligatures w14:val="standardContextual"/>
    </w:rPr>
  </w:style>
  <w:style w:type="paragraph" w:styleId="BodyTextIndent2">
    <w:name w:val="Body Text Indent 2"/>
    <w:basedOn w:val="Normal"/>
    <w:link w:val="BodyTextIndent2Char"/>
    <w:uiPriority w:val="99"/>
    <w:semiHidden/>
    <w:rsid w:val="00903434"/>
    <w:pPr>
      <w:spacing w:after="120" w:line="480" w:lineRule="auto"/>
      <w:ind w:left="283"/>
    </w:pPr>
  </w:style>
  <w:style w:type="character" w:customStyle="1" w:styleId="BodyTextIndent2Char">
    <w:name w:val="Body Text Indent 2 Char"/>
    <w:basedOn w:val="DefaultParagraphFont"/>
    <w:link w:val="BodyTextIndent2"/>
    <w:uiPriority w:val="99"/>
    <w:semiHidden/>
    <w:rsid w:val="00C96AC1"/>
    <w:rPr>
      <w:rFonts w:eastAsiaTheme="minorHAnsi"/>
      <w:kern w:val="2"/>
      <w:lang w:eastAsia="en-US"/>
      <w14:ligatures w14:val="standardContextual"/>
    </w:rPr>
  </w:style>
  <w:style w:type="paragraph" w:styleId="BodyTextIndent3">
    <w:name w:val="Body Text Indent 3"/>
    <w:basedOn w:val="Normal"/>
    <w:link w:val="BodyTextIndent3Char"/>
    <w:uiPriority w:val="99"/>
    <w:semiHidden/>
    <w:rsid w:val="00903434"/>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96AC1"/>
    <w:rPr>
      <w:rFonts w:eastAsiaTheme="minorHAnsi"/>
      <w:kern w:val="2"/>
      <w:sz w:val="16"/>
      <w:szCs w:val="16"/>
      <w:lang w:eastAsia="en-US"/>
      <w14:ligatures w14:val="standardContextual"/>
    </w:rPr>
  </w:style>
  <w:style w:type="paragraph" w:styleId="Closing">
    <w:name w:val="Closing"/>
    <w:basedOn w:val="Normal"/>
    <w:link w:val="ClosingChar"/>
    <w:uiPriority w:val="99"/>
    <w:semiHidden/>
    <w:rsid w:val="00903434"/>
    <w:pPr>
      <w:spacing w:after="0" w:line="240" w:lineRule="auto"/>
      <w:ind w:left="4252"/>
    </w:pPr>
  </w:style>
  <w:style w:type="character" w:customStyle="1" w:styleId="ClosingChar">
    <w:name w:val="Closing Char"/>
    <w:basedOn w:val="DefaultParagraphFont"/>
    <w:link w:val="Closing"/>
    <w:uiPriority w:val="99"/>
    <w:semiHidden/>
    <w:rsid w:val="00C96AC1"/>
    <w:rPr>
      <w:rFonts w:eastAsiaTheme="minorHAnsi"/>
      <w:kern w:val="2"/>
      <w:lang w:eastAsia="en-US"/>
      <w14:ligatures w14:val="standardContextual"/>
    </w:rPr>
  </w:style>
  <w:style w:type="paragraph" w:styleId="DocumentMap">
    <w:name w:val="Document Map"/>
    <w:basedOn w:val="Normal"/>
    <w:link w:val="DocumentMapChar"/>
    <w:uiPriority w:val="99"/>
    <w:semiHidden/>
    <w:rsid w:val="00903434"/>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C96AC1"/>
    <w:rPr>
      <w:rFonts w:ascii="Segoe UI" w:eastAsiaTheme="minorHAnsi" w:hAnsi="Segoe UI" w:cs="Segoe UI"/>
      <w:kern w:val="2"/>
      <w:sz w:val="16"/>
      <w:szCs w:val="16"/>
      <w:lang w:eastAsia="en-US"/>
      <w14:ligatures w14:val="standardContextual"/>
    </w:rPr>
  </w:style>
  <w:style w:type="paragraph" w:styleId="E-mailSignature">
    <w:name w:val="E-mail Signature"/>
    <w:basedOn w:val="Normal"/>
    <w:link w:val="E-mailSignatureChar"/>
    <w:uiPriority w:val="99"/>
    <w:semiHidden/>
    <w:rsid w:val="00903434"/>
    <w:pPr>
      <w:spacing w:after="0" w:line="240" w:lineRule="auto"/>
    </w:pPr>
  </w:style>
  <w:style w:type="character" w:customStyle="1" w:styleId="E-mailSignatureChar">
    <w:name w:val="E-mail Signature Char"/>
    <w:basedOn w:val="DefaultParagraphFont"/>
    <w:link w:val="E-mailSignature"/>
    <w:uiPriority w:val="99"/>
    <w:semiHidden/>
    <w:rsid w:val="00C96AC1"/>
    <w:rPr>
      <w:rFonts w:eastAsiaTheme="minorHAnsi"/>
      <w:kern w:val="2"/>
      <w:lang w:eastAsia="en-US"/>
      <w14:ligatures w14:val="standardContextual"/>
    </w:rPr>
  </w:style>
  <w:style w:type="paragraph" w:styleId="EnvelopeAddress">
    <w:name w:val="envelope address"/>
    <w:basedOn w:val="Normal"/>
    <w:uiPriority w:val="99"/>
    <w:semiHidden/>
    <w:rsid w:val="00903434"/>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EnvelopeReturn">
    <w:name w:val="envelope return"/>
    <w:basedOn w:val="Normal"/>
    <w:uiPriority w:val="99"/>
    <w:semiHidden/>
    <w:rsid w:val="00903434"/>
    <w:pPr>
      <w:spacing w:after="0" w:line="240" w:lineRule="auto"/>
    </w:pPr>
    <w:rPr>
      <w:rFonts w:asciiTheme="majorHAnsi" w:eastAsiaTheme="majorEastAsia" w:hAnsiTheme="majorHAnsi" w:cstheme="majorBidi"/>
      <w:sz w:val="20"/>
      <w:szCs w:val="20"/>
    </w:rPr>
  </w:style>
  <w:style w:type="character" w:customStyle="1" w:styleId="Heading8Char">
    <w:name w:val="Heading 8 Char"/>
    <w:basedOn w:val="DefaultParagraphFont"/>
    <w:link w:val="Heading8"/>
    <w:uiPriority w:val="9"/>
    <w:semiHidden/>
    <w:rsid w:val="00C96AC1"/>
    <w:rPr>
      <w:rFonts w:asciiTheme="majorHAnsi" w:eastAsiaTheme="majorEastAsia" w:hAnsiTheme="majorHAnsi" w:cstheme="majorBidi"/>
      <w:color w:val="3F484F" w:themeColor="text1" w:themeTint="D8"/>
      <w:kern w:val="2"/>
      <w:sz w:val="21"/>
      <w:szCs w:val="21"/>
      <w:lang w:eastAsia="en-US"/>
      <w14:ligatures w14:val="standardContextual"/>
    </w:rPr>
  </w:style>
  <w:style w:type="character" w:customStyle="1" w:styleId="Heading9Char">
    <w:name w:val="Heading 9 Char"/>
    <w:basedOn w:val="DefaultParagraphFont"/>
    <w:link w:val="Heading9"/>
    <w:uiPriority w:val="9"/>
    <w:semiHidden/>
    <w:rsid w:val="00C96AC1"/>
    <w:rPr>
      <w:rFonts w:asciiTheme="majorHAnsi" w:eastAsiaTheme="majorEastAsia" w:hAnsiTheme="majorHAnsi" w:cstheme="majorBidi"/>
      <w:i/>
      <w:iCs/>
      <w:color w:val="3F484F" w:themeColor="text1" w:themeTint="D8"/>
      <w:kern w:val="2"/>
      <w:sz w:val="21"/>
      <w:szCs w:val="21"/>
      <w:lang w:eastAsia="en-US"/>
      <w14:ligatures w14:val="standardContextual"/>
    </w:rPr>
  </w:style>
  <w:style w:type="paragraph" w:styleId="HTMLAddress">
    <w:name w:val="HTML Address"/>
    <w:basedOn w:val="Normal"/>
    <w:link w:val="HTMLAddressChar"/>
    <w:uiPriority w:val="99"/>
    <w:semiHidden/>
    <w:rsid w:val="00903434"/>
    <w:pPr>
      <w:spacing w:after="0" w:line="240" w:lineRule="auto"/>
    </w:pPr>
    <w:rPr>
      <w:i/>
      <w:iCs/>
    </w:rPr>
  </w:style>
  <w:style w:type="character" w:customStyle="1" w:styleId="HTMLAddressChar">
    <w:name w:val="HTML Address Char"/>
    <w:basedOn w:val="DefaultParagraphFont"/>
    <w:link w:val="HTMLAddress"/>
    <w:uiPriority w:val="99"/>
    <w:semiHidden/>
    <w:rsid w:val="00C96AC1"/>
    <w:rPr>
      <w:rFonts w:eastAsiaTheme="minorHAnsi"/>
      <w:i/>
      <w:iCs/>
      <w:kern w:val="2"/>
      <w:lang w:eastAsia="en-US"/>
      <w14:ligatures w14:val="standardContextual"/>
    </w:rPr>
  </w:style>
  <w:style w:type="paragraph" w:styleId="HTMLPreformatted">
    <w:name w:val="HTML Preformatted"/>
    <w:basedOn w:val="Normal"/>
    <w:link w:val="HTMLPreformattedChar"/>
    <w:uiPriority w:val="99"/>
    <w:semiHidden/>
    <w:rsid w:val="00903434"/>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C96AC1"/>
    <w:rPr>
      <w:rFonts w:ascii="Consolas" w:eastAsiaTheme="minorHAnsi" w:hAnsi="Consolas"/>
      <w:kern w:val="2"/>
      <w:sz w:val="20"/>
      <w:szCs w:val="20"/>
      <w:lang w:eastAsia="en-US"/>
      <w14:ligatures w14:val="standardContextual"/>
    </w:rPr>
  </w:style>
  <w:style w:type="paragraph" w:styleId="IndexHeading">
    <w:name w:val="index heading"/>
    <w:basedOn w:val="Normal"/>
    <w:next w:val="Index1"/>
    <w:uiPriority w:val="99"/>
    <w:semiHidden/>
    <w:rsid w:val="00903434"/>
    <w:rPr>
      <w:rFonts w:asciiTheme="majorHAnsi" w:eastAsiaTheme="majorEastAsia" w:hAnsiTheme="majorHAnsi" w:cstheme="majorBidi"/>
      <w:b/>
      <w:bCs/>
    </w:rPr>
  </w:style>
  <w:style w:type="paragraph" w:styleId="IntenseQuote">
    <w:name w:val="Intense Quote"/>
    <w:basedOn w:val="Normal"/>
    <w:next w:val="Normal"/>
    <w:link w:val="IntenseQuoteChar"/>
    <w:uiPriority w:val="30"/>
    <w:semiHidden/>
    <w:qFormat/>
    <w:rsid w:val="00903434"/>
    <w:pPr>
      <w:pBdr>
        <w:top w:val="single" w:sz="4" w:space="10" w:color="65004D" w:themeColor="accent1"/>
        <w:bottom w:val="single" w:sz="4" w:space="10" w:color="65004D" w:themeColor="accent1"/>
      </w:pBdr>
      <w:spacing w:before="360" w:after="360"/>
      <w:ind w:left="864" w:right="864"/>
      <w:jc w:val="center"/>
    </w:pPr>
    <w:rPr>
      <w:i/>
      <w:iCs/>
      <w:color w:val="65004D" w:themeColor="accent1"/>
    </w:rPr>
  </w:style>
  <w:style w:type="character" w:customStyle="1" w:styleId="IntenseQuoteChar">
    <w:name w:val="Intense Quote Char"/>
    <w:basedOn w:val="DefaultParagraphFont"/>
    <w:link w:val="IntenseQuote"/>
    <w:uiPriority w:val="30"/>
    <w:semiHidden/>
    <w:rsid w:val="00C96AC1"/>
    <w:rPr>
      <w:rFonts w:eastAsiaTheme="minorHAnsi"/>
      <w:i/>
      <w:iCs/>
      <w:color w:val="65004D" w:themeColor="accent1"/>
      <w:kern w:val="2"/>
      <w:lang w:eastAsia="en-US"/>
      <w14:ligatures w14:val="standardContextual"/>
    </w:rPr>
  </w:style>
  <w:style w:type="paragraph" w:styleId="List">
    <w:name w:val="List"/>
    <w:basedOn w:val="Normal"/>
    <w:semiHidden/>
    <w:rsid w:val="00903434"/>
    <w:pPr>
      <w:ind w:left="283" w:hanging="283"/>
      <w:contextualSpacing/>
    </w:pPr>
  </w:style>
  <w:style w:type="paragraph" w:styleId="List2">
    <w:name w:val="List 2"/>
    <w:basedOn w:val="Normal"/>
    <w:uiPriority w:val="99"/>
    <w:semiHidden/>
    <w:rsid w:val="00903434"/>
    <w:pPr>
      <w:ind w:left="566" w:hanging="283"/>
      <w:contextualSpacing/>
    </w:pPr>
  </w:style>
  <w:style w:type="paragraph" w:styleId="List3">
    <w:name w:val="List 3"/>
    <w:basedOn w:val="Normal"/>
    <w:uiPriority w:val="99"/>
    <w:semiHidden/>
    <w:rsid w:val="00903434"/>
    <w:pPr>
      <w:ind w:left="849" w:hanging="283"/>
      <w:contextualSpacing/>
    </w:pPr>
  </w:style>
  <w:style w:type="paragraph" w:styleId="List4">
    <w:name w:val="List 4"/>
    <w:basedOn w:val="Normal"/>
    <w:uiPriority w:val="99"/>
    <w:semiHidden/>
    <w:rsid w:val="00903434"/>
    <w:pPr>
      <w:ind w:left="1132" w:hanging="283"/>
      <w:contextualSpacing/>
    </w:pPr>
  </w:style>
  <w:style w:type="paragraph" w:styleId="List5">
    <w:name w:val="List 5"/>
    <w:basedOn w:val="Normal"/>
    <w:uiPriority w:val="99"/>
    <w:semiHidden/>
    <w:rsid w:val="00903434"/>
    <w:pPr>
      <w:ind w:left="1415" w:hanging="283"/>
      <w:contextualSpacing/>
    </w:pPr>
  </w:style>
  <w:style w:type="paragraph" w:styleId="ListBullet4">
    <w:name w:val="List Bullet 4"/>
    <w:basedOn w:val="Normal"/>
    <w:uiPriority w:val="99"/>
    <w:semiHidden/>
    <w:rsid w:val="00903434"/>
    <w:pPr>
      <w:numPr>
        <w:numId w:val="12"/>
      </w:numPr>
      <w:contextualSpacing/>
    </w:pPr>
  </w:style>
  <w:style w:type="paragraph" w:styleId="ListBullet5">
    <w:name w:val="List Bullet 5"/>
    <w:basedOn w:val="Normal"/>
    <w:uiPriority w:val="99"/>
    <w:semiHidden/>
    <w:rsid w:val="00903434"/>
    <w:pPr>
      <w:numPr>
        <w:numId w:val="13"/>
      </w:numPr>
      <w:contextualSpacing/>
    </w:pPr>
  </w:style>
  <w:style w:type="paragraph" w:styleId="ListContinue">
    <w:name w:val="List Continue"/>
    <w:basedOn w:val="Normal"/>
    <w:uiPriority w:val="99"/>
    <w:semiHidden/>
    <w:rsid w:val="00903434"/>
    <w:pPr>
      <w:spacing w:after="120"/>
      <w:ind w:left="283"/>
      <w:contextualSpacing/>
    </w:pPr>
  </w:style>
  <w:style w:type="paragraph" w:styleId="ListContinue2">
    <w:name w:val="List Continue 2"/>
    <w:basedOn w:val="Normal"/>
    <w:uiPriority w:val="99"/>
    <w:semiHidden/>
    <w:rsid w:val="00903434"/>
    <w:pPr>
      <w:spacing w:after="120"/>
      <w:ind w:left="566"/>
      <w:contextualSpacing/>
    </w:pPr>
  </w:style>
  <w:style w:type="paragraph" w:styleId="ListContinue3">
    <w:name w:val="List Continue 3"/>
    <w:basedOn w:val="Normal"/>
    <w:uiPriority w:val="99"/>
    <w:semiHidden/>
    <w:rsid w:val="00903434"/>
    <w:pPr>
      <w:spacing w:after="120"/>
      <w:ind w:left="849"/>
      <w:contextualSpacing/>
    </w:pPr>
  </w:style>
  <w:style w:type="paragraph" w:styleId="ListContinue4">
    <w:name w:val="List Continue 4"/>
    <w:basedOn w:val="Normal"/>
    <w:uiPriority w:val="99"/>
    <w:semiHidden/>
    <w:rsid w:val="00903434"/>
    <w:pPr>
      <w:spacing w:after="120"/>
      <w:ind w:left="1132"/>
      <w:contextualSpacing/>
    </w:pPr>
  </w:style>
  <w:style w:type="paragraph" w:styleId="ListNumber4">
    <w:name w:val="List Number 4"/>
    <w:basedOn w:val="Normal"/>
    <w:uiPriority w:val="99"/>
    <w:semiHidden/>
    <w:rsid w:val="00903434"/>
    <w:pPr>
      <w:numPr>
        <w:numId w:val="14"/>
      </w:numPr>
      <w:contextualSpacing/>
    </w:pPr>
  </w:style>
  <w:style w:type="paragraph" w:styleId="ListNumber5">
    <w:name w:val="List Number 5"/>
    <w:basedOn w:val="Normal"/>
    <w:uiPriority w:val="99"/>
    <w:semiHidden/>
    <w:rsid w:val="00903434"/>
    <w:pPr>
      <w:numPr>
        <w:numId w:val="15"/>
      </w:numPr>
      <w:contextualSpacing/>
    </w:pPr>
  </w:style>
  <w:style w:type="paragraph" w:styleId="MacroText">
    <w:name w:val="macro"/>
    <w:link w:val="MacroTextChar"/>
    <w:uiPriority w:val="99"/>
    <w:semiHidden/>
    <w:rsid w:val="00C96AC1"/>
    <w:pPr>
      <w:tabs>
        <w:tab w:val="left" w:pos="480"/>
        <w:tab w:val="left" w:pos="960"/>
        <w:tab w:val="left" w:pos="1440"/>
        <w:tab w:val="left" w:pos="1920"/>
        <w:tab w:val="left" w:pos="2400"/>
        <w:tab w:val="left" w:pos="2880"/>
        <w:tab w:val="left" w:pos="3360"/>
        <w:tab w:val="left" w:pos="3840"/>
        <w:tab w:val="left" w:pos="4320"/>
      </w:tabs>
      <w:spacing w:after="0"/>
    </w:pPr>
    <w:rPr>
      <w:rFonts w:ascii="Consolas" w:eastAsiaTheme="minorHAnsi" w:hAnsi="Consolas"/>
      <w:kern w:val="2"/>
      <w:sz w:val="20"/>
      <w:szCs w:val="20"/>
      <w:lang w:eastAsia="en-US"/>
      <w14:ligatures w14:val="standardContextual"/>
    </w:rPr>
  </w:style>
  <w:style w:type="character" w:customStyle="1" w:styleId="MacroTextChar">
    <w:name w:val="Macro Text Char"/>
    <w:basedOn w:val="DefaultParagraphFont"/>
    <w:link w:val="MacroText"/>
    <w:uiPriority w:val="99"/>
    <w:semiHidden/>
    <w:rsid w:val="00C96AC1"/>
    <w:rPr>
      <w:rFonts w:ascii="Consolas" w:eastAsiaTheme="minorHAnsi" w:hAnsi="Consolas"/>
      <w:kern w:val="2"/>
      <w:sz w:val="20"/>
      <w:szCs w:val="20"/>
      <w:lang w:eastAsia="en-US"/>
      <w14:ligatures w14:val="standardContextual"/>
    </w:rPr>
  </w:style>
  <w:style w:type="paragraph" w:styleId="MessageHeader">
    <w:name w:val="Message Header"/>
    <w:basedOn w:val="Normal"/>
    <w:link w:val="MessageHeaderChar"/>
    <w:uiPriority w:val="99"/>
    <w:semiHidden/>
    <w:rsid w:val="00903434"/>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C96AC1"/>
    <w:rPr>
      <w:rFonts w:asciiTheme="majorHAnsi" w:eastAsiaTheme="majorEastAsia" w:hAnsiTheme="majorHAnsi" w:cstheme="majorBidi"/>
      <w:kern w:val="2"/>
      <w:szCs w:val="24"/>
      <w:shd w:val="pct20" w:color="auto" w:fill="auto"/>
      <w:lang w:eastAsia="en-US"/>
      <w14:ligatures w14:val="standardContextual"/>
    </w:rPr>
  </w:style>
  <w:style w:type="paragraph" w:styleId="NoSpacing">
    <w:name w:val="No Spacing"/>
    <w:uiPriority w:val="39"/>
    <w:semiHidden/>
    <w:qFormat/>
    <w:rsid w:val="00C96AC1"/>
    <w:pPr>
      <w:spacing w:after="0" w:line="240" w:lineRule="auto"/>
    </w:pPr>
    <w:rPr>
      <w:rFonts w:eastAsiaTheme="minorHAnsi"/>
      <w:kern w:val="2"/>
      <w:lang w:eastAsia="en-US"/>
      <w14:ligatures w14:val="standardContextual"/>
    </w:rPr>
  </w:style>
  <w:style w:type="paragraph" w:styleId="NormalWeb">
    <w:name w:val="Normal (Web)"/>
    <w:basedOn w:val="Normal"/>
    <w:uiPriority w:val="99"/>
    <w:semiHidden/>
    <w:rsid w:val="00903434"/>
    <w:rPr>
      <w:rFonts w:ascii="Times New Roman" w:hAnsi="Times New Roman" w:cs="Times New Roman"/>
      <w:szCs w:val="24"/>
    </w:rPr>
  </w:style>
  <w:style w:type="paragraph" w:styleId="NormalIndent">
    <w:name w:val="Normal Indent"/>
    <w:basedOn w:val="Normal"/>
    <w:uiPriority w:val="99"/>
    <w:semiHidden/>
    <w:rsid w:val="00903434"/>
    <w:pPr>
      <w:ind w:left="720"/>
    </w:pPr>
  </w:style>
  <w:style w:type="paragraph" w:styleId="NoteHeading">
    <w:name w:val="Note Heading"/>
    <w:basedOn w:val="Normal"/>
    <w:next w:val="Normal"/>
    <w:link w:val="NoteHeadingChar"/>
    <w:uiPriority w:val="99"/>
    <w:semiHidden/>
    <w:rsid w:val="00903434"/>
    <w:pPr>
      <w:spacing w:after="0" w:line="240" w:lineRule="auto"/>
    </w:pPr>
  </w:style>
  <w:style w:type="character" w:customStyle="1" w:styleId="NoteHeadingChar">
    <w:name w:val="Note Heading Char"/>
    <w:basedOn w:val="DefaultParagraphFont"/>
    <w:link w:val="NoteHeading"/>
    <w:uiPriority w:val="99"/>
    <w:semiHidden/>
    <w:rsid w:val="00C96AC1"/>
    <w:rPr>
      <w:rFonts w:eastAsiaTheme="minorHAnsi"/>
      <w:kern w:val="2"/>
      <w:lang w:eastAsia="en-US"/>
      <w14:ligatures w14:val="standardContextual"/>
    </w:rPr>
  </w:style>
  <w:style w:type="paragraph" w:styleId="PlainText">
    <w:name w:val="Plain Text"/>
    <w:basedOn w:val="Normal"/>
    <w:link w:val="PlainTextChar"/>
    <w:uiPriority w:val="99"/>
    <w:semiHidden/>
    <w:rsid w:val="00903434"/>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C96AC1"/>
    <w:rPr>
      <w:rFonts w:ascii="Consolas" w:eastAsiaTheme="minorHAnsi" w:hAnsi="Consolas"/>
      <w:kern w:val="2"/>
      <w:sz w:val="21"/>
      <w:szCs w:val="21"/>
      <w:lang w:eastAsia="en-US"/>
      <w14:ligatures w14:val="standardContextual"/>
    </w:rPr>
  </w:style>
  <w:style w:type="paragraph" w:styleId="Quote">
    <w:name w:val="Quote"/>
    <w:basedOn w:val="Normal"/>
    <w:next w:val="Normal"/>
    <w:link w:val="QuoteChar"/>
    <w:uiPriority w:val="29"/>
    <w:qFormat/>
    <w:rsid w:val="00903434"/>
    <w:pPr>
      <w:spacing w:before="200"/>
      <w:ind w:left="864" w:right="864"/>
      <w:jc w:val="center"/>
    </w:pPr>
    <w:rPr>
      <w:i/>
      <w:iCs/>
      <w:color w:val="525D67" w:themeColor="text1" w:themeTint="BF"/>
    </w:rPr>
  </w:style>
  <w:style w:type="character" w:customStyle="1" w:styleId="QuoteChar">
    <w:name w:val="Quote Char"/>
    <w:basedOn w:val="DefaultParagraphFont"/>
    <w:link w:val="Quote"/>
    <w:uiPriority w:val="29"/>
    <w:rsid w:val="00C96AC1"/>
    <w:rPr>
      <w:rFonts w:eastAsiaTheme="minorHAnsi"/>
      <w:i/>
      <w:iCs/>
      <w:color w:val="525D67" w:themeColor="text1" w:themeTint="BF"/>
      <w:kern w:val="2"/>
      <w:lang w:eastAsia="en-US"/>
      <w14:ligatures w14:val="standardContextual"/>
    </w:rPr>
  </w:style>
  <w:style w:type="paragraph" w:styleId="Salutation">
    <w:name w:val="Salutation"/>
    <w:basedOn w:val="Normal"/>
    <w:next w:val="Normal"/>
    <w:link w:val="SalutationChar"/>
    <w:uiPriority w:val="99"/>
    <w:semiHidden/>
    <w:rsid w:val="00903434"/>
  </w:style>
  <w:style w:type="character" w:customStyle="1" w:styleId="SalutationChar">
    <w:name w:val="Salutation Char"/>
    <w:basedOn w:val="DefaultParagraphFont"/>
    <w:link w:val="Salutation"/>
    <w:uiPriority w:val="99"/>
    <w:semiHidden/>
    <w:rsid w:val="00C96AC1"/>
    <w:rPr>
      <w:rFonts w:eastAsiaTheme="minorHAnsi"/>
      <w:kern w:val="2"/>
      <w:lang w:eastAsia="en-US"/>
      <w14:ligatures w14:val="standardContextual"/>
    </w:rPr>
  </w:style>
  <w:style w:type="paragraph" w:styleId="Signature">
    <w:name w:val="Signature"/>
    <w:basedOn w:val="Normal"/>
    <w:link w:val="SignatureChar"/>
    <w:uiPriority w:val="99"/>
    <w:semiHidden/>
    <w:qFormat/>
    <w:rsid w:val="00903434"/>
    <w:pPr>
      <w:spacing w:after="0" w:line="240" w:lineRule="auto"/>
      <w:ind w:left="4252"/>
    </w:pPr>
  </w:style>
  <w:style w:type="character" w:customStyle="1" w:styleId="SignatureChar">
    <w:name w:val="Signature Char"/>
    <w:basedOn w:val="DefaultParagraphFont"/>
    <w:link w:val="Signature"/>
    <w:uiPriority w:val="99"/>
    <w:semiHidden/>
    <w:rsid w:val="00C96AC1"/>
    <w:rPr>
      <w:rFonts w:eastAsiaTheme="minorHAnsi"/>
      <w:kern w:val="2"/>
      <w:lang w:eastAsia="en-US"/>
      <w14:ligatures w14:val="standardContextual"/>
    </w:rPr>
  </w:style>
  <w:style w:type="paragraph" w:styleId="TableofAuthorities">
    <w:name w:val="table of authorities"/>
    <w:basedOn w:val="Normal"/>
    <w:next w:val="Normal"/>
    <w:uiPriority w:val="99"/>
    <w:semiHidden/>
    <w:rsid w:val="00903434"/>
    <w:pPr>
      <w:spacing w:after="0"/>
      <w:ind w:left="220" w:hanging="220"/>
    </w:pPr>
  </w:style>
  <w:style w:type="paragraph" w:styleId="TOAHeading">
    <w:name w:val="toa heading"/>
    <w:basedOn w:val="Normal"/>
    <w:next w:val="Normal"/>
    <w:uiPriority w:val="99"/>
    <w:semiHidden/>
    <w:rsid w:val="00903434"/>
    <w:pPr>
      <w:spacing w:before="120"/>
    </w:pPr>
    <w:rPr>
      <w:rFonts w:asciiTheme="majorHAnsi" w:eastAsiaTheme="majorEastAsia" w:hAnsiTheme="majorHAnsi" w:cstheme="majorBidi"/>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0144772">
      <w:bodyDiv w:val="1"/>
      <w:marLeft w:val="0"/>
      <w:marRight w:val="0"/>
      <w:marTop w:val="0"/>
      <w:marBottom w:val="0"/>
      <w:divBdr>
        <w:top w:val="none" w:sz="0" w:space="0" w:color="auto"/>
        <w:left w:val="none" w:sz="0" w:space="0" w:color="auto"/>
        <w:bottom w:val="none" w:sz="0" w:space="0" w:color="auto"/>
        <w:right w:val="none" w:sz="0" w:space="0" w:color="auto"/>
      </w:divBdr>
    </w:div>
    <w:div w:id="994458858">
      <w:bodyDiv w:val="1"/>
      <w:marLeft w:val="0"/>
      <w:marRight w:val="0"/>
      <w:marTop w:val="0"/>
      <w:marBottom w:val="0"/>
      <w:divBdr>
        <w:top w:val="none" w:sz="0" w:space="0" w:color="auto"/>
        <w:left w:val="none" w:sz="0" w:space="0" w:color="auto"/>
        <w:bottom w:val="none" w:sz="0" w:space="0" w:color="auto"/>
        <w:right w:val="none" w:sz="0" w:space="0" w:color="auto"/>
      </w:divBdr>
    </w:div>
    <w:div w:id="1011569793">
      <w:bodyDiv w:val="1"/>
      <w:marLeft w:val="0"/>
      <w:marRight w:val="0"/>
      <w:marTop w:val="0"/>
      <w:marBottom w:val="0"/>
      <w:divBdr>
        <w:top w:val="none" w:sz="0" w:space="0" w:color="auto"/>
        <w:left w:val="none" w:sz="0" w:space="0" w:color="auto"/>
        <w:bottom w:val="none" w:sz="0" w:space="0" w:color="auto"/>
        <w:right w:val="none" w:sz="0" w:space="0" w:color="auto"/>
      </w:divBdr>
    </w:div>
    <w:div w:id="1351907740">
      <w:bodyDiv w:val="1"/>
      <w:marLeft w:val="0"/>
      <w:marRight w:val="0"/>
      <w:marTop w:val="0"/>
      <w:marBottom w:val="0"/>
      <w:divBdr>
        <w:top w:val="none" w:sz="0" w:space="0" w:color="auto"/>
        <w:left w:val="none" w:sz="0" w:space="0" w:color="auto"/>
        <w:bottom w:val="none" w:sz="0" w:space="0" w:color="auto"/>
        <w:right w:val="none" w:sz="0" w:space="0" w:color="auto"/>
      </w:divBdr>
    </w:div>
    <w:div w:id="1509179267">
      <w:bodyDiv w:val="1"/>
      <w:marLeft w:val="0"/>
      <w:marRight w:val="0"/>
      <w:marTop w:val="0"/>
      <w:marBottom w:val="0"/>
      <w:divBdr>
        <w:top w:val="none" w:sz="0" w:space="0" w:color="auto"/>
        <w:left w:val="none" w:sz="0" w:space="0" w:color="auto"/>
        <w:bottom w:val="none" w:sz="0" w:space="0" w:color="auto"/>
        <w:right w:val="none" w:sz="0" w:space="0" w:color="auto"/>
      </w:divBdr>
    </w:div>
    <w:div w:id="1841580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hyperlink" Target="https://lawreform.nsw.gov.au/projects/anti-discrimination-act-review.html" TargetMode="External"/><Relationship Id="rId26" Type="http://schemas.openxmlformats.org/officeDocument/2006/relationships/hyperlink" Target="https://lawreform.nsw.gov.au/" TargetMode="External"/><Relationship Id="rId3" Type="http://schemas.openxmlformats.org/officeDocument/2006/relationships/styles" Target="styles.xml"/><Relationship Id="rId21" Type="http://schemas.openxmlformats.org/officeDocument/2006/relationships/hyperlink" Target="mailto:adareview@dcj.nsw.gov.au"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surveys.dcj.nsw.gov.au/jfe/form/SV_8k5H3BCx9Fo9NoW"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yperlink" Target="mailto:adareview@dcj.nsw.gov.au"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awreform.nsw.gov.au" TargetMode="External"/><Relationship Id="rId24" Type="http://schemas.openxmlformats.org/officeDocument/2006/relationships/footer" Target="footer3.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s://lawreform.nsw.gov.au/about-us/privacy-and-information-management-policy.html" TargetMode="External"/><Relationship Id="rId28" Type="http://schemas.openxmlformats.org/officeDocument/2006/relationships/hyperlink" Target="https://surveys.dcj.nsw.gov.au/jfe/form/SV_8k5H3BCx9Fo9NoW" TargetMode="External"/><Relationship Id="rId10" Type="http://schemas.openxmlformats.org/officeDocument/2006/relationships/hyperlink" Target="mailto:nsw-lrc@dcj.nsw.gov.au" TargetMode="External"/><Relationship Id="rId19" Type="http://schemas.openxmlformats.org/officeDocument/2006/relationships/hyperlink" Target="https://surveys.dcj.nsw.gov.au/jfe/form/SV_8k5H3BCx9Fo9NoW"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sw-lrc@dcj.nsw.gov.au" TargetMode="External"/><Relationship Id="rId14" Type="http://schemas.openxmlformats.org/officeDocument/2006/relationships/hyperlink" Target="https://lawreform.nsw.gov.au/projects/anti-discrimination-act-review.html" TargetMode="External"/><Relationship Id="rId22" Type="http://schemas.openxmlformats.org/officeDocument/2006/relationships/hyperlink" Target="https://lawreform.nsw.gov.au/contribute-to-law-reform/submission.html" TargetMode="External"/><Relationship Id="rId27" Type="http://schemas.openxmlformats.org/officeDocument/2006/relationships/hyperlink" Target="https://lawreform.nsw.gov.au/about-us/what-we-do.html" TargetMode="External"/><Relationship Id="rId30" Type="http://schemas.openxmlformats.org/officeDocument/2006/relationships/header" Target="header5.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NSWGOV Independent Fuschia+Green Sept 2022">
      <a:dk1>
        <a:srgbClr val="22272B"/>
      </a:dk1>
      <a:lt1>
        <a:srgbClr val="FFFFFF"/>
      </a:lt1>
      <a:dk2>
        <a:srgbClr val="D7153A"/>
      </a:dk2>
      <a:lt2>
        <a:srgbClr val="002664"/>
      </a:lt2>
      <a:accent1>
        <a:srgbClr val="65004D"/>
      </a:accent1>
      <a:accent2>
        <a:srgbClr val="D912AE"/>
      </a:accent2>
      <a:accent3>
        <a:srgbClr val="F4B5E6"/>
      </a:accent3>
      <a:accent4>
        <a:srgbClr val="FDDEF2"/>
      </a:accent4>
      <a:accent5>
        <a:srgbClr val="FAAF05"/>
      </a:accent5>
      <a:accent6>
        <a:srgbClr val="FFF4CF"/>
      </a:accent6>
      <a:hlink>
        <a:srgbClr val="22272B"/>
      </a:hlink>
      <a:folHlink>
        <a:srgbClr val="22272B"/>
      </a:folHlink>
    </a:clrScheme>
    <a:fontScheme name="NSWGov Booklet Corporate">
      <a:majorFont>
        <a:latin typeface="Public Sans SemiBold"/>
        <a:ea typeface=""/>
        <a:cs typeface=""/>
      </a:majorFont>
      <a:minorFont>
        <a:latin typeface="Public Sans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txDef>
      <a:spPr bwMode="auto">
        <a:noFill/>
        <a:ln w="6350">
          <a:solidFill>
            <a:prstClr val="black"/>
          </a:solidFill>
        </a:ln>
      </a:spPr>
      <a:bodyPr rot="0" vert="horz" wrap="square" lIns="91440" tIns="45720" rIns="91440" bIns="45720" rtlCol="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00464E-FC06-464A-83CD-2704D1BB8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10405</Words>
  <Characters>55360</Characters>
  <Application>Microsoft Office Word</Application>
  <DocSecurity>0</DocSecurity>
  <Lines>1129</Lines>
  <Paragraphs>714</Paragraphs>
  <ScaleCrop>false</ScaleCrop>
  <Manager/>
  <Company/>
  <LinksUpToDate>false</LinksUpToDate>
  <CharactersWithSpaces>65051</CharactersWithSpaces>
  <SharedDoc>false</SharedDoc>
  <HLinks>
    <vt:vector size="372" baseType="variant">
      <vt:variant>
        <vt:i4>196616</vt:i4>
      </vt:variant>
      <vt:variant>
        <vt:i4>327</vt:i4>
      </vt:variant>
      <vt:variant>
        <vt:i4>0</vt:i4>
      </vt:variant>
      <vt:variant>
        <vt:i4>5</vt:i4>
      </vt:variant>
      <vt:variant>
        <vt:lpwstr/>
      </vt:variant>
      <vt:variant>
        <vt:lpwstr>Howtohaveyoursay</vt:lpwstr>
      </vt:variant>
      <vt:variant>
        <vt:i4>3211345</vt:i4>
      </vt:variant>
      <vt:variant>
        <vt:i4>324</vt:i4>
      </vt:variant>
      <vt:variant>
        <vt:i4>0</vt:i4>
      </vt:variant>
      <vt:variant>
        <vt:i4>5</vt:i4>
      </vt:variant>
      <vt:variant>
        <vt:lpwstr>https://surveys.dcj.nsw.gov.au/jfe/form/SV_8k5H3BCx9Fo9NoW</vt:lpwstr>
      </vt:variant>
      <vt:variant>
        <vt:lpwstr/>
      </vt:variant>
      <vt:variant>
        <vt:i4>6094931</vt:i4>
      </vt:variant>
      <vt:variant>
        <vt:i4>321</vt:i4>
      </vt:variant>
      <vt:variant>
        <vt:i4>0</vt:i4>
      </vt:variant>
      <vt:variant>
        <vt:i4>5</vt:i4>
      </vt:variant>
      <vt:variant>
        <vt:lpwstr>https://lawreform.nsw.gov.au/about-us/what-we-do.html</vt:lpwstr>
      </vt:variant>
      <vt:variant>
        <vt:lpwstr/>
      </vt:variant>
      <vt:variant>
        <vt:i4>5308501</vt:i4>
      </vt:variant>
      <vt:variant>
        <vt:i4>318</vt:i4>
      </vt:variant>
      <vt:variant>
        <vt:i4>0</vt:i4>
      </vt:variant>
      <vt:variant>
        <vt:i4>5</vt:i4>
      </vt:variant>
      <vt:variant>
        <vt:lpwstr>https://lawreform.nsw.gov.au/</vt:lpwstr>
      </vt:variant>
      <vt:variant>
        <vt:lpwstr/>
      </vt:variant>
      <vt:variant>
        <vt:i4>2031644</vt:i4>
      </vt:variant>
      <vt:variant>
        <vt:i4>315</vt:i4>
      </vt:variant>
      <vt:variant>
        <vt:i4>0</vt:i4>
      </vt:variant>
      <vt:variant>
        <vt:i4>5</vt:i4>
      </vt:variant>
      <vt:variant>
        <vt:lpwstr>https://lawreform.nsw.gov.au/about-us/privacy-and-information-management-policy.html</vt:lpwstr>
      </vt:variant>
      <vt:variant>
        <vt:lpwstr/>
      </vt:variant>
      <vt:variant>
        <vt:i4>4259924</vt:i4>
      </vt:variant>
      <vt:variant>
        <vt:i4>312</vt:i4>
      </vt:variant>
      <vt:variant>
        <vt:i4>0</vt:i4>
      </vt:variant>
      <vt:variant>
        <vt:i4>5</vt:i4>
      </vt:variant>
      <vt:variant>
        <vt:lpwstr>https://lawreform.nsw.gov.au/contribute-to-law-reform/submission.html</vt:lpwstr>
      </vt:variant>
      <vt:variant>
        <vt:lpwstr/>
      </vt:variant>
      <vt:variant>
        <vt:i4>8257630</vt:i4>
      </vt:variant>
      <vt:variant>
        <vt:i4>309</vt:i4>
      </vt:variant>
      <vt:variant>
        <vt:i4>0</vt:i4>
      </vt:variant>
      <vt:variant>
        <vt:i4>5</vt:i4>
      </vt:variant>
      <vt:variant>
        <vt:lpwstr>mailto:adareview@dcj.nsw.gov.au</vt:lpwstr>
      </vt:variant>
      <vt:variant>
        <vt:lpwstr/>
      </vt:variant>
      <vt:variant>
        <vt:i4>8257630</vt:i4>
      </vt:variant>
      <vt:variant>
        <vt:i4>306</vt:i4>
      </vt:variant>
      <vt:variant>
        <vt:i4>0</vt:i4>
      </vt:variant>
      <vt:variant>
        <vt:i4>5</vt:i4>
      </vt:variant>
      <vt:variant>
        <vt:lpwstr>mailto:adareview@dcj.nsw.gov.au</vt:lpwstr>
      </vt:variant>
      <vt:variant>
        <vt:lpwstr/>
      </vt:variant>
      <vt:variant>
        <vt:i4>3211345</vt:i4>
      </vt:variant>
      <vt:variant>
        <vt:i4>303</vt:i4>
      </vt:variant>
      <vt:variant>
        <vt:i4>0</vt:i4>
      </vt:variant>
      <vt:variant>
        <vt:i4>5</vt:i4>
      </vt:variant>
      <vt:variant>
        <vt:lpwstr>https://surveys.dcj.nsw.gov.au/jfe/form/SV_8k5H3BCx9Fo9NoW</vt:lpwstr>
      </vt:variant>
      <vt:variant>
        <vt:lpwstr/>
      </vt:variant>
      <vt:variant>
        <vt:i4>1507336</vt:i4>
      </vt:variant>
      <vt:variant>
        <vt:i4>300</vt:i4>
      </vt:variant>
      <vt:variant>
        <vt:i4>0</vt:i4>
      </vt:variant>
      <vt:variant>
        <vt:i4>5</vt:i4>
      </vt:variant>
      <vt:variant>
        <vt:lpwstr>https://lawreform.nsw.gov.au/projects/anti-discrimination-act-review.html</vt:lpwstr>
      </vt:variant>
      <vt:variant>
        <vt:lpwstr/>
      </vt:variant>
      <vt:variant>
        <vt:i4>3211345</vt:i4>
      </vt:variant>
      <vt:variant>
        <vt:i4>297</vt:i4>
      </vt:variant>
      <vt:variant>
        <vt:i4>0</vt:i4>
      </vt:variant>
      <vt:variant>
        <vt:i4>5</vt:i4>
      </vt:variant>
      <vt:variant>
        <vt:lpwstr>https://surveys.dcj.nsw.gov.au/jfe/form/SV_8k5H3BCx9Fo9NoW</vt:lpwstr>
      </vt:variant>
      <vt:variant>
        <vt:lpwstr/>
      </vt:variant>
      <vt:variant>
        <vt:i4>1900607</vt:i4>
      </vt:variant>
      <vt:variant>
        <vt:i4>290</vt:i4>
      </vt:variant>
      <vt:variant>
        <vt:i4>0</vt:i4>
      </vt:variant>
      <vt:variant>
        <vt:i4>5</vt:i4>
      </vt:variant>
      <vt:variant>
        <vt:lpwstr/>
      </vt:variant>
      <vt:variant>
        <vt:lpwstr>_Toc235699168</vt:lpwstr>
      </vt:variant>
      <vt:variant>
        <vt:i4>1900607</vt:i4>
      </vt:variant>
      <vt:variant>
        <vt:i4>284</vt:i4>
      </vt:variant>
      <vt:variant>
        <vt:i4>0</vt:i4>
      </vt:variant>
      <vt:variant>
        <vt:i4>5</vt:i4>
      </vt:variant>
      <vt:variant>
        <vt:lpwstr/>
      </vt:variant>
      <vt:variant>
        <vt:lpwstr>_Toc235699167</vt:lpwstr>
      </vt:variant>
      <vt:variant>
        <vt:i4>1900607</vt:i4>
      </vt:variant>
      <vt:variant>
        <vt:i4>278</vt:i4>
      </vt:variant>
      <vt:variant>
        <vt:i4>0</vt:i4>
      </vt:variant>
      <vt:variant>
        <vt:i4>5</vt:i4>
      </vt:variant>
      <vt:variant>
        <vt:lpwstr/>
      </vt:variant>
      <vt:variant>
        <vt:lpwstr>_Toc235699166</vt:lpwstr>
      </vt:variant>
      <vt:variant>
        <vt:i4>1900607</vt:i4>
      </vt:variant>
      <vt:variant>
        <vt:i4>272</vt:i4>
      </vt:variant>
      <vt:variant>
        <vt:i4>0</vt:i4>
      </vt:variant>
      <vt:variant>
        <vt:i4>5</vt:i4>
      </vt:variant>
      <vt:variant>
        <vt:lpwstr/>
      </vt:variant>
      <vt:variant>
        <vt:lpwstr>_Toc235699165</vt:lpwstr>
      </vt:variant>
      <vt:variant>
        <vt:i4>1900607</vt:i4>
      </vt:variant>
      <vt:variant>
        <vt:i4>266</vt:i4>
      </vt:variant>
      <vt:variant>
        <vt:i4>0</vt:i4>
      </vt:variant>
      <vt:variant>
        <vt:i4>5</vt:i4>
      </vt:variant>
      <vt:variant>
        <vt:lpwstr/>
      </vt:variant>
      <vt:variant>
        <vt:lpwstr>_Toc235699164</vt:lpwstr>
      </vt:variant>
      <vt:variant>
        <vt:i4>1900607</vt:i4>
      </vt:variant>
      <vt:variant>
        <vt:i4>260</vt:i4>
      </vt:variant>
      <vt:variant>
        <vt:i4>0</vt:i4>
      </vt:variant>
      <vt:variant>
        <vt:i4>5</vt:i4>
      </vt:variant>
      <vt:variant>
        <vt:lpwstr/>
      </vt:variant>
      <vt:variant>
        <vt:lpwstr>_Toc235699163</vt:lpwstr>
      </vt:variant>
      <vt:variant>
        <vt:i4>1900607</vt:i4>
      </vt:variant>
      <vt:variant>
        <vt:i4>254</vt:i4>
      </vt:variant>
      <vt:variant>
        <vt:i4>0</vt:i4>
      </vt:variant>
      <vt:variant>
        <vt:i4>5</vt:i4>
      </vt:variant>
      <vt:variant>
        <vt:lpwstr/>
      </vt:variant>
      <vt:variant>
        <vt:lpwstr>_Toc235699162</vt:lpwstr>
      </vt:variant>
      <vt:variant>
        <vt:i4>1900607</vt:i4>
      </vt:variant>
      <vt:variant>
        <vt:i4>248</vt:i4>
      </vt:variant>
      <vt:variant>
        <vt:i4>0</vt:i4>
      </vt:variant>
      <vt:variant>
        <vt:i4>5</vt:i4>
      </vt:variant>
      <vt:variant>
        <vt:lpwstr/>
      </vt:variant>
      <vt:variant>
        <vt:lpwstr>_Toc235699161</vt:lpwstr>
      </vt:variant>
      <vt:variant>
        <vt:i4>1900607</vt:i4>
      </vt:variant>
      <vt:variant>
        <vt:i4>242</vt:i4>
      </vt:variant>
      <vt:variant>
        <vt:i4>0</vt:i4>
      </vt:variant>
      <vt:variant>
        <vt:i4>5</vt:i4>
      </vt:variant>
      <vt:variant>
        <vt:lpwstr/>
      </vt:variant>
      <vt:variant>
        <vt:lpwstr>_Toc235699160</vt:lpwstr>
      </vt:variant>
      <vt:variant>
        <vt:i4>1966143</vt:i4>
      </vt:variant>
      <vt:variant>
        <vt:i4>236</vt:i4>
      </vt:variant>
      <vt:variant>
        <vt:i4>0</vt:i4>
      </vt:variant>
      <vt:variant>
        <vt:i4>5</vt:i4>
      </vt:variant>
      <vt:variant>
        <vt:lpwstr/>
      </vt:variant>
      <vt:variant>
        <vt:lpwstr>_Toc235699159</vt:lpwstr>
      </vt:variant>
      <vt:variant>
        <vt:i4>1966143</vt:i4>
      </vt:variant>
      <vt:variant>
        <vt:i4>230</vt:i4>
      </vt:variant>
      <vt:variant>
        <vt:i4>0</vt:i4>
      </vt:variant>
      <vt:variant>
        <vt:i4>5</vt:i4>
      </vt:variant>
      <vt:variant>
        <vt:lpwstr/>
      </vt:variant>
      <vt:variant>
        <vt:lpwstr>_Toc235699158</vt:lpwstr>
      </vt:variant>
      <vt:variant>
        <vt:i4>1966143</vt:i4>
      </vt:variant>
      <vt:variant>
        <vt:i4>224</vt:i4>
      </vt:variant>
      <vt:variant>
        <vt:i4>0</vt:i4>
      </vt:variant>
      <vt:variant>
        <vt:i4>5</vt:i4>
      </vt:variant>
      <vt:variant>
        <vt:lpwstr/>
      </vt:variant>
      <vt:variant>
        <vt:lpwstr>_Toc235699157</vt:lpwstr>
      </vt:variant>
      <vt:variant>
        <vt:i4>1966143</vt:i4>
      </vt:variant>
      <vt:variant>
        <vt:i4>218</vt:i4>
      </vt:variant>
      <vt:variant>
        <vt:i4>0</vt:i4>
      </vt:variant>
      <vt:variant>
        <vt:i4>5</vt:i4>
      </vt:variant>
      <vt:variant>
        <vt:lpwstr/>
      </vt:variant>
      <vt:variant>
        <vt:lpwstr>_Toc235699156</vt:lpwstr>
      </vt:variant>
      <vt:variant>
        <vt:i4>1966143</vt:i4>
      </vt:variant>
      <vt:variant>
        <vt:i4>212</vt:i4>
      </vt:variant>
      <vt:variant>
        <vt:i4>0</vt:i4>
      </vt:variant>
      <vt:variant>
        <vt:i4>5</vt:i4>
      </vt:variant>
      <vt:variant>
        <vt:lpwstr/>
      </vt:variant>
      <vt:variant>
        <vt:lpwstr>_Toc235699155</vt:lpwstr>
      </vt:variant>
      <vt:variant>
        <vt:i4>1966143</vt:i4>
      </vt:variant>
      <vt:variant>
        <vt:i4>206</vt:i4>
      </vt:variant>
      <vt:variant>
        <vt:i4>0</vt:i4>
      </vt:variant>
      <vt:variant>
        <vt:i4>5</vt:i4>
      </vt:variant>
      <vt:variant>
        <vt:lpwstr/>
      </vt:variant>
      <vt:variant>
        <vt:lpwstr>_Toc235699154</vt:lpwstr>
      </vt:variant>
      <vt:variant>
        <vt:i4>1966143</vt:i4>
      </vt:variant>
      <vt:variant>
        <vt:i4>200</vt:i4>
      </vt:variant>
      <vt:variant>
        <vt:i4>0</vt:i4>
      </vt:variant>
      <vt:variant>
        <vt:i4>5</vt:i4>
      </vt:variant>
      <vt:variant>
        <vt:lpwstr/>
      </vt:variant>
      <vt:variant>
        <vt:lpwstr>_Toc235699153</vt:lpwstr>
      </vt:variant>
      <vt:variant>
        <vt:i4>1966143</vt:i4>
      </vt:variant>
      <vt:variant>
        <vt:i4>194</vt:i4>
      </vt:variant>
      <vt:variant>
        <vt:i4>0</vt:i4>
      </vt:variant>
      <vt:variant>
        <vt:i4>5</vt:i4>
      </vt:variant>
      <vt:variant>
        <vt:lpwstr/>
      </vt:variant>
      <vt:variant>
        <vt:lpwstr>_Toc235699152</vt:lpwstr>
      </vt:variant>
      <vt:variant>
        <vt:i4>1966143</vt:i4>
      </vt:variant>
      <vt:variant>
        <vt:i4>188</vt:i4>
      </vt:variant>
      <vt:variant>
        <vt:i4>0</vt:i4>
      </vt:variant>
      <vt:variant>
        <vt:i4>5</vt:i4>
      </vt:variant>
      <vt:variant>
        <vt:lpwstr/>
      </vt:variant>
      <vt:variant>
        <vt:lpwstr>_Toc235699151</vt:lpwstr>
      </vt:variant>
      <vt:variant>
        <vt:i4>1966143</vt:i4>
      </vt:variant>
      <vt:variant>
        <vt:i4>182</vt:i4>
      </vt:variant>
      <vt:variant>
        <vt:i4>0</vt:i4>
      </vt:variant>
      <vt:variant>
        <vt:i4>5</vt:i4>
      </vt:variant>
      <vt:variant>
        <vt:lpwstr/>
      </vt:variant>
      <vt:variant>
        <vt:lpwstr>_Toc235699150</vt:lpwstr>
      </vt:variant>
      <vt:variant>
        <vt:i4>2031679</vt:i4>
      </vt:variant>
      <vt:variant>
        <vt:i4>176</vt:i4>
      </vt:variant>
      <vt:variant>
        <vt:i4>0</vt:i4>
      </vt:variant>
      <vt:variant>
        <vt:i4>5</vt:i4>
      </vt:variant>
      <vt:variant>
        <vt:lpwstr/>
      </vt:variant>
      <vt:variant>
        <vt:lpwstr>_Toc235699149</vt:lpwstr>
      </vt:variant>
      <vt:variant>
        <vt:i4>2031679</vt:i4>
      </vt:variant>
      <vt:variant>
        <vt:i4>170</vt:i4>
      </vt:variant>
      <vt:variant>
        <vt:i4>0</vt:i4>
      </vt:variant>
      <vt:variant>
        <vt:i4>5</vt:i4>
      </vt:variant>
      <vt:variant>
        <vt:lpwstr/>
      </vt:variant>
      <vt:variant>
        <vt:lpwstr>_Toc235699148</vt:lpwstr>
      </vt:variant>
      <vt:variant>
        <vt:i4>2031679</vt:i4>
      </vt:variant>
      <vt:variant>
        <vt:i4>164</vt:i4>
      </vt:variant>
      <vt:variant>
        <vt:i4>0</vt:i4>
      </vt:variant>
      <vt:variant>
        <vt:i4>5</vt:i4>
      </vt:variant>
      <vt:variant>
        <vt:lpwstr/>
      </vt:variant>
      <vt:variant>
        <vt:lpwstr>_Toc235699147</vt:lpwstr>
      </vt:variant>
      <vt:variant>
        <vt:i4>2031679</vt:i4>
      </vt:variant>
      <vt:variant>
        <vt:i4>158</vt:i4>
      </vt:variant>
      <vt:variant>
        <vt:i4>0</vt:i4>
      </vt:variant>
      <vt:variant>
        <vt:i4>5</vt:i4>
      </vt:variant>
      <vt:variant>
        <vt:lpwstr/>
      </vt:variant>
      <vt:variant>
        <vt:lpwstr>_Toc235699146</vt:lpwstr>
      </vt:variant>
      <vt:variant>
        <vt:i4>2031679</vt:i4>
      </vt:variant>
      <vt:variant>
        <vt:i4>152</vt:i4>
      </vt:variant>
      <vt:variant>
        <vt:i4>0</vt:i4>
      </vt:variant>
      <vt:variant>
        <vt:i4>5</vt:i4>
      </vt:variant>
      <vt:variant>
        <vt:lpwstr/>
      </vt:variant>
      <vt:variant>
        <vt:lpwstr>_Toc235699145</vt:lpwstr>
      </vt:variant>
      <vt:variant>
        <vt:i4>2031679</vt:i4>
      </vt:variant>
      <vt:variant>
        <vt:i4>146</vt:i4>
      </vt:variant>
      <vt:variant>
        <vt:i4>0</vt:i4>
      </vt:variant>
      <vt:variant>
        <vt:i4>5</vt:i4>
      </vt:variant>
      <vt:variant>
        <vt:lpwstr/>
      </vt:variant>
      <vt:variant>
        <vt:lpwstr>_Toc235699144</vt:lpwstr>
      </vt:variant>
      <vt:variant>
        <vt:i4>2031679</vt:i4>
      </vt:variant>
      <vt:variant>
        <vt:i4>140</vt:i4>
      </vt:variant>
      <vt:variant>
        <vt:i4>0</vt:i4>
      </vt:variant>
      <vt:variant>
        <vt:i4>5</vt:i4>
      </vt:variant>
      <vt:variant>
        <vt:lpwstr/>
      </vt:variant>
      <vt:variant>
        <vt:lpwstr>_Toc235699143</vt:lpwstr>
      </vt:variant>
      <vt:variant>
        <vt:i4>2031679</vt:i4>
      </vt:variant>
      <vt:variant>
        <vt:i4>134</vt:i4>
      </vt:variant>
      <vt:variant>
        <vt:i4>0</vt:i4>
      </vt:variant>
      <vt:variant>
        <vt:i4>5</vt:i4>
      </vt:variant>
      <vt:variant>
        <vt:lpwstr/>
      </vt:variant>
      <vt:variant>
        <vt:lpwstr>_Toc235699142</vt:lpwstr>
      </vt:variant>
      <vt:variant>
        <vt:i4>2031679</vt:i4>
      </vt:variant>
      <vt:variant>
        <vt:i4>128</vt:i4>
      </vt:variant>
      <vt:variant>
        <vt:i4>0</vt:i4>
      </vt:variant>
      <vt:variant>
        <vt:i4>5</vt:i4>
      </vt:variant>
      <vt:variant>
        <vt:lpwstr/>
      </vt:variant>
      <vt:variant>
        <vt:lpwstr>_Toc235699141</vt:lpwstr>
      </vt:variant>
      <vt:variant>
        <vt:i4>2031679</vt:i4>
      </vt:variant>
      <vt:variant>
        <vt:i4>122</vt:i4>
      </vt:variant>
      <vt:variant>
        <vt:i4>0</vt:i4>
      </vt:variant>
      <vt:variant>
        <vt:i4>5</vt:i4>
      </vt:variant>
      <vt:variant>
        <vt:lpwstr/>
      </vt:variant>
      <vt:variant>
        <vt:lpwstr>_Toc235699140</vt:lpwstr>
      </vt:variant>
      <vt:variant>
        <vt:i4>1572927</vt:i4>
      </vt:variant>
      <vt:variant>
        <vt:i4>116</vt:i4>
      </vt:variant>
      <vt:variant>
        <vt:i4>0</vt:i4>
      </vt:variant>
      <vt:variant>
        <vt:i4>5</vt:i4>
      </vt:variant>
      <vt:variant>
        <vt:lpwstr/>
      </vt:variant>
      <vt:variant>
        <vt:lpwstr>_Toc235699139</vt:lpwstr>
      </vt:variant>
      <vt:variant>
        <vt:i4>1572927</vt:i4>
      </vt:variant>
      <vt:variant>
        <vt:i4>110</vt:i4>
      </vt:variant>
      <vt:variant>
        <vt:i4>0</vt:i4>
      </vt:variant>
      <vt:variant>
        <vt:i4>5</vt:i4>
      </vt:variant>
      <vt:variant>
        <vt:lpwstr/>
      </vt:variant>
      <vt:variant>
        <vt:lpwstr>_Toc235699138</vt:lpwstr>
      </vt:variant>
      <vt:variant>
        <vt:i4>1572927</vt:i4>
      </vt:variant>
      <vt:variant>
        <vt:i4>104</vt:i4>
      </vt:variant>
      <vt:variant>
        <vt:i4>0</vt:i4>
      </vt:variant>
      <vt:variant>
        <vt:i4>5</vt:i4>
      </vt:variant>
      <vt:variant>
        <vt:lpwstr/>
      </vt:variant>
      <vt:variant>
        <vt:lpwstr>_Toc235699137</vt:lpwstr>
      </vt:variant>
      <vt:variant>
        <vt:i4>1572927</vt:i4>
      </vt:variant>
      <vt:variant>
        <vt:i4>98</vt:i4>
      </vt:variant>
      <vt:variant>
        <vt:i4>0</vt:i4>
      </vt:variant>
      <vt:variant>
        <vt:i4>5</vt:i4>
      </vt:variant>
      <vt:variant>
        <vt:lpwstr/>
      </vt:variant>
      <vt:variant>
        <vt:lpwstr>_Toc235699136</vt:lpwstr>
      </vt:variant>
      <vt:variant>
        <vt:i4>1572927</vt:i4>
      </vt:variant>
      <vt:variant>
        <vt:i4>92</vt:i4>
      </vt:variant>
      <vt:variant>
        <vt:i4>0</vt:i4>
      </vt:variant>
      <vt:variant>
        <vt:i4>5</vt:i4>
      </vt:variant>
      <vt:variant>
        <vt:lpwstr/>
      </vt:variant>
      <vt:variant>
        <vt:lpwstr>_Toc235699135</vt:lpwstr>
      </vt:variant>
      <vt:variant>
        <vt:i4>1572927</vt:i4>
      </vt:variant>
      <vt:variant>
        <vt:i4>86</vt:i4>
      </vt:variant>
      <vt:variant>
        <vt:i4>0</vt:i4>
      </vt:variant>
      <vt:variant>
        <vt:i4>5</vt:i4>
      </vt:variant>
      <vt:variant>
        <vt:lpwstr/>
      </vt:variant>
      <vt:variant>
        <vt:lpwstr>_Toc235699134</vt:lpwstr>
      </vt:variant>
      <vt:variant>
        <vt:i4>1572927</vt:i4>
      </vt:variant>
      <vt:variant>
        <vt:i4>80</vt:i4>
      </vt:variant>
      <vt:variant>
        <vt:i4>0</vt:i4>
      </vt:variant>
      <vt:variant>
        <vt:i4>5</vt:i4>
      </vt:variant>
      <vt:variant>
        <vt:lpwstr/>
      </vt:variant>
      <vt:variant>
        <vt:lpwstr>_Toc235699133</vt:lpwstr>
      </vt:variant>
      <vt:variant>
        <vt:i4>1572927</vt:i4>
      </vt:variant>
      <vt:variant>
        <vt:i4>74</vt:i4>
      </vt:variant>
      <vt:variant>
        <vt:i4>0</vt:i4>
      </vt:variant>
      <vt:variant>
        <vt:i4>5</vt:i4>
      </vt:variant>
      <vt:variant>
        <vt:lpwstr/>
      </vt:variant>
      <vt:variant>
        <vt:lpwstr>_Toc235699132</vt:lpwstr>
      </vt:variant>
      <vt:variant>
        <vt:i4>1572927</vt:i4>
      </vt:variant>
      <vt:variant>
        <vt:i4>68</vt:i4>
      </vt:variant>
      <vt:variant>
        <vt:i4>0</vt:i4>
      </vt:variant>
      <vt:variant>
        <vt:i4>5</vt:i4>
      </vt:variant>
      <vt:variant>
        <vt:lpwstr/>
      </vt:variant>
      <vt:variant>
        <vt:lpwstr>_Toc235699131</vt:lpwstr>
      </vt:variant>
      <vt:variant>
        <vt:i4>1572927</vt:i4>
      </vt:variant>
      <vt:variant>
        <vt:i4>62</vt:i4>
      </vt:variant>
      <vt:variant>
        <vt:i4>0</vt:i4>
      </vt:variant>
      <vt:variant>
        <vt:i4>5</vt:i4>
      </vt:variant>
      <vt:variant>
        <vt:lpwstr/>
      </vt:variant>
      <vt:variant>
        <vt:lpwstr>_Toc235699130</vt:lpwstr>
      </vt:variant>
      <vt:variant>
        <vt:i4>1638463</vt:i4>
      </vt:variant>
      <vt:variant>
        <vt:i4>56</vt:i4>
      </vt:variant>
      <vt:variant>
        <vt:i4>0</vt:i4>
      </vt:variant>
      <vt:variant>
        <vt:i4>5</vt:i4>
      </vt:variant>
      <vt:variant>
        <vt:lpwstr/>
      </vt:variant>
      <vt:variant>
        <vt:lpwstr>_Toc235699129</vt:lpwstr>
      </vt:variant>
      <vt:variant>
        <vt:i4>1638463</vt:i4>
      </vt:variant>
      <vt:variant>
        <vt:i4>50</vt:i4>
      </vt:variant>
      <vt:variant>
        <vt:i4>0</vt:i4>
      </vt:variant>
      <vt:variant>
        <vt:i4>5</vt:i4>
      </vt:variant>
      <vt:variant>
        <vt:lpwstr/>
      </vt:variant>
      <vt:variant>
        <vt:lpwstr>_Toc235699128</vt:lpwstr>
      </vt:variant>
      <vt:variant>
        <vt:i4>1638463</vt:i4>
      </vt:variant>
      <vt:variant>
        <vt:i4>44</vt:i4>
      </vt:variant>
      <vt:variant>
        <vt:i4>0</vt:i4>
      </vt:variant>
      <vt:variant>
        <vt:i4>5</vt:i4>
      </vt:variant>
      <vt:variant>
        <vt:lpwstr/>
      </vt:variant>
      <vt:variant>
        <vt:lpwstr>_Toc235699127</vt:lpwstr>
      </vt:variant>
      <vt:variant>
        <vt:i4>1638463</vt:i4>
      </vt:variant>
      <vt:variant>
        <vt:i4>38</vt:i4>
      </vt:variant>
      <vt:variant>
        <vt:i4>0</vt:i4>
      </vt:variant>
      <vt:variant>
        <vt:i4>5</vt:i4>
      </vt:variant>
      <vt:variant>
        <vt:lpwstr/>
      </vt:variant>
      <vt:variant>
        <vt:lpwstr>_Toc235699126</vt:lpwstr>
      </vt:variant>
      <vt:variant>
        <vt:i4>1638463</vt:i4>
      </vt:variant>
      <vt:variant>
        <vt:i4>32</vt:i4>
      </vt:variant>
      <vt:variant>
        <vt:i4>0</vt:i4>
      </vt:variant>
      <vt:variant>
        <vt:i4>5</vt:i4>
      </vt:variant>
      <vt:variant>
        <vt:lpwstr/>
      </vt:variant>
      <vt:variant>
        <vt:lpwstr>_Toc235699125</vt:lpwstr>
      </vt:variant>
      <vt:variant>
        <vt:i4>1638463</vt:i4>
      </vt:variant>
      <vt:variant>
        <vt:i4>26</vt:i4>
      </vt:variant>
      <vt:variant>
        <vt:i4>0</vt:i4>
      </vt:variant>
      <vt:variant>
        <vt:i4>5</vt:i4>
      </vt:variant>
      <vt:variant>
        <vt:lpwstr/>
      </vt:variant>
      <vt:variant>
        <vt:lpwstr>_Toc235699124</vt:lpwstr>
      </vt:variant>
      <vt:variant>
        <vt:i4>1638463</vt:i4>
      </vt:variant>
      <vt:variant>
        <vt:i4>20</vt:i4>
      </vt:variant>
      <vt:variant>
        <vt:i4>0</vt:i4>
      </vt:variant>
      <vt:variant>
        <vt:i4>5</vt:i4>
      </vt:variant>
      <vt:variant>
        <vt:lpwstr/>
      </vt:variant>
      <vt:variant>
        <vt:lpwstr>_Toc235699123</vt:lpwstr>
      </vt:variant>
      <vt:variant>
        <vt:i4>1638463</vt:i4>
      </vt:variant>
      <vt:variant>
        <vt:i4>14</vt:i4>
      </vt:variant>
      <vt:variant>
        <vt:i4>0</vt:i4>
      </vt:variant>
      <vt:variant>
        <vt:i4>5</vt:i4>
      </vt:variant>
      <vt:variant>
        <vt:lpwstr/>
      </vt:variant>
      <vt:variant>
        <vt:lpwstr>_Toc235699122</vt:lpwstr>
      </vt:variant>
      <vt:variant>
        <vt:i4>1507336</vt:i4>
      </vt:variant>
      <vt:variant>
        <vt:i4>9</vt:i4>
      </vt:variant>
      <vt:variant>
        <vt:i4>0</vt:i4>
      </vt:variant>
      <vt:variant>
        <vt:i4>5</vt:i4>
      </vt:variant>
      <vt:variant>
        <vt:lpwstr>https://lawreform.nsw.gov.au/projects/anti-discrimination-act-review.html</vt:lpwstr>
      </vt:variant>
      <vt:variant>
        <vt:lpwstr/>
      </vt:variant>
      <vt:variant>
        <vt:i4>1114128</vt:i4>
      </vt:variant>
      <vt:variant>
        <vt:i4>6</vt:i4>
      </vt:variant>
      <vt:variant>
        <vt:i4>0</vt:i4>
      </vt:variant>
      <vt:variant>
        <vt:i4>5</vt:i4>
      </vt:variant>
      <vt:variant>
        <vt:lpwstr>http://www.lawreform.nsw.gov.au/</vt:lpwstr>
      </vt:variant>
      <vt:variant>
        <vt:lpwstr/>
      </vt:variant>
      <vt:variant>
        <vt:i4>1245303</vt:i4>
      </vt:variant>
      <vt:variant>
        <vt:i4>3</vt:i4>
      </vt:variant>
      <vt:variant>
        <vt:i4>0</vt:i4>
      </vt:variant>
      <vt:variant>
        <vt:i4>5</vt:i4>
      </vt:variant>
      <vt:variant>
        <vt:lpwstr>mailto:nsw-lrc@dcj.nsw.gov.au</vt:lpwstr>
      </vt:variant>
      <vt:variant>
        <vt:lpwstr/>
      </vt:variant>
      <vt:variant>
        <vt:i4>1245303</vt:i4>
      </vt:variant>
      <vt:variant>
        <vt:i4>0</vt:i4>
      </vt:variant>
      <vt:variant>
        <vt:i4>0</vt:i4>
      </vt:variant>
      <vt:variant>
        <vt:i4>5</vt:i4>
      </vt:variant>
      <vt:variant>
        <vt:lpwstr>mailto:nsw-lrc@dcj.nsw.gov.au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2026-07-23T22:39:00Z</dcterms:created>
  <dcterms:modified xsi:type="dcterms:W3CDTF">2026-07-24T03:53:00Z</dcterms:modified>
  <cp:category/>
  <cp:version/>
</cp:coreProperties>
</file>